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501E6" w14:textId="30870828" w:rsidR="00270EF5" w:rsidRPr="00270EF5" w:rsidRDefault="00270EF5" w:rsidP="00270EF5">
      <w:pPr>
        <w:spacing w:after="480"/>
        <w:ind w:left="7788"/>
        <w:rPr>
          <w:rFonts w:ascii="Times New Roman" w:hAnsi="Times New Roman"/>
          <w:sz w:val="24"/>
          <w:szCs w:val="24"/>
        </w:rPr>
      </w:pPr>
      <w:bookmarkStart w:id="0" w:name="_Toc449613224"/>
      <w:r w:rsidRPr="00270EF5">
        <w:rPr>
          <w:rFonts w:ascii="Times New Roman" w:hAnsi="Times New Roman"/>
          <w:sz w:val="24"/>
          <w:szCs w:val="24"/>
        </w:rPr>
        <w:t xml:space="preserve">Zał. </w:t>
      </w:r>
      <w:r w:rsidR="00D32235">
        <w:rPr>
          <w:rFonts w:ascii="Times New Roman" w:hAnsi="Times New Roman"/>
          <w:sz w:val="24"/>
          <w:szCs w:val="24"/>
        </w:rPr>
        <w:t>n</w:t>
      </w:r>
      <w:bookmarkStart w:id="1" w:name="_GoBack"/>
      <w:bookmarkEnd w:id="1"/>
      <w:r>
        <w:rPr>
          <w:rFonts w:ascii="Times New Roman" w:hAnsi="Times New Roman"/>
          <w:sz w:val="24"/>
          <w:szCs w:val="24"/>
        </w:rPr>
        <w:t xml:space="preserve">r </w:t>
      </w:r>
      <w:r w:rsidRPr="00270EF5">
        <w:rPr>
          <w:rFonts w:ascii="Times New Roman" w:hAnsi="Times New Roman"/>
          <w:sz w:val="24"/>
          <w:szCs w:val="24"/>
        </w:rPr>
        <w:t>1</w:t>
      </w:r>
    </w:p>
    <w:p w14:paraId="0B5AFB83" w14:textId="3E7EF1F4" w:rsidR="0012473C" w:rsidRPr="003C0D65" w:rsidRDefault="0012473C" w:rsidP="00F868E7">
      <w:pPr>
        <w:spacing w:after="480"/>
        <w:jc w:val="center"/>
        <w:rPr>
          <w:rFonts w:ascii="Times New Roman" w:hAnsi="Times New Roman"/>
          <w:b/>
          <w:color w:val="4F2D7F"/>
          <w:sz w:val="52"/>
          <w:szCs w:val="52"/>
        </w:rPr>
      </w:pPr>
      <w:r w:rsidRPr="003C0D65">
        <w:rPr>
          <w:rFonts w:ascii="Times New Roman" w:hAnsi="Times New Roman"/>
          <w:b/>
          <w:color w:val="4F2D7F"/>
          <w:sz w:val="52"/>
          <w:szCs w:val="52"/>
        </w:rPr>
        <w:t>Miasto Świecie</w:t>
      </w:r>
    </w:p>
    <w:p w14:paraId="3C6F7980" w14:textId="29C78903" w:rsidR="0012473C" w:rsidRPr="003C0D65" w:rsidRDefault="007E573E" w:rsidP="00F868E7">
      <w:pPr>
        <w:jc w:val="center"/>
        <w:rPr>
          <w:rFonts w:ascii="Times New Roman" w:hAnsi="Times New Roman"/>
          <w:color w:val="824BB0"/>
        </w:rPr>
      </w:pPr>
      <w:r>
        <w:rPr>
          <w:rFonts w:ascii="Times New Roman" w:hAnsi="Times New Roman"/>
          <w:noProof/>
          <w:color w:val="824BB0"/>
        </w:rPr>
        <w:drawing>
          <wp:inline distT="0" distB="0" distL="0" distR="0" wp14:anchorId="49CD6168" wp14:editId="5F6A4853">
            <wp:extent cx="3238441" cy="3856355"/>
            <wp:effectExtent l="0" t="0" r="635"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44px-POL_Świecie_COA.svg.png"/>
                    <pic:cNvPicPr/>
                  </pic:nvPicPr>
                  <pic:blipFill>
                    <a:blip r:embed="rId8"/>
                    <a:stretch>
                      <a:fillRect/>
                    </a:stretch>
                  </pic:blipFill>
                  <pic:spPr>
                    <a:xfrm>
                      <a:off x="0" y="0"/>
                      <a:ext cx="3261311" cy="3883589"/>
                    </a:xfrm>
                    <a:prstGeom prst="rect">
                      <a:avLst/>
                    </a:prstGeom>
                  </pic:spPr>
                </pic:pic>
              </a:graphicData>
            </a:graphic>
          </wp:inline>
        </w:drawing>
      </w:r>
    </w:p>
    <w:p w14:paraId="1B950416" w14:textId="0E96EF5C" w:rsidR="0012473C" w:rsidRPr="003C0D65" w:rsidRDefault="0012473C" w:rsidP="00F868E7">
      <w:pPr>
        <w:jc w:val="center"/>
        <w:rPr>
          <w:rFonts w:ascii="Times New Roman" w:hAnsi="Times New Roman"/>
          <w:color w:val="824BB0"/>
        </w:rPr>
      </w:pPr>
    </w:p>
    <w:p w14:paraId="3ECA78A3" w14:textId="6AA4A1E5" w:rsidR="0012473C" w:rsidRPr="003C0D65" w:rsidRDefault="0012473C" w:rsidP="00080CB7">
      <w:pPr>
        <w:pStyle w:val="Tekstpodstawowy"/>
        <w:jc w:val="center"/>
        <w:rPr>
          <w:rFonts w:ascii="Times New Roman" w:hAnsi="Times New Roman"/>
          <w:b/>
        </w:rPr>
      </w:pPr>
      <w:r w:rsidRPr="003C0D65">
        <w:rPr>
          <w:rFonts w:ascii="Times New Roman" w:hAnsi="Times New Roman"/>
          <w:b/>
        </w:rPr>
        <w:t>Aktualizacja Lokalnego Programu Rewitalizacji na lata 2017-2023</w:t>
      </w:r>
    </w:p>
    <w:p w14:paraId="72310961" w14:textId="39AAF53F" w:rsidR="000935CE" w:rsidRDefault="0090068A" w:rsidP="000935CE">
      <w:pPr>
        <w:rPr>
          <w:rFonts w:ascii="Times New Roman" w:hAnsi="Times New Roman"/>
          <w:color w:val="824BB0"/>
        </w:rPr>
      </w:pPr>
      <w:r w:rsidRPr="006249B4">
        <w:rPr>
          <w:noProof/>
          <w:color w:val="FF0000"/>
          <w:lang w:eastAsia="pl-PL"/>
        </w:rPr>
        <w:drawing>
          <wp:anchor distT="0" distB="0" distL="114300" distR="114300" simplePos="0" relativeHeight="8" behindDoc="0" locked="0" layoutInCell="1" allowOverlap="1" wp14:anchorId="3BC91989" wp14:editId="59F32768">
            <wp:simplePos x="0" y="0"/>
            <wp:positionH relativeFrom="column">
              <wp:posOffset>157480</wp:posOffset>
            </wp:positionH>
            <wp:positionV relativeFrom="paragraph">
              <wp:posOffset>182880</wp:posOffset>
            </wp:positionV>
            <wp:extent cx="6210300" cy="2438400"/>
            <wp:effectExtent l="0" t="0" r="0" b="0"/>
            <wp:wrapThrough wrapText="bothSides">
              <wp:wrapPolygon edited="0">
                <wp:start x="10402" y="6750"/>
                <wp:lineTo x="8216" y="7763"/>
                <wp:lineTo x="7885" y="8100"/>
                <wp:lineTo x="7885" y="9788"/>
                <wp:lineTo x="1723" y="9788"/>
                <wp:lineTo x="596" y="10125"/>
                <wp:lineTo x="596" y="14681"/>
                <wp:lineTo x="20937" y="14681"/>
                <wp:lineTo x="20937" y="12488"/>
                <wp:lineTo x="19811" y="9788"/>
                <wp:lineTo x="19877" y="9113"/>
                <wp:lineTo x="15769" y="7931"/>
                <wp:lineTo x="10667" y="6750"/>
                <wp:lineTo x="10402" y="6750"/>
              </wp:wrapPolygon>
            </wp:wrapThrough>
            <wp:docPr id="4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2438400"/>
                    </a:xfrm>
                    <a:prstGeom prst="rect">
                      <a:avLst/>
                    </a:prstGeom>
                    <a:noFill/>
                  </pic:spPr>
                </pic:pic>
              </a:graphicData>
            </a:graphic>
            <wp14:sizeRelH relativeFrom="page">
              <wp14:pctWidth>0</wp14:pctWidth>
            </wp14:sizeRelH>
            <wp14:sizeRelV relativeFrom="page">
              <wp14:pctHeight>0</wp14:pctHeight>
            </wp14:sizeRelV>
          </wp:anchor>
        </w:drawing>
      </w:r>
    </w:p>
    <w:p w14:paraId="580AF887" w14:textId="65F12D6F" w:rsidR="000935CE" w:rsidRDefault="000935CE" w:rsidP="000935CE">
      <w:pPr>
        <w:rPr>
          <w:rFonts w:ascii="Times New Roman" w:hAnsi="Times New Roman"/>
          <w:color w:val="824BB0"/>
        </w:rPr>
      </w:pPr>
      <w:r w:rsidRPr="003C0D65">
        <w:rPr>
          <w:rFonts w:ascii="Times New Roman" w:hAnsi="Times New Roman"/>
          <w:b/>
        </w:rPr>
        <w:t>Data:</w:t>
      </w:r>
      <w:r w:rsidRPr="003C0D65">
        <w:rPr>
          <w:rFonts w:ascii="Times New Roman" w:hAnsi="Times New Roman"/>
        </w:rPr>
        <w:t xml:space="preserve"> </w:t>
      </w:r>
      <w:r w:rsidRPr="003C0D65">
        <w:rPr>
          <w:rFonts w:ascii="Times New Roman" w:hAnsi="Times New Roman"/>
        </w:rPr>
        <w:tab/>
      </w:r>
      <w:r w:rsidRPr="003C0D65">
        <w:rPr>
          <w:rFonts w:ascii="Times New Roman" w:hAnsi="Times New Roman"/>
        </w:rPr>
        <w:tab/>
      </w:r>
      <w:r w:rsidR="006249B4">
        <w:rPr>
          <w:rFonts w:ascii="Times New Roman" w:hAnsi="Times New Roman"/>
        </w:rPr>
        <w:tab/>
      </w:r>
      <w:r w:rsidR="006249B4">
        <w:rPr>
          <w:rFonts w:ascii="Times New Roman" w:hAnsi="Times New Roman"/>
        </w:rPr>
        <w:tab/>
      </w:r>
      <w:r w:rsidRPr="003C0D65">
        <w:rPr>
          <w:rFonts w:ascii="Times New Roman" w:hAnsi="Times New Roman"/>
        </w:rPr>
        <w:t>październik  - listopad 2017 r.</w:t>
      </w:r>
    </w:p>
    <w:p w14:paraId="23BCAACC" w14:textId="77777777" w:rsidR="000935CE" w:rsidRDefault="000935CE" w:rsidP="000935CE">
      <w:pPr>
        <w:rPr>
          <w:rFonts w:ascii="Times New Roman" w:hAnsi="Times New Roman"/>
          <w:b/>
        </w:rPr>
      </w:pPr>
    </w:p>
    <w:p w14:paraId="1D1AD524" w14:textId="77777777" w:rsidR="000A7E75" w:rsidRDefault="000A7E75" w:rsidP="000935CE">
      <w:pPr>
        <w:rPr>
          <w:rFonts w:ascii="Times New Roman" w:hAnsi="Times New Roman"/>
          <w:b/>
          <w:color w:val="FF0000"/>
        </w:rPr>
      </w:pPr>
    </w:p>
    <w:p w14:paraId="27CEFB44" w14:textId="77777777" w:rsidR="000A7E75" w:rsidRDefault="000A7E75" w:rsidP="000935CE">
      <w:pPr>
        <w:rPr>
          <w:rFonts w:ascii="Times New Roman" w:hAnsi="Times New Roman"/>
          <w:b/>
          <w:color w:val="FF0000"/>
        </w:rPr>
      </w:pPr>
    </w:p>
    <w:p w14:paraId="08002B46" w14:textId="77777777" w:rsidR="0090068A" w:rsidRDefault="0090068A" w:rsidP="000935CE">
      <w:pPr>
        <w:rPr>
          <w:rFonts w:ascii="Times New Roman" w:hAnsi="Times New Roman"/>
          <w:b/>
          <w:color w:val="FF0000"/>
        </w:rPr>
      </w:pPr>
      <w:bookmarkStart w:id="2" w:name="_Toc513746823"/>
      <w:bookmarkStart w:id="3" w:name="_Toc449613218"/>
    </w:p>
    <w:p w14:paraId="691BF0E5" w14:textId="1C9D21EA" w:rsidR="000935CE" w:rsidRPr="00162069" w:rsidRDefault="000935CE" w:rsidP="000935CE">
      <w:pPr>
        <w:rPr>
          <w:rFonts w:ascii="Times New Roman" w:hAnsi="Times New Roman"/>
        </w:rPr>
      </w:pPr>
      <w:r w:rsidRPr="00162069">
        <w:rPr>
          <w:rFonts w:ascii="Times New Roman" w:hAnsi="Times New Roman"/>
          <w:b/>
        </w:rPr>
        <w:t>Data</w:t>
      </w:r>
      <w:r w:rsidR="006249B4" w:rsidRPr="00162069">
        <w:rPr>
          <w:rFonts w:ascii="Times New Roman" w:hAnsi="Times New Roman"/>
          <w:b/>
        </w:rPr>
        <w:t xml:space="preserve"> aktualizacji</w:t>
      </w:r>
      <w:r w:rsidRPr="00162069">
        <w:rPr>
          <w:rFonts w:ascii="Times New Roman" w:hAnsi="Times New Roman"/>
          <w:b/>
        </w:rPr>
        <w:t>:</w:t>
      </w:r>
      <w:r w:rsidRPr="00162069">
        <w:rPr>
          <w:rFonts w:ascii="Times New Roman" w:hAnsi="Times New Roman"/>
        </w:rPr>
        <w:t xml:space="preserve"> </w:t>
      </w:r>
      <w:r w:rsidRPr="00162069">
        <w:rPr>
          <w:rFonts w:ascii="Times New Roman" w:hAnsi="Times New Roman"/>
        </w:rPr>
        <w:tab/>
      </w:r>
      <w:r w:rsidRPr="00162069">
        <w:rPr>
          <w:rFonts w:ascii="Times New Roman" w:hAnsi="Times New Roman"/>
        </w:rPr>
        <w:tab/>
      </w:r>
      <w:r w:rsidR="00EE0D5E" w:rsidRPr="00162069">
        <w:rPr>
          <w:rFonts w:ascii="Times New Roman" w:hAnsi="Times New Roman"/>
        </w:rPr>
        <w:t xml:space="preserve">lipiec </w:t>
      </w:r>
      <w:r w:rsidR="006249B4" w:rsidRPr="00162069">
        <w:rPr>
          <w:rFonts w:ascii="Times New Roman" w:hAnsi="Times New Roman"/>
        </w:rPr>
        <w:t xml:space="preserve">2018 r. </w:t>
      </w:r>
    </w:p>
    <w:p w14:paraId="3D3BBEB8" w14:textId="381070F6" w:rsidR="0090068A" w:rsidRDefault="0090068A" w:rsidP="000935CE">
      <w:pPr>
        <w:rPr>
          <w:rFonts w:ascii="Times New Roman" w:hAnsi="Times New Roman"/>
        </w:rPr>
      </w:pPr>
    </w:p>
    <w:p w14:paraId="7F41D76C" w14:textId="725CB37E" w:rsidR="0012473C" w:rsidRPr="003C0D65" w:rsidRDefault="0012473C" w:rsidP="00E8799B">
      <w:pPr>
        <w:pStyle w:val="Nagwek1"/>
        <w:rPr>
          <w:rFonts w:ascii="Times New Roman" w:hAnsi="Times New Roman"/>
          <w:lang w:eastAsia="pl-PL"/>
        </w:rPr>
      </w:pPr>
      <w:r w:rsidRPr="003C0D65">
        <w:rPr>
          <w:rFonts w:ascii="Times New Roman" w:hAnsi="Times New Roman"/>
          <w:lang w:eastAsia="pl-PL"/>
        </w:rPr>
        <w:lastRenderedPageBreak/>
        <w:t>Spis treści</w:t>
      </w:r>
      <w:bookmarkEnd w:id="2"/>
    </w:p>
    <w:p w14:paraId="35394CA1" w14:textId="10C32A60" w:rsidR="007C43A7" w:rsidRDefault="007117C6">
      <w:pPr>
        <w:pStyle w:val="Spistreci1"/>
        <w:tabs>
          <w:tab w:val="right" w:leader="dot" w:pos="9062"/>
        </w:tabs>
        <w:rPr>
          <w:rFonts w:asciiTheme="minorHAnsi" w:eastAsiaTheme="minorEastAsia" w:hAnsiTheme="minorHAnsi" w:cstheme="minorBidi"/>
          <w:noProof/>
          <w:lang w:eastAsia="pl-PL"/>
        </w:rPr>
      </w:pPr>
      <w:r w:rsidRPr="003C0D65">
        <w:rPr>
          <w:rFonts w:ascii="Times New Roman" w:hAnsi="Times New Roman"/>
        </w:rPr>
        <w:fldChar w:fldCharType="begin"/>
      </w:r>
      <w:r w:rsidR="0012473C" w:rsidRPr="003C0D65">
        <w:rPr>
          <w:rFonts w:ascii="Times New Roman" w:hAnsi="Times New Roman"/>
        </w:rPr>
        <w:instrText xml:space="preserve"> TOC \o "1-3" \h \z \u </w:instrText>
      </w:r>
      <w:r w:rsidRPr="003C0D65">
        <w:rPr>
          <w:rFonts w:ascii="Times New Roman" w:hAnsi="Times New Roman"/>
        </w:rPr>
        <w:fldChar w:fldCharType="separate"/>
      </w:r>
      <w:hyperlink w:anchor="_Toc513746823" w:history="1">
        <w:r w:rsidR="007C43A7" w:rsidRPr="007568BC">
          <w:rPr>
            <w:rStyle w:val="Hipercze"/>
            <w:rFonts w:ascii="Times New Roman" w:hAnsi="Times New Roman"/>
            <w:noProof/>
            <w:lang w:eastAsia="pl-PL"/>
          </w:rPr>
          <w:t>Spis treści</w:t>
        </w:r>
        <w:r w:rsidR="007C43A7">
          <w:rPr>
            <w:noProof/>
            <w:webHidden/>
          </w:rPr>
          <w:tab/>
        </w:r>
        <w:r w:rsidR="007C43A7">
          <w:rPr>
            <w:noProof/>
            <w:webHidden/>
          </w:rPr>
          <w:fldChar w:fldCharType="begin"/>
        </w:r>
        <w:r w:rsidR="007C43A7">
          <w:rPr>
            <w:noProof/>
            <w:webHidden/>
          </w:rPr>
          <w:instrText xml:space="preserve"> PAGEREF _Toc513746823 \h </w:instrText>
        </w:r>
        <w:r w:rsidR="007C43A7">
          <w:rPr>
            <w:noProof/>
            <w:webHidden/>
          </w:rPr>
        </w:r>
        <w:r w:rsidR="007C43A7">
          <w:rPr>
            <w:noProof/>
            <w:webHidden/>
          </w:rPr>
          <w:fldChar w:fldCharType="separate"/>
        </w:r>
        <w:r w:rsidR="007C43A7">
          <w:rPr>
            <w:noProof/>
            <w:webHidden/>
          </w:rPr>
          <w:t>3</w:t>
        </w:r>
        <w:r w:rsidR="007C43A7">
          <w:rPr>
            <w:noProof/>
            <w:webHidden/>
          </w:rPr>
          <w:fldChar w:fldCharType="end"/>
        </w:r>
      </w:hyperlink>
    </w:p>
    <w:p w14:paraId="723D7B33" w14:textId="62B58643"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24" w:history="1">
        <w:r w:rsidR="007C43A7" w:rsidRPr="007568BC">
          <w:rPr>
            <w:rStyle w:val="Hipercze"/>
            <w:rFonts w:ascii="Times New Roman" w:hAnsi="Times New Roman"/>
            <w:noProof/>
          </w:rPr>
          <w:t>Wstęp</w:t>
        </w:r>
        <w:r w:rsidR="007C43A7">
          <w:rPr>
            <w:noProof/>
            <w:webHidden/>
          </w:rPr>
          <w:tab/>
        </w:r>
        <w:r w:rsidR="007C43A7">
          <w:rPr>
            <w:noProof/>
            <w:webHidden/>
          </w:rPr>
          <w:fldChar w:fldCharType="begin"/>
        </w:r>
        <w:r w:rsidR="007C43A7">
          <w:rPr>
            <w:noProof/>
            <w:webHidden/>
          </w:rPr>
          <w:instrText xml:space="preserve"> PAGEREF _Toc513746824 \h </w:instrText>
        </w:r>
        <w:r w:rsidR="007C43A7">
          <w:rPr>
            <w:noProof/>
            <w:webHidden/>
          </w:rPr>
        </w:r>
        <w:r w:rsidR="007C43A7">
          <w:rPr>
            <w:noProof/>
            <w:webHidden/>
          </w:rPr>
          <w:fldChar w:fldCharType="separate"/>
        </w:r>
        <w:r w:rsidR="007C43A7">
          <w:rPr>
            <w:noProof/>
            <w:webHidden/>
          </w:rPr>
          <w:t>4</w:t>
        </w:r>
        <w:r w:rsidR="007C43A7">
          <w:rPr>
            <w:noProof/>
            <w:webHidden/>
          </w:rPr>
          <w:fldChar w:fldCharType="end"/>
        </w:r>
      </w:hyperlink>
    </w:p>
    <w:p w14:paraId="3BAC5501" w14:textId="1E6750E3"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25" w:history="1">
        <w:r w:rsidR="007C43A7" w:rsidRPr="007568BC">
          <w:rPr>
            <w:rStyle w:val="Hipercze"/>
            <w:rFonts w:ascii="Times New Roman" w:hAnsi="Times New Roman"/>
            <w:noProof/>
          </w:rPr>
          <w:t>1. Opis powiązań LPR z dokumentami strategicznymi i planistycznymi</w:t>
        </w:r>
        <w:r w:rsidR="007C43A7">
          <w:rPr>
            <w:noProof/>
            <w:webHidden/>
          </w:rPr>
          <w:tab/>
        </w:r>
        <w:r w:rsidR="007C43A7">
          <w:rPr>
            <w:noProof/>
            <w:webHidden/>
          </w:rPr>
          <w:fldChar w:fldCharType="begin"/>
        </w:r>
        <w:r w:rsidR="007C43A7">
          <w:rPr>
            <w:noProof/>
            <w:webHidden/>
          </w:rPr>
          <w:instrText xml:space="preserve"> PAGEREF _Toc513746825 \h </w:instrText>
        </w:r>
        <w:r w:rsidR="007C43A7">
          <w:rPr>
            <w:noProof/>
            <w:webHidden/>
          </w:rPr>
        </w:r>
        <w:r w:rsidR="007C43A7">
          <w:rPr>
            <w:noProof/>
            <w:webHidden/>
          </w:rPr>
          <w:fldChar w:fldCharType="separate"/>
        </w:r>
        <w:r w:rsidR="007C43A7">
          <w:rPr>
            <w:noProof/>
            <w:webHidden/>
          </w:rPr>
          <w:t>7</w:t>
        </w:r>
        <w:r w:rsidR="007C43A7">
          <w:rPr>
            <w:noProof/>
            <w:webHidden/>
          </w:rPr>
          <w:fldChar w:fldCharType="end"/>
        </w:r>
      </w:hyperlink>
    </w:p>
    <w:p w14:paraId="5D45DC68" w14:textId="650B38A9"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26" w:history="1">
        <w:r w:rsidR="007C43A7" w:rsidRPr="007568BC">
          <w:rPr>
            <w:rStyle w:val="Hipercze"/>
            <w:rFonts w:ascii="Times New Roman" w:hAnsi="Times New Roman"/>
            <w:noProof/>
          </w:rPr>
          <w:t>2. Uproszczona diagnoza gminy Świecie</w:t>
        </w:r>
        <w:r w:rsidR="007C43A7">
          <w:rPr>
            <w:noProof/>
            <w:webHidden/>
          </w:rPr>
          <w:tab/>
        </w:r>
        <w:r w:rsidR="007C43A7">
          <w:rPr>
            <w:noProof/>
            <w:webHidden/>
          </w:rPr>
          <w:fldChar w:fldCharType="begin"/>
        </w:r>
        <w:r w:rsidR="007C43A7">
          <w:rPr>
            <w:noProof/>
            <w:webHidden/>
          </w:rPr>
          <w:instrText xml:space="preserve"> PAGEREF _Toc513746826 \h </w:instrText>
        </w:r>
        <w:r w:rsidR="007C43A7">
          <w:rPr>
            <w:noProof/>
            <w:webHidden/>
          </w:rPr>
        </w:r>
        <w:r w:rsidR="007C43A7">
          <w:rPr>
            <w:noProof/>
            <w:webHidden/>
          </w:rPr>
          <w:fldChar w:fldCharType="separate"/>
        </w:r>
        <w:r w:rsidR="007C43A7">
          <w:rPr>
            <w:noProof/>
            <w:webHidden/>
          </w:rPr>
          <w:t>11</w:t>
        </w:r>
        <w:r w:rsidR="007C43A7">
          <w:rPr>
            <w:noProof/>
            <w:webHidden/>
          </w:rPr>
          <w:fldChar w:fldCharType="end"/>
        </w:r>
      </w:hyperlink>
    </w:p>
    <w:p w14:paraId="5C2561D7" w14:textId="491C5A07" w:rsidR="007C43A7" w:rsidRDefault="00A35365">
      <w:pPr>
        <w:pStyle w:val="Spistreci3"/>
        <w:tabs>
          <w:tab w:val="right" w:leader="dot" w:pos="9062"/>
        </w:tabs>
        <w:rPr>
          <w:rFonts w:asciiTheme="minorHAnsi" w:eastAsiaTheme="minorEastAsia" w:hAnsiTheme="minorHAnsi" w:cstheme="minorBidi"/>
          <w:noProof/>
          <w:lang w:eastAsia="pl-PL"/>
        </w:rPr>
      </w:pPr>
      <w:hyperlink w:anchor="_Toc513746827" w:history="1">
        <w:r w:rsidR="007C43A7" w:rsidRPr="007568BC">
          <w:rPr>
            <w:rStyle w:val="Hipercze"/>
            <w:rFonts w:ascii="Times New Roman" w:hAnsi="Times New Roman"/>
            <w:noProof/>
          </w:rPr>
          <w:t>Wnioski</w:t>
        </w:r>
        <w:r w:rsidR="007C43A7">
          <w:rPr>
            <w:noProof/>
            <w:webHidden/>
          </w:rPr>
          <w:tab/>
        </w:r>
        <w:r w:rsidR="007C43A7">
          <w:rPr>
            <w:noProof/>
            <w:webHidden/>
          </w:rPr>
          <w:fldChar w:fldCharType="begin"/>
        </w:r>
        <w:r w:rsidR="007C43A7">
          <w:rPr>
            <w:noProof/>
            <w:webHidden/>
          </w:rPr>
          <w:instrText xml:space="preserve"> PAGEREF _Toc513746827 \h </w:instrText>
        </w:r>
        <w:r w:rsidR="007C43A7">
          <w:rPr>
            <w:noProof/>
            <w:webHidden/>
          </w:rPr>
        </w:r>
        <w:r w:rsidR="007C43A7">
          <w:rPr>
            <w:noProof/>
            <w:webHidden/>
          </w:rPr>
          <w:fldChar w:fldCharType="separate"/>
        </w:r>
        <w:r w:rsidR="007C43A7">
          <w:rPr>
            <w:noProof/>
            <w:webHidden/>
          </w:rPr>
          <w:t>16</w:t>
        </w:r>
        <w:r w:rsidR="007C43A7">
          <w:rPr>
            <w:noProof/>
            <w:webHidden/>
          </w:rPr>
          <w:fldChar w:fldCharType="end"/>
        </w:r>
      </w:hyperlink>
    </w:p>
    <w:p w14:paraId="212749B4" w14:textId="6666A45F"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28" w:history="1">
        <w:r w:rsidR="007C43A7" w:rsidRPr="007568BC">
          <w:rPr>
            <w:rStyle w:val="Hipercze"/>
            <w:rFonts w:ascii="Times New Roman" w:hAnsi="Times New Roman"/>
            <w:noProof/>
          </w:rPr>
          <w:t>3. Obszar zdegradowany gminy Świecie</w:t>
        </w:r>
        <w:r w:rsidR="007C43A7">
          <w:rPr>
            <w:noProof/>
            <w:webHidden/>
          </w:rPr>
          <w:tab/>
        </w:r>
        <w:r w:rsidR="007C43A7">
          <w:rPr>
            <w:noProof/>
            <w:webHidden/>
          </w:rPr>
          <w:fldChar w:fldCharType="begin"/>
        </w:r>
        <w:r w:rsidR="007C43A7">
          <w:rPr>
            <w:noProof/>
            <w:webHidden/>
          </w:rPr>
          <w:instrText xml:space="preserve"> PAGEREF _Toc513746828 \h </w:instrText>
        </w:r>
        <w:r w:rsidR="007C43A7">
          <w:rPr>
            <w:noProof/>
            <w:webHidden/>
          </w:rPr>
        </w:r>
        <w:r w:rsidR="007C43A7">
          <w:rPr>
            <w:noProof/>
            <w:webHidden/>
          </w:rPr>
          <w:fldChar w:fldCharType="separate"/>
        </w:r>
        <w:r w:rsidR="007C43A7">
          <w:rPr>
            <w:noProof/>
            <w:webHidden/>
          </w:rPr>
          <w:t>17</w:t>
        </w:r>
        <w:r w:rsidR="007C43A7">
          <w:rPr>
            <w:noProof/>
            <w:webHidden/>
          </w:rPr>
          <w:fldChar w:fldCharType="end"/>
        </w:r>
      </w:hyperlink>
    </w:p>
    <w:p w14:paraId="7B4334A3" w14:textId="348BEB69"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29" w:history="1">
        <w:r w:rsidR="007C43A7" w:rsidRPr="007568BC">
          <w:rPr>
            <w:rStyle w:val="Hipercze"/>
            <w:rFonts w:ascii="Times New Roman" w:hAnsi="Times New Roman"/>
            <w:noProof/>
          </w:rPr>
          <w:t>3.1 Delimitacja obszaru zdegradowanego na obszarach wiejskich</w:t>
        </w:r>
        <w:r w:rsidR="007C43A7">
          <w:rPr>
            <w:noProof/>
            <w:webHidden/>
          </w:rPr>
          <w:tab/>
        </w:r>
        <w:r w:rsidR="007C43A7">
          <w:rPr>
            <w:noProof/>
            <w:webHidden/>
          </w:rPr>
          <w:fldChar w:fldCharType="begin"/>
        </w:r>
        <w:r w:rsidR="007C43A7">
          <w:rPr>
            <w:noProof/>
            <w:webHidden/>
          </w:rPr>
          <w:instrText xml:space="preserve"> PAGEREF _Toc513746829 \h </w:instrText>
        </w:r>
        <w:r w:rsidR="007C43A7">
          <w:rPr>
            <w:noProof/>
            <w:webHidden/>
          </w:rPr>
        </w:r>
        <w:r w:rsidR="007C43A7">
          <w:rPr>
            <w:noProof/>
            <w:webHidden/>
          </w:rPr>
          <w:fldChar w:fldCharType="separate"/>
        </w:r>
        <w:r w:rsidR="007C43A7">
          <w:rPr>
            <w:noProof/>
            <w:webHidden/>
          </w:rPr>
          <w:t>17</w:t>
        </w:r>
        <w:r w:rsidR="007C43A7">
          <w:rPr>
            <w:noProof/>
            <w:webHidden/>
          </w:rPr>
          <w:fldChar w:fldCharType="end"/>
        </w:r>
      </w:hyperlink>
    </w:p>
    <w:p w14:paraId="5C473E89" w14:textId="500A532B"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30" w:history="1">
        <w:r w:rsidR="007C43A7" w:rsidRPr="007568BC">
          <w:rPr>
            <w:rStyle w:val="Hipercze"/>
            <w:rFonts w:ascii="Times New Roman" w:hAnsi="Times New Roman"/>
            <w:noProof/>
          </w:rPr>
          <w:t>3.2 Wyznaczenie jednostek strukturalnych</w:t>
        </w:r>
        <w:r w:rsidR="007C43A7">
          <w:rPr>
            <w:noProof/>
            <w:webHidden/>
          </w:rPr>
          <w:tab/>
        </w:r>
        <w:r w:rsidR="007C43A7">
          <w:rPr>
            <w:noProof/>
            <w:webHidden/>
          </w:rPr>
          <w:fldChar w:fldCharType="begin"/>
        </w:r>
        <w:r w:rsidR="007C43A7">
          <w:rPr>
            <w:noProof/>
            <w:webHidden/>
          </w:rPr>
          <w:instrText xml:space="preserve"> PAGEREF _Toc513746830 \h </w:instrText>
        </w:r>
        <w:r w:rsidR="007C43A7">
          <w:rPr>
            <w:noProof/>
            <w:webHidden/>
          </w:rPr>
        </w:r>
        <w:r w:rsidR="007C43A7">
          <w:rPr>
            <w:noProof/>
            <w:webHidden/>
          </w:rPr>
          <w:fldChar w:fldCharType="separate"/>
        </w:r>
        <w:r w:rsidR="007C43A7">
          <w:rPr>
            <w:noProof/>
            <w:webHidden/>
          </w:rPr>
          <w:t>22</w:t>
        </w:r>
        <w:r w:rsidR="007C43A7">
          <w:rPr>
            <w:noProof/>
            <w:webHidden/>
          </w:rPr>
          <w:fldChar w:fldCharType="end"/>
        </w:r>
      </w:hyperlink>
    </w:p>
    <w:p w14:paraId="3436E836" w14:textId="52C43F06"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31" w:history="1">
        <w:r w:rsidR="007C43A7" w:rsidRPr="007568BC">
          <w:rPr>
            <w:rStyle w:val="Hipercze"/>
            <w:rFonts w:ascii="Times New Roman" w:hAnsi="Times New Roman"/>
            <w:noProof/>
          </w:rPr>
          <w:t>3.3 Diagnoza jednostek strukturalnych dla identyfikacji stanu kryzysowego</w:t>
        </w:r>
        <w:r w:rsidR="007C43A7">
          <w:rPr>
            <w:noProof/>
            <w:webHidden/>
          </w:rPr>
          <w:tab/>
        </w:r>
        <w:r w:rsidR="007C43A7">
          <w:rPr>
            <w:noProof/>
            <w:webHidden/>
          </w:rPr>
          <w:fldChar w:fldCharType="begin"/>
        </w:r>
        <w:r w:rsidR="007C43A7">
          <w:rPr>
            <w:noProof/>
            <w:webHidden/>
          </w:rPr>
          <w:instrText xml:space="preserve"> PAGEREF _Toc513746831 \h </w:instrText>
        </w:r>
        <w:r w:rsidR="007C43A7">
          <w:rPr>
            <w:noProof/>
            <w:webHidden/>
          </w:rPr>
        </w:r>
        <w:r w:rsidR="007C43A7">
          <w:rPr>
            <w:noProof/>
            <w:webHidden/>
          </w:rPr>
          <w:fldChar w:fldCharType="separate"/>
        </w:r>
        <w:r w:rsidR="007C43A7">
          <w:rPr>
            <w:noProof/>
            <w:webHidden/>
          </w:rPr>
          <w:t>26</w:t>
        </w:r>
        <w:r w:rsidR="007C43A7">
          <w:rPr>
            <w:noProof/>
            <w:webHidden/>
          </w:rPr>
          <w:fldChar w:fldCharType="end"/>
        </w:r>
      </w:hyperlink>
    </w:p>
    <w:p w14:paraId="39771C4F" w14:textId="379F1B43"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32" w:history="1">
        <w:r w:rsidR="007C43A7" w:rsidRPr="007568BC">
          <w:rPr>
            <w:rStyle w:val="Hipercze"/>
            <w:rFonts w:ascii="Times New Roman" w:hAnsi="Times New Roman"/>
            <w:noProof/>
          </w:rPr>
          <w:t>3.4 Delimitacja obszaru zdegradowanego</w:t>
        </w:r>
        <w:r w:rsidR="007C43A7">
          <w:rPr>
            <w:noProof/>
            <w:webHidden/>
          </w:rPr>
          <w:tab/>
        </w:r>
        <w:r w:rsidR="007C43A7">
          <w:rPr>
            <w:noProof/>
            <w:webHidden/>
          </w:rPr>
          <w:fldChar w:fldCharType="begin"/>
        </w:r>
        <w:r w:rsidR="007C43A7">
          <w:rPr>
            <w:noProof/>
            <w:webHidden/>
          </w:rPr>
          <w:instrText xml:space="preserve"> PAGEREF _Toc513746832 \h </w:instrText>
        </w:r>
        <w:r w:rsidR="007C43A7">
          <w:rPr>
            <w:noProof/>
            <w:webHidden/>
          </w:rPr>
        </w:r>
        <w:r w:rsidR="007C43A7">
          <w:rPr>
            <w:noProof/>
            <w:webHidden/>
          </w:rPr>
          <w:fldChar w:fldCharType="separate"/>
        </w:r>
        <w:r w:rsidR="007C43A7">
          <w:rPr>
            <w:noProof/>
            <w:webHidden/>
          </w:rPr>
          <w:t>32</w:t>
        </w:r>
        <w:r w:rsidR="007C43A7">
          <w:rPr>
            <w:noProof/>
            <w:webHidden/>
          </w:rPr>
          <w:fldChar w:fldCharType="end"/>
        </w:r>
      </w:hyperlink>
    </w:p>
    <w:p w14:paraId="2985E17C" w14:textId="3F97AB3C"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33" w:history="1">
        <w:r w:rsidR="007C43A7" w:rsidRPr="007568BC">
          <w:rPr>
            <w:rStyle w:val="Hipercze"/>
            <w:rFonts w:ascii="Times New Roman" w:hAnsi="Times New Roman"/>
            <w:noProof/>
          </w:rPr>
          <w:t>4. Delimitacja obszaru rewitalizacji gminy Świecie</w:t>
        </w:r>
        <w:r w:rsidR="007C43A7">
          <w:rPr>
            <w:noProof/>
            <w:webHidden/>
          </w:rPr>
          <w:tab/>
        </w:r>
        <w:r w:rsidR="007C43A7">
          <w:rPr>
            <w:noProof/>
            <w:webHidden/>
          </w:rPr>
          <w:fldChar w:fldCharType="begin"/>
        </w:r>
        <w:r w:rsidR="007C43A7">
          <w:rPr>
            <w:noProof/>
            <w:webHidden/>
          </w:rPr>
          <w:instrText xml:space="preserve"> PAGEREF _Toc513746833 \h </w:instrText>
        </w:r>
        <w:r w:rsidR="007C43A7">
          <w:rPr>
            <w:noProof/>
            <w:webHidden/>
          </w:rPr>
        </w:r>
        <w:r w:rsidR="007C43A7">
          <w:rPr>
            <w:noProof/>
            <w:webHidden/>
          </w:rPr>
          <w:fldChar w:fldCharType="separate"/>
        </w:r>
        <w:r w:rsidR="007C43A7">
          <w:rPr>
            <w:noProof/>
            <w:webHidden/>
          </w:rPr>
          <w:t>37</w:t>
        </w:r>
        <w:r w:rsidR="007C43A7">
          <w:rPr>
            <w:noProof/>
            <w:webHidden/>
          </w:rPr>
          <w:fldChar w:fldCharType="end"/>
        </w:r>
      </w:hyperlink>
    </w:p>
    <w:p w14:paraId="10282346" w14:textId="1F8BBCE7"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34" w:history="1">
        <w:r w:rsidR="007C43A7" w:rsidRPr="007568BC">
          <w:rPr>
            <w:rStyle w:val="Hipercze"/>
            <w:rFonts w:ascii="Times New Roman" w:hAnsi="Times New Roman"/>
            <w:noProof/>
          </w:rPr>
          <w:t>5. Szczegółowa diagnoza obszaru rewitalizacji</w:t>
        </w:r>
        <w:r w:rsidR="007C43A7">
          <w:rPr>
            <w:noProof/>
            <w:webHidden/>
          </w:rPr>
          <w:tab/>
        </w:r>
        <w:r w:rsidR="007C43A7">
          <w:rPr>
            <w:noProof/>
            <w:webHidden/>
          </w:rPr>
          <w:fldChar w:fldCharType="begin"/>
        </w:r>
        <w:r w:rsidR="007C43A7">
          <w:rPr>
            <w:noProof/>
            <w:webHidden/>
          </w:rPr>
          <w:instrText xml:space="preserve"> PAGEREF _Toc513746834 \h </w:instrText>
        </w:r>
        <w:r w:rsidR="007C43A7">
          <w:rPr>
            <w:noProof/>
            <w:webHidden/>
          </w:rPr>
        </w:r>
        <w:r w:rsidR="007C43A7">
          <w:rPr>
            <w:noProof/>
            <w:webHidden/>
          </w:rPr>
          <w:fldChar w:fldCharType="separate"/>
        </w:r>
        <w:r w:rsidR="007C43A7">
          <w:rPr>
            <w:noProof/>
            <w:webHidden/>
          </w:rPr>
          <w:t>39</w:t>
        </w:r>
        <w:r w:rsidR="007C43A7">
          <w:rPr>
            <w:noProof/>
            <w:webHidden/>
          </w:rPr>
          <w:fldChar w:fldCharType="end"/>
        </w:r>
      </w:hyperlink>
    </w:p>
    <w:p w14:paraId="6EDDE402" w14:textId="7BCC49C1"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35" w:history="1">
        <w:r w:rsidR="007C43A7" w:rsidRPr="007568BC">
          <w:rPr>
            <w:rStyle w:val="Hipercze"/>
            <w:rFonts w:ascii="Times New Roman" w:hAnsi="Times New Roman"/>
            <w:noProof/>
          </w:rPr>
          <w:t>Sfera społeczna</w:t>
        </w:r>
        <w:r w:rsidR="007C43A7">
          <w:rPr>
            <w:noProof/>
            <w:webHidden/>
          </w:rPr>
          <w:tab/>
        </w:r>
        <w:r w:rsidR="007C43A7">
          <w:rPr>
            <w:noProof/>
            <w:webHidden/>
          </w:rPr>
          <w:fldChar w:fldCharType="begin"/>
        </w:r>
        <w:r w:rsidR="007C43A7">
          <w:rPr>
            <w:noProof/>
            <w:webHidden/>
          </w:rPr>
          <w:instrText xml:space="preserve"> PAGEREF _Toc513746835 \h </w:instrText>
        </w:r>
        <w:r w:rsidR="007C43A7">
          <w:rPr>
            <w:noProof/>
            <w:webHidden/>
          </w:rPr>
        </w:r>
        <w:r w:rsidR="007C43A7">
          <w:rPr>
            <w:noProof/>
            <w:webHidden/>
          </w:rPr>
          <w:fldChar w:fldCharType="separate"/>
        </w:r>
        <w:r w:rsidR="007C43A7">
          <w:rPr>
            <w:noProof/>
            <w:webHidden/>
          </w:rPr>
          <w:t>39</w:t>
        </w:r>
        <w:r w:rsidR="007C43A7">
          <w:rPr>
            <w:noProof/>
            <w:webHidden/>
          </w:rPr>
          <w:fldChar w:fldCharType="end"/>
        </w:r>
      </w:hyperlink>
    </w:p>
    <w:p w14:paraId="518107AD" w14:textId="12512DA1"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36" w:history="1">
        <w:r w:rsidR="007C43A7" w:rsidRPr="007568BC">
          <w:rPr>
            <w:rStyle w:val="Hipercze"/>
            <w:rFonts w:ascii="Times New Roman" w:hAnsi="Times New Roman"/>
            <w:noProof/>
          </w:rPr>
          <w:t>Sfera gospodarcza</w:t>
        </w:r>
        <w:r w:rsidR="007C43A7">
          <w:rPr>
            <w:noProof/>
            <w:webHidden/>
          </w:rPr>
          <w:tab/>
        </w:r>
        <w:r w:rsidR="007C43A7">
          <w:rPr>
            <w:noProof/>
            <w:webHidden/>
          </w:rPr>
          <w:fldChar w:fldCharType="begin"/>
        </w:r>
        <w:r w:rsidR="007C43A7">
          <w:rPr>
            <w:noProof/>
            <w:webHidden/>
          </w:rPr>
          <w:instrText xml:space="preserve"> PAGEREF _Toc513746836 \h </w:instrText>
        </w:r>
        <w:r w:rsidR="007C43A7">
          <w:rPr>
            <w:noProof/>
            <w:webHidden/>
          </w:rPr>
        </w:r>
        <w:r w:rsidR="007C43A7">
          <w:rPr>
            <w:noProof/>
            <w:webHidden/>
          </w:rPr>
          <w:fldChar w:fldCharType="separate"/>
        </w:r>
        <w:r w:rsidR="007C43A7">
          <w:rPr>
            <w:noProof/>
            <w:webHidden/>
          </w:rPr>
          <w:t>44</w:t>
        </w:r>
        <w:r w:rsidR="007C43A7">
          <w:rPr>
            <w:noProof/>
            <w:webHidden/>
          </w:rPr>
          <w:fldChar w:fldCharType="end"/>
        </w:r>
      </w:hyperlink>
    </w:p>
    <w:p w14:paraId="5E1067DD" w14:textId="2E4D9B6E"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37" w:history="1">
        <w:r w:rsidR="007C43A7" w:rsidRPr="007568BC">
          <w:rPr>
            <w:rStyle w:val="Hipercze"/>
            <w:rFonts w:ascii="Times New Roman" w:hAnsi="Times New Roman"/>
            <w:noProof/>
          </w:rPr>
          <w:t>Sfera środowiskowa</w:t>
        </w:r>
        <w:r w:rsidR="007C43A7">
          <w:rPr>
            <w:noProof/>
            <w:webHidden/>
          </w:rPr>
          <w:tab/>
        </w:r>
        <w:r w:rsidR="007C43A7">
          <w:rPr>
            <w:noProof/>
            <w:webHidden/>
          </w:rPr>
          <w:fldChar w:fldCharType="begin"/>
        </w:r>
        <w:r w:rsidR="007C43A7">
          <w:rPr>
            <w:noProof/>
            <w:webHidden/>
          </w:rPr>
          <w:instrText xml:space="preserve"> PAGEREF _Toc513746837 \h </w:instrText>
        </w:r>
        <w:r w:rsidR="007C43A7">
          <w:rPr>
            <w:noProof/>
            <w:webHidden/>
          </w:rPr>
        </w:r>
        <w:r w:rsidR="007C43A7">
          <w:rPr>
            <w:noProof/>
            <w:webHidden/>
          </w:rPr>
          <w:fldChar w:fldCharType="separate"/>
        </w:r>
        <w:r w:rsidR="007C43A7">
          <w:rPr>
            <w:noProof/>
            <w:webHidden/>
          </w:rPr>
          <w:t>44</w:t>
        </w:r>
        <w:r w:rsidR="007C43A7">
          <w:rPr>
            <w:noProof/>
            <w:webHidden/>
          </w:rPr>
          <w:fldChar w:fldCharType="end"/>
        </w:r>
      </w:hyperlink>
    </w:p>
    <w:p w14:paraId="366D7854" w14:textId="6AD9F34D"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38" w:history="1">
        <w:r w:rsidR="007C43A7" w:rsidRPr="007568BC">
          <w:rPr>
            <w:rStyle w:val="Hipercze"/>
            <w:rFonts w:ascii="Times New Roman" w:hAnsi="Times New Roman"/>
            <w:noProof/>
          </w:rPr>
          <w:t>Sfera przestrzenno-funkcjonalna</w:t>
        </w:r>
        <w:r w:rsidR="007C43A7">
          <w:rPr>
            <w:noProof/>
            <w:webHidden/>
          </w:rPr>
          <w:tab/>
        </w:r>
        <w:r w:rsidR="007C43A7">
          <w:rPr>
            <w:noProof/>
            <w:webHidden/>
          </w:rPr>
          <w:fldChar w:fldCharType="begin"/>
        </w:r>
        <w:r w:rsidR="007C43A7">
          <w:rPr>
            <w:noProof/>
            <w:webHidden/>
          </w:rPr>
          <w:instrText xml:space="preserve"> PAGEREF _Toc513746838 \h </w:instrText>
        </w:r>
        <w:r w:rsidR="007C43A7">
          <w:rPr>
            <w:noProof/>
            <w:webHidden/>
          </w:rPr>
        </w:r>
        <w:r w:rsidR="007C43A7">
          <w:rPr>
            <w:noProof/>
            <w:webHidden/>
          </w:rPr>
          <w:fldChar w:fldCharType="separate"/>
        </w:r>
        <w:r w:rsidR="007C43A7">
          <w:rPr>
            <w:noProof/>
            <w:webHidden/>
          </w:rPr>
          <w:t>45</w:t>
        </w:r>
        <w:r w:rsidR="007C43A7">
          <w:rPr>
            <w:noProof/>
            <w:webHidden/>
          </w:rPr>
          <w:fldChar w:fldCharType="end"/>
        </w:r>
      </w:hyperlink>
    </w:p>
    <w:p w14:paraId="20AE0FB3" w14:textId="1700B3BF"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39" w:history="1">
        <w:r w:rsidR="007C43A7" w:rsidRPr="007568BC">
          <w:rPr>
            <w:rStyle w:val="Hipercze"/>
            <w:rFonts w:ascii="Times New Roman" w:hAnsi="Times New Roman"/>
            <w:noProof/>
          </w:rPr>
          <w:t>Sfera techniczna</w:t>
        </w:r>
        <w:r w:rsidR="007C43A7">
          <w:rPr>
            <w:noProof/>
            <w:webHidden/>
          </w:rPr>
          <w:tab/>
        </w:r>
        <w:r w:rsidR="007C43A7">
          <w:rPr>
            <w:noProof/>
            <w:webHidden/>
          </w:rPr>
          <w:fldChar w:fldCharType="begin"/>
        </w:r>
        <w:r w:rsidR="007C43A7">
          <w:rPr>
            <w:noProof/>
            <w:webHidden/>
          </w:rPr>
          <w:instrText xml:space="preserve"> PAGEREF _Toc513746839 \h </w:instrText>
        </w:r>
        <w:r w:rsidR="007C43A7">
          <w:rPr>
            <w:noProof/>
            <w:webHidden/>
          </w:rPr>
        </w:r>
        <w:r w:rsidR="007C43A7">
          <w:rPr>
            <w:noProof/>
            <w:webHidden/>
          </w:rPr>
          <w:fldChar w:fldCharType="separate"/>
        </w:r>
        <w:r w:rsidR="007C43A7">
          <w:rPr>
            <w:noProof/>
            <w:webHidden/>
          </w:rPr>
          <w:t>46</w:t>
        </w:r>
        <w:r w:rsidR="007C43A7">
          <w:rPr>
            <w:noProof/>
            <w:webHidden/>
          </w:rPr>
          <w:fldChar w:fldCharType="end"/>
        </w:r>
      </w:hyperlink>
    </w:p>
    <w:p w14:paraId="509D100E" w14:textId="61431DF8"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40" w:history="1">
        <w:r w:rsidR="007C43A7" w:rsidRPr="007568BC">
          <w:rPr>
            <w:rStyle w:val="Hipercze"/>
            <w:rFonts w:ascii="Times New Roman" w:hAnsi="Times New Roman"/>
            <w:noProof/>
          </w:rPr>
          <w:t>Podsumowanie</w:t>
        </w:r>
        <w:r w:rsidR="007C43A7">
          <w:rPr>
            <w:noProof/>
            <w:webHidden/>
          </w:rPr>
          <w:tab/>
        </w:r>
        <w:r w:rsidR="007C43A7">
          <w:rPr>
            <w:noProof/>
            <w:webHidden/>
          </w:rPr>
          <w:fldChar w:fldCharType="begin"/>
        </w:r>
        <w:r w:rsidR="007C43A7">
          <w:rPr>
            <w:noProof/>
            <w:webHidden/>
          </w:rPr>
          <w:instrText xml:space="preserve"> PAGEREF _Toc513746840 \h </w:instrText>
        </w:r>
        <w:r w:rsidR="007C43A7">
          <w:rPr>
            <w:noProof/>
            <w:webHidden/>
          </w:rPr>
        </w:r>
        <w:r w:rsidR="007C43A7">
          <w:rPr>
            <w:noProof/>
            <w:webHidden/>
          </w:rPr>
          <w:fldChar w:fldCharType="separate"/>
        </w:r>
        <w:r w:rsidR="007C43A7">
          <w:rPr>
            <w:noProof/>
            <w:webHidden/>
          </w:rPr>
          <w:t>47</w:t>
        </w:r>
        <w:r w:rsidR="007C43A7">
          <w:rPr>
            <w:noProof/>
            <w:webHidden/>
          </w:rPr>
          <w:fldChar w:fldCharType="end"/>
        </w:r>
      </w:hyperlink>
    </w:p>
    <w:p w14:paraId="347DD49C" w14:textId="2AC9C8DE"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41" w:history="1">
        <w:r w:rsidR="007C43A7" w:rsidRPr="007568BC">
          <w:rPr>
            <w:rStyle w:val="Hipercze"/>
            <w:rFonts w:ascii="Times New Roman" w:hAnsi="Times New Roman"/>
            <w:noProof/>
          </w:rPr>
          <w:t>6. Wizja stanu obszaru rewitalizacji po przeprowadzeniu rewitalizacji</w:t>
        </w:r>
        <w:r w:rsidR="007C43A7">
          <w:rPr>
            <w:noProof/>
            <w:webHidden/>
          </w:rPr>
          <w:tab/>
        </w:r>
        <w:r w:rsidR="007C43A7">
          <w:rPr>
            <w:noProof/>
            <w:webHidden/>
          </w:rPr>
          <w:fldChar w:fldCharType="begin"/>
        </w:r>
        <w:r w:rsidR="007C43A7">
          <w:rPr>
            <w:noProof/>
            <w:webHidden/>
          </w:rPr>
          <w:instrText xml:space="preserve"> PAGEREF _Toc513746841 \h </w:instrText>
        </w:r>
        <w:r w:rsidR="007C43A7">
          <w:rPr>
            <w:noProof/>
            <w:webHidden/>
          </w:rPr>
        </w:r>
        <w:r w:rsidR="007C43A7">
          <w:rPr>
            <w:noProof/>
            <w:webHidden/>
          </w:rPr>
          <w:fldChar w:fldCharType="separate"/>
        </w:r>
        <w:r w:rsidR="007C43A7">
          <w:rPr>
            <w:noProof/>
            <w:webHidden/>
          </w:rPr>
          <w:t>48</w:t>
        </w:r>
        <w:r w:rsidR="007C43A7">
          <w:rPr>
            <w:noProof/>
            <w:webHidden/>
          </w:rPr>
          <w:fldChar w:fldCharType="end"/>
        </w:r>
      </w:hyperlink>
    </w:p>
    <w:p w14:paraId="5A52313F" w14:textId="25421E69" w:rsidR="007C43A7" w:rsidRDefault="00A35365">
      <w:pPr>
        <w:pStyle w:val="Spistreci3"/>
        <w:tabs>
          <w:tab w:val="right" w:leader="dot" w:pos="9062"/>
        </w:tabs>
        <w:rPr>
          <w:rFonts w:asciiTheme="minorHAnsi" w:eastAsiaTheme="minorEastAsia" w:hAnsiTheme="minorHAnsi" w:cstheme="minorBidi"/>
          <w:noProof/>
          <w:lang w:eastAsia="pl-PL"/>
        </w:rPr>
      </w:pPr>
      <w:hyperlink w:anchor="_Toc513746842" w:history="1">
        <w:r w:rsidR="007C43A7" w:rsidRPr="007568BC">
          <w:rPr>
            <w:rStyle w:val="Hipercze"/>
            <w:rFonts w:ascii="Times New Roman" w:hAnsi="Times New Roman"/>
            <w:noProof/>
          </w:rPr>
          <w:t>Wizja</w:t>
        </w:r>
        <w:r w:rsidR="007C43A7">
          <w:rPr>
            <w:noProof/>
            <w:webHidden/>
          </w:rPr>
          <w:tab/>
        </w:r>
        <w:r w:rsidR="007C43A7">
          <w:rPr>
            <w:noProof/>
            <w:webHidden/>
          </w:rPr>
          <w:fldChar w:fldCharType="begin"/>
        </w:r>
        <w:r w:rsidR="007C43A7">
          <w:rPr>
            <w:noProof/>
            <w:webHidden/>
          </w:rPr>
          <w:instrText xml:space="preserve"> PAGEREF _Toc513746842 \h </w:instrText>
        </w:r>
        <w:r w:rsidR="007C43A7">
          <w:rPr>
            <w:noProof/>
            <w:webHidden/>
          </w:rPr>
        </w:r>
        <w:r w:rsidR="007C43A7">
          <w:rPr>
            <w:noProof/>
            <w:webHidden/>
          </w:rPr>
          <w:fldChar w:fldCharType="separate"/>
        </w:r>
        <w:r w:rsidR="007C43A7">
          <w:rPr>
            <w:noProof/>
            <w:webHidden/>
          </w:rPr>
          <w:t>48</w:t>
        </w:r>
        <w:r w:rsidR="007C43A7">
          <w:rPr>
            <w:noProof/>
            <w:webHidden/>
          </w:rPr>
          <w:fldChar w:fldCharType="end"/>
        </w:r>
      </w:hyperlink>
    </w:p>
    <w:p w14:paraId="1E383028" w14:textId="10B5E26D"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43" w:history="1">
        <w:r w:rsidR="007C43A7" w:rsidRPr="007568BC">
          <w:rPr>
            <w:rStyle w:val="Hipercze"/>
            <w:rFonts w:ascii="Times New Roman" w:hAnsi="Times New Roman"/>
            <w:noProof/>
          </w:rPr>
          <w:t>7. Cele rewitalizacji i kierunki działań</w:t>
        </w:r>
        <w:r w:rsidR="007C43A7">
          <w:rPr>
            <w:noProof/>
            <w:webHidden/>
          </w:rPr>
          <w:tab/>
        </w:r>
        <w:r w:rsidR="007C43A7">
          <w:rPr>
            <w:noProof/>
            <w:webHidden/>
          </w:rPr>
          <w:fldChar w:fldCharType="begin"/>
        </w:r>
        <w:r w:rsidR="007C43A7">
          <w:rPr>
            <w:noProof/>
            <w:webHidden/>
          </w:rPr>
          <w:instrText xml:space="preserve"> PAGEREF _Toc513746843 \h </w:instrText>
        </w:r>
        <w:r w:rsidR="007C43A7">
          <w:rPr>
            <w:noProof/>
            <w:webHidden/>
          </w:rPr>
        </w:r>
        <w:r w:rsidR="007C43A7">
          <w:rPr>
            <w:noProof/>
            <w:webHidden/>
          </w:rPr>
          <w:fldChar w:fldCharType="separate"/>
        </w:r>
        <w:r w:rsidR="007C43A7">
          <w:rPr>
            <w:noProof/>
            <w:webHidden/>
          </w:rPr>
          <w:t>50</w:t>
        </w:r>
        <w:r w:rsidR="007C43A7">
          <w:rPr>
            <w:noProof/>
            <w:webHidden/>
          </w:rPr>
          <w:fldChar w:fldCharType="end"/>
        </w:r>
      </w:hyperlink>
    </w:p>
    <w:p w14:paraId="6C9C2214" w14:textId="6132EF34"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44" w:history="1">
        <w:r w:rsidR="007C43A7" w:rsidRPr="007568BC">
          <w:rPr>
            <w:rStyle w:val="Hipercze"/>
            <w:rFonts w:ascii="Times New Roman" w:hAnsi="Times New Roman"/>
            <w:noProof/>
          </w:rPr>
          <w:t>8. Lista przedsięwzięć rewitalizacyjnych</w:t>
        </w:r>
        <w:r w:rsidR="007C43A7">
          <w:rPr>
            <w:noProof/>
            <w:webHidden/>
          </w:rPr>
          <w:tab/>
        </w:r>
        <w:r w:rsidR="007C43A7">
          <w:rPr>
            <w:noProof/>
            <w:webHidden/>
          </w:rPr>
          <w:fldChar w:fldCharType="begin"/>
        </w:r>
        <w:r w:rsidR="007C43A7">
          <w:rPr>
            <w:noProof/>
            <w:webHidden/>
          </w:rPr>
          <w:instrText xml:space="preserve"> PAGEREF _Toc513746844 \h </w:instrText>
        </w:r>
        <w:r w:rsidR="007C43A7">
          <w:rPr>
            <w:noProof/>
            <w:webHidden/>
          </w:rPr>
        </w:r>
        <w:r w:rsidR="007C43A7">
          <w:rPr>
            <w:noProof/>
            <w:webHidden/>
          </w:rPr>
          <w:fldChar w:fldCharType="separate"/>
        </w:r>
        <w:r w:rsidR="007C43A7">
          <w:rPr>
            <w:noProof/>
            <w:webHidden/>
          </w:rPr>
          <w:t>54</w:t>
        </w:r>
        <w:r w:rsidR="007C43A7">
          <w:rPr>
            <w:noProof/>
            <w:webHidden/>
          </w:rPr>
          <w:fldChar w:fldCharType="end"/>
        </w:r>
      </w:hyperlink>
    </w:p>
    <w:p w14:paraId="3CD45845" w14:textId="34FD4BEB"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45" w:history="1">
        <w:r w:rsidR="007C43A7" w:rsidRPr="007568BC">
          <w:rPr>
            <w:rStyle w:val="Hipercze"/>
            <w:rFonts w:ascii="Times New Roman" w:hAnsi="Times New Roman"/>
            <w:noProof/>
          </w:rPr>
          <w:t>9. Mechanizmy zapewnienia komplementarności między poszczególnymi projektami/przedsięwzięciami rewitalizacyjnymi oraz pomiędzy działaniami różnych podmiotów i funduszy na obszarze objętym programem rewitalizacji</w:t>
        </w:r>
        <w:r w:rsidR="007C43A7">
          <w:rPr>
            <w:noProof/>
            <w:webHidden/>
          </w:rPr>
          <w:tab/>
        </w:r>
        <w:r w:rsidR="007C43A7">
          <w:rPr>
            <w:noProof/>
            <w:webHidden/>
          </w:rPr>
          <w:fldChar w:fldCharType="begin"/>
        </w:r>
        <w:r w:rsidR="007C43A7">
          <w:rPr>
            <w:noProof/>
            <w:webHidden/>
          </w:rPr>
          <w:instrText xml:space="preserve"> PAGEREF _Toc513746845 \h </w:instrText>
        </w:r>
        <w:r w:rsidR="007C43A7">
          <w:rPr>
            <w:noProof/>
            <w:webHidden/>
          </w:rPr>
        </w:r>
        <w:r w:rsidR="007C43A7">
          <w:rPr>
            <w:noProof/>
            <w:webHidden/>
          </w:rPr>
          <w:fldChar w:fldCharType="separate"/>
        </w:r>
        <w:r w:rsidR="007C43A7">
          <w:rPr>
            <w:noProof/>
            <w:webHidden/>
          </w:rPr>
          <w:t>61</w:t>
        </w:r>
        <w:r w:rsidR="007C43A7">
          <w:rPr>
            <w:noProof/>
            <w:webHidden/>
          </w:rPr>
          <w:fldChar w:fldCharType="end"/>
        </w:r>
      </w:hyperlink>
    </w:p>
    <w:p w14:paraId="394B2469" w14:textId="47F96449"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46" w:history="1">
        <w:r w:rsidR="007C43A7" w:rsidRPr="007568BC">
          <w:rPr>
            <w:rStyle w:val="Hipercze"/>
            <w:rFonts w:ascii="Times New Roman" w:hAnsi="Times New Roman"/>
            <w:noProof/>
          </w:rPr>
          <w:t>9.1 Komplementarność głównych przedsięwzięć rewitalizacyjnych</w:t>
        </w:r>
        <w:r w:rsidR="007C43A7">
          <w:rPr>
            <w:noProof/>
            <w:webHidden/>
          </w:rPr>
          <w:tab/>
        </w:r>
        <w:r w:rsidR="007C43A7">
          <w:rPr>
            <w:noProof/>
            <w:webHidden/>
          </w:rPr>
          <w:fldChar w:fldCharType="begin"/>
        </w:r>
        <w:r w:rsidR="007C43A7">
          <w:rPr>
            <w:noProof/>
            <w:webHidden/>
          </w:rPr>
          <w:instrText xml:space="preserve"> PAGEREF _Toc513746846 \h </w:instrText>
        </w:r>
        <w:r w:rsidR="007C43A7">
          <w:rPr>
            <w:noProof/>
            <w:webHidden/>
          </w:rPr>
        </w:r>
        <w:r w:rsidR="007C43A7">
          <w:rPr>
            <w:noProof/>
            <w:webHidden/>
          </w:rPr>
          <w:fldChar w:fldCharType="separate"/>
        </w:r>
        <w:r w:rsidR="007C43A7">
          <w:rPr>
            <w:noProof/>
            <w:webHidden/>
          </w:rPr>
          <w:t>61</w:t>
        </w:r>
        <w:r w:rsidR="007C43A7">
          <w:rPr>
            <w:noProof/>
            <w:webHidden/>
          </w:rPr>
          <w:fldChar w:fldCharType="end"/>
        </w:r>
      </w:hyperlink>
    </w:p>
    <w:p w14:paraId="12C0A5B7" w14:textId="23CD0FD8"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47" w:history="1">
        <w:r w:rsidR="007C43A7" w:rsidRPr="007568BC">
          <w:rPr>
            <w:rStyle w:val="Hipercze"/>
            <w:rFonts w:ascii="Times New Roman" w:hAnsi="Times New Roman"/>
            <w:noProof/>
          </w:rPr>
          <w:t>9.2 Komplementarność problemowa</w:t>
        </w:r>
        <w:r w:rsidR="007C43A7">
          <w:rPr>
            <w:noProof/>
            <w:webHidden/>
          </w:rPr>
          <w:tab/>
        </w:r>
        <w:r w:rsidR="007C43A7">
          <w:rPr>
            <w:noProof/>
            <w:webHidden/>
          </w:rPr>
          <w:fldChar w:fldCharType="begin"/>
        </w:r>
        <w:r w:rsidR="007C43A7">
          <w:rPr>
            <w:noProof/>
            <w:webHidden/>
          </w:rPr>
          <w:instrText xml:space="preserve"> PAGEREF _Toc513746847 \h </w:instrText>
        </w:r>
        <w:r w:rsidR="007C43A7">
          <w:rPr>
            <w:noProof/>
            <w:webHidden/>
          </w:rPr>
        </w:r>
        <w:r w:rsidR="007C43A7">
          <w:rPr>
            <w:noProof/>
            <w:webHidden/>
          </w:rPr>
          <w:fldChar w:fldCharType="separate"/>
        </w:r>
        <w:r w:rsidR="007C43A7">
          <w:rPr>
            <w:noProof/>
            <w:webHidden/>
          </w:rPr>
          <w:t>61</w:t>
        </w:r>
        <w:r w:rsidR="007C43A7">
          <w:rPr>
            <w:noProof/>
            <w:webHidden/>
          </w:rPr>
          <w:fldChar w:fldCharType="end"/>
        </w:r>
      </w:hyperlink>
    </w:p>
    <w:p w14:paraId="03A22198" w14:textId="16FD4EB3"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48" w:history="1">
        <w:r w:rsidR="007C43A7" w:rsidRPr="007568BC">
          <w:rPr>
            <w:rStyle w:val="Hipercze"/>
            <w:rFonts w:ascii="Times New Roman" w:hAnsi="Times New Roman"/>
            <w:noProof/>
          </w:rPr>
          <w:t>9.3 Komplementarność przestrzenna</w:t>
        </w:r>
        <w:r w:rsidR="007C43A7">
          <w:rPr>
            <w:noProof/>
            <w:webHidden/>
          </w:rPr>
          <w:tab/>
        </w:r>
        <w:r w:rsidR="007C43A7">
          <w:rPr>
            <w:noProof/>
            <w:webHidden/>
          </w:rPr>
          <w:fldChar w:fldCharType="begin"/>
        </w:r>
        <w:r w:rsidR="007C43A7">
          <w:rPr>
            <w:noProof/>
            <w:webHidden/>
          </w:rPr>
          <w:instrText xml:space="preserve"> PAGEREF _Toc513746848 \h </w:instrText>
        </w:r>
        <w:r w:rsidR="007C43A7">
          <w:rPr>
            <w:noProof/>
            <w:webHidden/>
          </w:rPr>
        </w:r>
        <w:r w:rsidR="007C43A7">
          <w:rPr>
            <w:noProof/>
            <w:webHidden/>
          </w:rPr>
          <w:fldChar w:fldCharType="separate"/>
        </w:r>
        <w:r w:rsidR="007C43A7">
          <w:rPr>
            <w:noProof/>
            <w:webHidden/>
          </w:rPr>
          <w:t>63</w:t>
        </w:r>
        <w:r w:rsidR="007C43A7">
          <w:rPr>
            <w:noProof/>
            <w:webHidden/>
          </w:rPr>
          <w:fldChar w:fldCharType="end"/>
        </w:r>
      </w:hyperlink>
    </w:p>
    <w:p w14:paraId="7DEF7BF6" w14:textId="43F45BEA"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49" w:history="1">
        <w:r w:rsidR="007C43A7" w:rsidRPr="007568BC">
          <w:rPr>
            <w:rStyle w:val="Hipercze"/>
            <w:rFonts w:ascii="Times New Roman" w:hAnsi="Times New Roman"/>
            <w:noProof/>
          </w:rPr>
          <w:t>9.4 Komplementarność proceduralno-instytucjonalna</w:t>
        </w:r>
        <w:r w:rsidR="007C43A7">
          <w:rPr>
            <w:noProof/>
            <w:webHidden/>
          </w:rPr>
          <w:tab/>
        </w:r>
        <w:r w:rsidR="007C43A7">
          <w:rPr>
            <w:noProof/>
            <w:webHidden/>
          </w:rPr>
          <w:fldChar w:fldCharType="begin"/>
        </w:r>
        <w:r w:rsidR="007C43A7">
          <w:rPr>
            <w:noProof/>
            <w:webHidden/>
          </w:rPr>
          <w:instrText xml:space="preserve"> PAGEREF _Toc513746849 \h </w:instrText>
        </w:r>
        <w:r w:rsidR="007C43A7">
          <w:rPr>
            <w:noProof/>
            <w:webHidden/>
          </w:rPr>
        </w:r>
        <w:r w:rsidR="007C43A7">
          <w:rPr>
            <w:noProof/>
            <w:webHidden/>
          </w:rPr>
          <w:fldChar w:fldCharType="separate"/>
        </w:r>
        <w:r w:rsidR="007C43A7">
          <w:rPr>
            <w:noProof/>
            <w:webHidden/>
          </w:rPr>
          <w:t>64</w:t>
        </w:r>
        <w:r w:rsidR="007C43A7">
          <w:rPr>
            <w:noProof/>
            <w:webHidden/>
          </w:rPr>
          <w:fldChar w:fldCharType="end"/>
        </w:r>
      </w:hyperlink>
    </w:p>
    <w:p w14:paraId="677391F6" w14:textId="7A5D7734"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50" w:history="1">
        <w:r w:rsidR="007C43A7" w:rsidRPr="007568BC">
          <w:rPr>
            <w:rStyle w:val="Hipercze"/>
            <w:rFonts w:ascii="Times New Roman" w:hAnsi="Times New Roman"/>
            <w:noProof/>
          </w:rPr>
          <w:t>9.5 Komplementarność źródeł finansowania</w:t>
        </w:r>
        <w:r w:rsidR="007C43A7">
          <w:rPr>
            <w:noProof/>
            <w:webHidden/>
          </w:rPr>
          <w:tab/>
        </w:r>
        <w:r w:rsidR="007C43A7">
          <w:rPr>
            <w:noProof/>
            <w:webHidden/>
          </w:rPr>
          <w:fldChar w:fldCharType="begin"/>
        </w:r>
        <w:r w:rsidR="007C43A7">
          <w:rPr>
            <w:noProof/>
            <w:webHidden/>
          </w:rPr>
          <w:instrText xml:space="preserve"> PAGEREF _Toc513746850 \h </w:instrText>
        </w:r>
        <w:r w:rsidR="007C43A7">
          <w:rPr>
            <w:noProof/>
            <w:webHidden/>
          </w:rPr>
        </w:r>
        <w:r w:rsidR="007C43A7">
          <w:rPr>
            <w:noProof/>
            <w:webHidden/>
          </w:rPr>
          <w:fldChar w:fldCharType="separate"/>
        </w:r>
        <w:r w:rsidR="007C43A7">
          <w:rPr>
            <w:noProof/>
            <w:webHidden/>
          </w:rPr>
          <w:t>64</w:t>
        </w:r>
        <w:r w:rsidR="007C43A7">
          <w:rPr>
            <w:noProof/>
            <w:webHidden/>
          </w:rPr>
          <w:fldChar w:fldCharType="end"/>
        </w:r>
      </w:hyperlink>
    </w:p>
    <w:p w14:paraId="57B38579" w14:textId="0F705824"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51" w:history="1">
        <w:r w:rsidR="007C43A7" w:rsidRPr="007568BC">
          <w:rPr>
            <w:rStyle w:val="Hipercze"/>
            <w:rFonts w:ascii="Times New Roman" w:hAnsi="Times New Roman"/>
            <w:noProof/>
          </w:rPr>
          <w:t>9.6 Komplementarność międzyokresowa</w:t>
        </w:r>
        <w:r w:rsidR="007C43A7">
          <w:rPr>
            <w:noProof/>
            <w:webHidden/>
          </w:rPr>
          <w:tab/>
        </w:r>
        <w:r w:rsidR="007C43A7">
          <w:rPr>
            <w:noProof/>
            <w:webHidden/>
          </w:rPr>
          <w:fldChar w:fldCharType="begin"/>
        </w:r>
        <w:r w:rsidR="007C43A7">
          <w:rPr>
            <w:noProof/>
            <w:webHidden/>
          </w:rPr>
          <w:instrText xml:space="preserve"> PAGEREF _Toc513746851 \h </w:instrText>
        </w:r>
        <w:r w:rsidR="007C43A7">
          <w:rPr>
            <w:noProof/>
            <w:webHidden/>
          </w:rPr>
        </w:r>
        <w:r w:rsidR="007C43A7">
          <w:rPr>
            <w:noProof/>
            <w:webHidden/>
          </w:rPr>
          <w:fldChar w:fldCharType="separate"/>
        </w:r>
        <w:r w:rsidR="007C43A7">
          <w:rPr>
            <w:noProof/>
            <w:webHidden/>
          </w:rPr>
          <w:t>64</w:t>
        </w:r>
        <w:r w:rsidR="007C43A7">
          <w:rPr>
            <w:noProof/>
            <w:webHidden/>
          </w:rPr>
          <w:fldChar w:fldCharType="end"/>
        </w:r>
      </w:hyperlink>
    </w:p>
    <w:p w14:paraId="1D145D82" w14:textId="12F57244"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52" w:history="1">
        <w:r w:rsidR="007C43A7" w:rsidRPr="007568BC">
          <w:rPr>
            <w:rStyle w:val="Hipercze"/>
            <w:rFonts w:ascii="Times New Roman" w:hAnsi="Times New Roman"/>
            <w:noProof/>
          </w:rPr>
          <w:t>10. Mechanizmy włączenia interesariuszy w proces rewitalizacji</w:t>
        </w:r>
        <w:r w:rsidR="007C43A7">
          <w:rPr>
            <w:noProof/>
            <w:webHidden/>
          </w:rPr>
          <w:tab/>
        </w:r>
        <w:r w:rsidR="007C43A7">
          <w:rPr>
            <w:noProof/>
            <w:webHidden/>
          </w:rPr>
          <w:fldChar w:fldCharType="begin"/>
        </w:r>
        <w:r w:rsidR="007C43A7">
          <w:rPr>
            <w:noProof/>
            <w:webHidden/>
          </w:rPr>
          <w:instrText xml:space="preserve"> PAGEREF _Toc513746852 \h </w:instrText>
        </w:r>
        <w:r w:rsidR="007C43A7">
          <w:rPr>
            <w:noProof/>
            <w:webHidden/>
          </w:rPr>
        </w:r>
        <w:r w:rsidR="007C43A7">
          <w:rPr>
            <w:noProof/>
            <w:webHidden/>
          </w:rPr>
          <w:fldChar w:fldCharType="separate"/>
        </w:r>
        <w:r w:rsidR="007C43A7">
          <w:rPr>
            <w:noProof/>
            <w:webHidden/>
          </w:rPr>
          <w:t>65</w:t>
        </w:r>
        <w:r w:rsidR="007C43A7">
          <w:rPr>
            <w:noProof/>
            <w:webHidden/>
          </w:rPr>
          <w:fldChar w:fldCharType="end"/>
        </w:r>
      </w:hyperlink>
    </w:p>
    <w:p w14:paraId="315402F1" w14:textId="0BC6B57A"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53" w:history="1">
        <w:r w:rsidR="007C43A7" w:rsidRPr="007568BC">
          <w:rPr>
            <w:rStyle w:val="Hipercze"/>
            <w:rFonts w:ascii="Times New Roman" w:hAnsi="Times New Roman"/>
            <w:noProof/>
          </w:rPr>
          <w:t>10.1. Interesariusze rewitalizacji</w:t>
        </w:r>
        <w:r w:rsidR="007C43A7">
          <w:rPr>
            <w:noProof/>
            <w:webHidden/>
          </w:rPr>
          <w:tab/>
        </w:r>
        <w:r w:rsidR="007C43A7">
          <w:rPr>
            <w:noProof/>
            <w:webHidden/>
          </w:rPr>
          <w:fldChar w:fldCharType="begin"/>
        </w:r>
        <w:r w:rsidR="007C43A7">
          <w:rPr>
            <w:noProof/>
            <w:webHidden/>
          </w:rPr>
          <w:instrText xml:space="preserve"> PAGEREF _Toc513746853 \h </w:instrText>
        </w:r>
        <w:r w:rsidR="007C43A7">
          <w:rPr>
            <w:noProof/>
            <w:webHidden/>
          </w:rPr>
        </w:r>
        <w:r w:rsidR="007C43A7">
          <w:rPr>
            <w:noProof/>
            <w:webHidden/>
          </w:rPr>
          <w:fldChar w:fldCharType="separate"/>
        </w:r>
        <w:r w:rsidR="007C43A7">
          <w:rPr>
            <w:noProof/>
            <w:webHidden/>
          </w:rPr>
          <w:t>65</w:t>
        </w:r>
        <w:r w:rsidR="007C43A7">
          <w:rPr>
            <w:noProof/>
            <w:webHidden/>
          </w:rPr>
          <w:fldChar w:fldCharType="end"/>
        </w:r>
      </w:hyperlink>
    </w:p>
    <w:p w14:paraId="7F01B2A9" w14:textId="1E01609B"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54" w:history="1">
        <w:r w:rsidR="007C43A7" w:rsidRPr="007568BC">
          <w:rPr>
            <w:rStyle w:val="Hipercze"/>
            <w:rFonts w:ascii="Times New Roman" w:hAnsi="Times New Roman"/>
            <w:noProof/>
          </w:rPr>
          <w:t>10.2 Partycypacja społeczna na etapie diagnozowania i programowania</w:t>
        </w:r>
        <w:r w:rsidR="007C43A7">
          <w:rPr>
            <w:noProof/>
            <w:webHidden/>
          </w:rPr>
          <w:tab/>
        </w:r>
        <w:r w:rsidR="007C43A7">
          <w:rPr>
            <w:noProof/>
            <w:webHidden/>
          </w:rPr>
          <w:fldChar w:fldCharType="begin"/>
        </w:r>
        <w:r w:rsidR="007C43A7">
          <w:rPr>
            <w:noProof/>
            <w:webHidden/>
          </w:rPr>
          <w:instrText xml:space="preserve"> PAGEREF _Toc513746854 \h </w:instrText>
        </w:r>
        <w:r w:rsidR="007C43A7">
          <w:rPr>
            <w:noProof/>
            <w:webHidden/>
          </w:rPr>
        </w:r>
        <w:r w:rsidR="007C43A7">
          <w:rPr>
            <w:noProof/>
            <w:webHidden/>
          </w:rPr>
          <w:fldChar w:fldCharType="separate"/>
        </w:r>
        <w:r w:rsidR="007C43A7">
          <w:rPr>
            <w:noProof/>
            <w:webHidden/>
          </w:rPr>
          <w:t>66</w:t>
        </w:r>
        <w:r w:rsidR="007C43A7">
          <w:rPr>
            <w:noProof/>
            <w:webHidden/>
          </w:rPr>
          <w:fldChar w:fldCharType="end"/>
        </w:r>
      </w:hyperlink>
    </w:p>
    <w:p w14:paraId="7F2FF8CC" w14:textId="4D5F4F57"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55" w:history="1">
        <w:r w:rsidR="007C43A7" w:rsidRPr="007568BC">
          <w:rPr>
            <w:rStyle w:val="Hipercze"/>
            <w:rFonts w:ascii="Times New Roman" w:hAnsi="Times New Roman"/>
            <w:noProof/>
          </w:rPr>
          <w:t>10.3 Partycypacja społeczna na etapie wdrażania i monitorowania</w:t>
        </w:r>
        <w:r w:rsidR="007C43A7">
          <w:rPr>
            <w:noProof/>
            <w:webHidden/>
          </w:rPr>
          <w:tab/>
        </w:r>
        <w:r w:rsidR="007C43A7">
          <w:rPr>
            <w:noProof/>
            <w:webHidden/>
          </w:rPr>
          <w:fldChar w:fldCharType="begin"/>
        </w:r>
        <w:r w:rsidR="007C43A7">
          <w:rPr>
            <w:noProof/>
            <w:webHidden/>
          </w:rPr>
          <w:instrText xml:space="preserve"> PAGEREF _Toc513746855 \h </w:instrText>
        </w:r>
        <w:r w:rsidR="007C43A7">
          <w:rPr>
            <w:noProof/>
            <w:webHidden/>
          </w:rPr>
        </w:r>
        <w:r w:rsidR="007C43A7">
          <w:rPr>
            <w:noProof/>
            <w:webHidden/>
          </w:rPr>
          <w:fldChar w:fldCharType="separate"/>
        </w:r>
        <w:r w:rsidR="007C43A7">
          <w:rPr>
            <w:noProof/>
            <w:webHidden/>
          </w:rPr>
          <w:t>71</w:t>
        </w:r>
        <w:r w:rsidR="007C43A7">
          <w:rPr>
            <w:noProof/>
            <w:webHidden/>
          </w:rPr>
          <w:fldChar w:fldCharType="end"/>
        </w:r>
      </w:hyperlink>
    </w:p>
    <w:p w14:paraId="6E68B09A" w14:textId="0A43E855"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56" w:history="1">
        <w:r w:rsidR="007C43A7" w:rsidRPr="007568BC">
          <w:rPr>
            <w:rStyle w:val="Hipercze"/>
            <w:rFonts w:ascii="Times New Roman" w:hAnsi="Times New Roman"/>
            <w:noProof/>
          </w:rPr>
          <w:t>11. Szacunkowe ramy finansowe w odniesieniu do podstawowych i  uzupełniających projektów/ przedsięwzięć rewitalizacyjnych</w:t>
        </w:r>
        <w:r w:rsidR="007C43A7">
          <w:rPr>
            <w:noProof/>
            <w:webHidden/>
          </w:rPr>
          <w:tab/>
        </w:r>
        <w:r w:rsidR="007C43A7">
          <w:rPr>
            <w:noProof/>
            <w:webHidden/>
          </w:rPr>
          <w:fldChar w:fldCharType="begin"/>
        </w:r>
        <w:r w:rsidR="007C43A7">
          <w:rPr>
            <w:noProof/>
            <w:webHidden/>
          </w:rPr>
          <w:instrText xml:space="preserve"> PAGEREF _Toc513746856 \h </w:instrText>
        </w:r>
        <w:r w:rsidR="007C43A7">
          <w:rPr>
            <w:noProof/>
            <w:webHidden/>
          </w:rPr>
        </w:r>
        <w:r w:rsidR="007C43A7">
          <w:rPr>
            <w:noProof/>
            <w:webHidden/>
          </w:rPr>
          <w:fldChar w:fldCharType="separate"/>
        </w:r>
        <w:r w:rsidR="007C43A7">
          <w:rPr>
            <w:noProof/>
            <w:webHidden/>
          </w:rPr>
          <w:t>72</w:t>
        </w:r>
        <w:r w:rsidR="007C43A7">
          <w:rPr>
            <w:noProof/>
            <w:webHidden/>
          </w:rPr>
          <w:fldChar w:fldCharType="end"/>
        </w:r>
      </w:hyperlink>
    </w:p>
    <w:p w14:paraId="414C05F2" w14:textId="40584371"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57" w:history="1">
        <w:r w:rsidR="007C43A7" w:rsidRPr="007568BC">
          <w:rPr>
            <w:rStyle w:val="Hipercze"/>
            <w:rFonts w:ascii="Times New Roman" w:hAnsi="Times New Roman"/>
            <w:noProof/>
          </w:rPr>
          <w:t>12. System zarządzania realizacją programu rewitalizacji</w:t>
        </w:r>
        <w:r w:rsidR="007C43A7">
          <w:rPr>
            <w:noProof/>
            <w:webHidden/>
          </w:rPr>
          <w:tab/>
        </w:r>
        <w:r w:rsidR="007C43A7">
          <w:rPr>
            <w:noProof/>
            <w:webHidden/>
          </w:rPr>
          <w:fldChar w:fldCharType="begin"/>
        </w:r>
        <w:r w:rsidR="007C43A7">
          <w:rPr>
            <w:noProof/>
            <w:webHidden/>
          </w:rPr>
          <w:instrText xml:space="preserve"> PAGEREF _Toc513746857 \h </w:instrText>
        </w:r>
        <w:r w:rsidR="007C43A7">
          <w:rPr>
            <w:noProof/>
            <w:webHidden/>
          </w:rPr>
        </w:r>
        <w:r w:rsidR="007C43A7">
          <w:rPr>
            <w:noProof/>
            <w:webHidden/>
          </w:rPr>
          <w:fldChar w:fldCharType="separate"/>
        </w:r>
        <w:r w:rsidR="007C43A7">
          <w:rPr>
            <w:noProof/>
            <w:webHidden/>
          </w:rPr>
          <w:t>75</w:t>
        </w:r>
        <w:r w:rsidR="007C43A7">
          <w:rPr>
            <w:noProof/>
            <w:webHidden/>
          </w:rPr>
          <w:fldChar w:fldCharType="end"/>
        </w:r>
      </w:hyperlink>
    </w:p>
    <w:p w14:paraId="1C8CF473" w14:textId="6C7D3041"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58" w:history="1">
        <w:r w:rsidR="007C43A7" w:rsidRPr="007568BC">
          <w:rPr>
            <w:rStyle w:val="Hipercze"/>
            <w:rFonts w:ascii="Times New Roman" w:hAnsi="Times New Roman"/>
            <w:noProof/>
          </w:rPr>
          <w:t>12.1 Podmioty uczestniczące w realizacji programu rewitalizacji i ich zadania</w:t>
        </w:r>
        <w:r w:rsidR="007C43A7">
          <w:rPr>
            <w:noProof/>
            <w:webHidden/>
          </w:rPr>
          <w:tab/>
        </w:r>
        <w:r w:rsidR="007C43A7">
          <w:rPr>
            <w:noProof/>
            <w:webHidden/>
          </w:rPr>
          <w:fldChar w:fldCharType="begin"/>
        </w:r>
        <w:r w:rsidR="007C43A7">
          <w:rPr>
            <w:noProof/>
            <w:webHidden/>
          </w:rPr>
          <w:instrText xml:space="preserve"> PAGEREF _Toc513746858 \h </w:instrText>
        </w:r>
        <w:r w:rsidR="007C43A7">
          <w:rPr>
            <w:noProof/>
            <w:webHidden/>
          </w:rPr>
        </w:r>
        <w:r w:rsidR="007C43A7">
          <w:rPr>
            <w:noProof/>
            <w:webHidden/>
          </w:rPr>
          <w:fldChar w:fldCharType="separate"/>
        </w:r>
        <w:r w:rsidR="007C43A7">
          <w:rPr>
            <w:noProof/>
            <w:webHidden/>
          </w:rPr>
          <w:t>75</w:t>
        </w:r>
        <w:r w:rsidR="007C43A7">
          <w:rPr>
            <w:noProof/>
            <w:webHidden/>
          </w:rPr>
          <w:fldChar w:fldCharType="end"/>
        </w:r>
      </w:hyperlink>
    </w:p>
    <w:p w14:paraId="668AA9F4" w14:textId="27D2FFE1"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59" w:history="1">
        <w:r w:rsidR="007C43A7" w:rsidRPr="007568BC">
          <w:rPr>
            <w:rStyle w:val="Hipercze"/>
            <w:rFonts w:ascii="Times New Roman" w:hAnsi="Times New Roman"/>
            <w:noProof/>
          </w:rPr>
          <w:t>12.2 Sposób koordynacji działań podmiotów uczestniczących w programie rewitalizacji</w:t>
        </w:r>
        <w:r w:rsidR="007C43A7">
          <w:rPr>
            <w:noProof/>
            <w:webHidden/>
          </w:rPr>
          <w:tab/>
        </w:r>
        <w:r w:rsidR="007C43A7">
          <w:rPr>
            <w:noProof/>
            <w:webHidden/>
          </w:rPr>
          <w:fldChar w:fldCharType="begin"/>
        </w:r>
        <w:r w:rsidR="007C43A7">
          <w:rPr>
            <w:noProof/>
            <w:webHidden/>
          </w:rPr>
          <w:instrText xml:space="preserve"> PAGEREF _Toc513746859 \h </w:instrText>
        </w:r>
        <w:r w:rsidR="007C43A7">
          <w:rPr>
            <w:noProof/>
            <w:webHidden/>
          </w:rPr>
        </w:r>
        <w:r w:rsidR="007C43A7">
          <w:rPr>
            <w:noProof/>
            <w:webHidden/>
          </w:rPr>
          <w:fldChar w:fldCharType="separate"/>
        </w:r>
        <w:r w:rsidR="007C43A7">
          <w:rPr>
            <w:noProof/>
            <w:webHidden/>
          </w:rPr>
          <w:t>77</w:t>
        </w:r>
        <w:r w:rsidR="007C43A7">
          <w:rPr>
            <w:noProof/>
            <w:webHidden/>
          </w:rPr>
          <w:fldChar w:fldCharType="end"/>
        </w:r>
      </w:hyperlink>
    </w:p>
    <w:p w14:paraId="70A6EF19" w14:textId="3E7BAF19"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60" w:history="1">
        <w:r w:rsidR="007C43A7" w:rsidRPr="007568BC">
          <w:rPr>
            <w:rStyle w:val="Hipercze"/>
            <w:rFonts w:ascii="Times New Roman" w:hAnsi="Times New Roman"/>
            <w:noProof/>
          </w:rPr>
          <w:t>12.3 System informacji i promocji</w:t>
        </w:r>
        <w:r w:rsidR="007C43A7">
          <w:rPr>
            <w:noProof/>
            <w:webHidden/>
          </w:rPr>
          <w:tab/>
        </w:r>
        <w:r w:rsidR="007C43A7">
          <w:rPr>
            <w:noProof/>
            <w:webHidden/>
          </w:rPr>
          <w:fldChar w:fldCharType="begin"/>
        </w:r>
        <w:r w:rsidR="007C43A7">
          <w:rPr>
            <w:noProof/>
            <w:webHidden/>
          </w:rPr>
          <w:instrText xml:space="preserve"> PAGEREF _Toc513746860 \h </w:instrText>
        </w:r>
        <w:r w:rsidR="007C43A7">
          <w:rPr>
            <w:noProof/>
            <w:webHidden/>
          </w:rPr>
        </w:r>
        <w:r w:rsidR="007C43A7">
          <w:rPr>
            <w:noProof/>
            <w:webHidden/>
          </w:rPr>
          <w:fldChar w:fldCharType="separate"/>
        </w:r>
        <w:r w:rsidR="007C43A7">
          <w:rPr>
            <w:noProof/>
            <w:webHidden/>
          </w:rPr>
          <w:t>78</w:t>
        </w:r>
        <w:r w:rsidR="007C43A7">
          <w:rPr>
            <w:noProof/>
            <w:webHidden/>
          </w:rPr>
          <w:fldChar w:fldCharType="end"/>
        </w:r>
      </w:hyperlink>
    </w:p>
    <w:p w14:paraId="4F2F7CC8" w14:textId="55F14B3C"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61" w:history="1">
        <w:r w:rsidR="007C43A7" w:rsidRPr="007568BC">
          <w:rPr>
            <w:rStyle w:val="Hipercze"/>
            <w:rFonts w:ascii="Times New Roman" w:hAnsi="Times New Roman"/>
            <w:noProof/>
          </w:rPr>
          <w:t>12.4 Ramowy harmonogram realizacji programu</w:t>
        </w:r>
        <w:r w:rsidR="007C43A7">
          <w:rPr>
            <w:noProof/>
            <w:webHidden/>
          </w:rPr>
          <w:tab/>
        </w:r>
        <w:r w:rsidR="007C43A7">
          <w:rPr>
            <w:noProof/>
            <w:webHidden/>
          </w:rPr>
          <w:fldChar w:fldCharType="begin"/>
        </w:r>
        <w:r w:rsidR="007C43A7">
          <w:rPr>
            <w:noProof/>
            <w:webHidden/>
          </w:rPr>
          <w:instrText xml:space="preserve"> PAGEREF _Toc513746861 \h </w:instrText>
        </w:r>
        <w:r w:rsidR="007C43A7">
          <w:rPr>
            <w:noProof/>
            <w:webHidden/>
          </w:rPr>
        </w:r>
        <w:r w:rsidR="007C43A7">
          <w:rPr>
            <w:noProof/>
            <w:webHidden/>
          </w:rPr>
          <w:fldChar w:fldCharType="separate"/>
        </w:r>
        <w:r w:rsidR="007C43A7">
          <w:rPr>
            <w:noProof/>
            <w:webHidden/>
          </w:rPr>
          <w:t>79</w:t>
        </w:r>
        <w:r w:rsidR="007C43A7">
          <w:rPr>
            <w:noProof/>
            <w:webHidden/>
          </w:rPr>
          <w:fldChar w:fldCharType="end"/>
        </w:r>
      </w:hyperlink>
    </w:p>
    <w:p w14:paraId="6BD2D14E" w14:textId="04EC3F5B"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62" w:history="1">
        <w:r w:rsidR="007C43A7" w:rsidRPr="007568BC">
          <w:rPr>
            <w:rStyle w:val="Hipercze"/>
            <w:rFonts w:ascii="Times New Roman" w:hAnsi="Times New Roman"/>
            <w:noProof/>
          </w:rPr>
          <w:t>13. System monitoringu, oceny skuteczności działań i system wprowadzania zmian</w:t>
        </w:r>
        <w:r w:rsidR="007C43A7">
          <w:rPr>
            <w:noProof/>
            <w:webHidden/>
          </w:rPr>
          <w:tab/>
        </w:r>
        <w:r w:rsidR="007C43A7">
          <w:rPr>
            <w:noProof/>
            <w:webHidden/>
          </w:rPr>
          <w:fldChar w:fldCharType="begin"/>
        </w:r>
        <w:r w:rsidR="007C43A7">
          <w:rPr>
            <w:noProof/>
            <w:webHidden/>
          </w:rPr>
          <w:instrText xml:space="preserve"> PAGEREF _Toc513746862 \h </w:instrText>
        </w:r>
        <w:r w:rsidR="007C43A7">
          <w:rPr>
            <w:noProof/>
            <w:webHidden/>
          </w:rPr>
        </w:r>
        <w:r w:rsidR="007C43A7">
          <w:rPr>
            <w:noProof/>
            <w:webHidden/>
          </w:rPr>
          <w:fldChar w:fldCharType="separate"/>
        </w:r>
        <w:r w:rsidR="007C43A7">
          <w:rPr>
            <w:noProof/>
            <w:webHidden/>
          </w:rPr>
          <w:t>80</w:t>
        </w:r>
        <w:r w:rsidR="007C43A7">
          <w:rPr>
            <w:noProof/>
            <w:webHidden/>
          </w:rPr>
          <w:fldChar w:fldCharType="end"/>
        </w:r>
      </w:hyperlink>
    </w:p>
    <w:p w14:paraId="11B49693" w14:textId="4EB4F386"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63" w:history="1">
        <w:r w:rsidR="007C43A7" w:rsidRPr="007568BC">
          <w:rPr>
            <w:rStyle w:val="Hipercze"/>
            <w:rFonts w:ascii="Times New Roman" w:hAnsi="Times New Roman"/>
            <w:noProof/>
          </w:rPr>
          <w:t>13.1 System monitoringu i oceny skuteczności działań</w:t>
        </w:r>
        <w:r w:rsidR="007C43A7">
          <w:rPr>
            <w:noProof/>
            <w:webHidden/>
          </w:rPr>
          <w:tab/>
        </w:r>
        <w:r w:rsidR="007C43A7">
          <w:rPr>
            <w:noProof/>
            <w:webHidden/>
          </w:rPr>
          <w:fldChar w:fldCharType="begin"/>
        </w:r>
        <w:r w:rsidR="007C43A7">
          <w:rPr>
            <w:noProof/>
            <w:webHidden/>
          </w:rPr>
          <w:instrText xml:space="preserve"> PAGEREF _Toc513746863 \h </w:instrText>
        </w:r>
        <w:r w:rsidR="007C43A7">
          <w:rPr>
            <w:noProof/>
            <w:webHidden/>
          </w:rPr>
        </w:r>
        <w:r w:rsidR="007C43A7">
          <w:rPr>
            <w:noProof/>
            <w:webHidden/>
          </w:rPr>
          <w:fldChar w:fldCharType="separate"/>
        </w:r>
        <w:r w:rsidR="007C43A7">
          <w:rPr>
            <w:noProof/>
            <w:webHidden/>
          </w:rPr>
          <w:t>80</w:t>
        </w:r>
        <w:r w:rsidR="007C43A7">
          <w:rPr>
            <w:noProof/>
            <w:webHidden/>
          </w:rPr>
          <w:fldChar w:fldCharType="end"/>
        </w:r>
      </w:hyperlink>
    </w:p>
    <w:p w14:paraId="580134FB" w14:textId="3B0F1D94" w:rsidR="007C43A7" w:rsidRDefault="00A35365">
      <w:pPr>
        <w:pStyle w:val="Spistreci2"/>
        <w:tabs>
          <w:tab w:val="right" w:leader="dot" w:pos="9062"/>
        </w:tabs>
        <w:rPr>
          <w:rFonts w:asciiTheme="minorHAnsi" w:eastAsiaTheme="minorEastAsia" w:hAnsiTheme="minorHAnsi" w:cstheme="minorBidi"/>
          <w:noProof/>
          <w:lang w:eastAsia="pl-PL"/>
        </w:rPr>
      </w:pPr>
      <w:hyperlink w:anchor="_Toc513746864" w:history="1">
        <w:r w:rsidR="007C43A7" w:rsidRPr="007568BC">
          <w:rPr>
            <w:rStyle w:val="Hipercze"/>
            <w:rFonts w:ascii="Times New Roman" w:hAnsi="Times New Roman"/>
            <w:noProof/>
          </w:rPr>
          <w:t>13.2 System wprowadzania modyfikacji w reakcji na zmiany w otoczeniu programu</w:t>
        </w:r>
        <w:r w:rsidR="007C43A7">
          <w:rPr>
            <w:noProof/>
            <w:webHidden/>
          </w:rPr>
          <w:tab/>
        </w:r>
        <w:r w:rsidR="007C43A7">
          <w:rPr>
            <w:noProof/>
            <w:webHidden/>
          </w:rPr>
          <w:fldChar w:fldCharType="begin"/>
        </w:r>
        <w:r w:rsidR="007C43A7">
          <w:rPr>
            <w:noProof/>
            <w:webHidden/>
          </w:rPr>
          <w:instrText xml:space="preserve"> PAGEREF _Toc513746864 \h </w:instrText>
        </w:r>
        <w:r w:rsidR="007C43A7">
          <w:rPr>
            <w:noProof/>
            <w:webHidden/>
          </w:rPr>
        </w:r>
        <w:r w:rsidR="007C43A7">
          <w:rPr>
            <w:noProof/>
            <w:webHidden/>
          </w:rPr>
          <w:fldChar w:fldCharType="separate"/>
        </w:r>
        <w:r w:rsidR="007C43A7">
          <w:rPr>
            <w:noProof/>
            <w:webHidden/>
          </w:rPr>
          <w:t>82</w:t>
        </w:r>
        <w:r w:rsidR="007C43A7">
          <w:rPr>
            <w:noProof/>
            <w:webHidden/>
          </w:rPr>
          <w:fldChar w:fldCharType="end"/>
        </w:r>
      </w:hyperlink>
    </w:p>
    <w:p w14:paraId="415A6823" w14:textId="0B84F392"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65" w:history="1">
        <w:r w:rsidR="007C43A7" w:rsidRPr="007568BC">
          <w:rPr>
            <w:rStyle w:val="Hipercze"/>
            <w:rFonts w:ascii="Times New Roman" w:hAnsi="Times New Roman"/>
            <w:noProof/>
          </w:rPr>
          <w:t>14. Ocena oddziaływania na środowisko</w:t>
        </w:r>
        <w:r w:rsidR="007C43A7">
          <w:rPr>
            <w:noProof/>
            <w:webHidden/>
          </w:rPr>
          <w:tab/>
        </w:r>
        <w:r w:rsidR="007C43A7">
          <w:rPr>
            <w:noProof/>
            <w:webHidden/>
          </w:rPr>
          <w:fldChar w:fldCharType="begin"/>
        </w:r>
        <w:r w:rsidR="007C43A7">
          <w:rPr>
            <w:noProof/>
            <w:webHidden/>
          </w:rPr>
          <w:instrText xml:space="preserve"> PAGEREF _Toc513746865 \h </w:instrText>
        </w:r>
        <w:r w:rsidR="007C43A7">
          <w:rPr>
            <w:noProof/>
            <w:webHidden/>
          </w:rPr>
        </w:r>
        <w:r w:rsidR="007C43A7">
          <w:rPr>
            <w:noProof/>
            <w:webHidden/>
          </w:rPr>
          <w:fldChar w:fldCharType="separate"/>
        </w:r>
        <w:r w:rsidR="007C43A7">
          <w:rPr>
            <w:noProof/>
            <w:webHidden/>
          </w:rPr>
          <w:t>82</w:t>
        </w:r>
        <w:r w:rsidR="007C43A7">
          <w:rPr>
            <w:noProof/>
            <w:webHidden/>
          </w:rPr>
          <w:fldChar w:fldCharType="end"/>
        </w:r>
      </w:hyperlink>
    </w:p>
    <w:p w14:paraId="4459D038" w14:textId="3F896D9B"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66" w:history="1">
        <w:r w:rsidR="007C43A7" w:rsidRPr="007568BC">
          <w:rPr>
            <w:rStyle w:val="Hipercze"/>
            <w:rFonts w:ascii="Times New Roman" w:hAnsi="Times New Roman"/>
            <w:noProof/>
          </w:rPr>
          <w:t>Załączniki</w:t>
        </w:r>
        <w:r w:rsidR="007C43A7">
          <w:rPr>
            <w:noProof/>
            <w:webHidden/>
          </w:rPr>
          <w:tab/>
        </w:r>
        <w:r w:rsidR="007C43A7">
          <w:rPr>
            <w:noProof/>
            <w:webHidden/>
          </w:rPr>
          <w:fldChar w:fldCharType="begin"/>
        </w:r>
        <w:r w:rsidR="007C43A7">
          <w:rPr>
            <w:noProof/>
            <w:webHidden/>
          </w:rPr>
          <w:instrText xml:space="preserve"> PAGEREF _Toc513746866 \h </w:instrText>
        </w:r>
        <w:r w:rsidR="007C43A7">
          <w:rPr>
            <w:noProof/>
            <w:webHidden/>
          </w:rPr>
        </w:r>
        <w:r w:rsidR="007C43A7">
          <w:rPr>
            <w:noProof/>
            <w:webHidden/>
          </w:rPr>
          <w:fldChar w:fldCharType="separate"/>
        </w:r>
        <w:r w:rsidR="007C43A7">
          <w:rPr>
            <w:noProof/>
            <w:webHidden/>
          </w:rPr>
          <w:t>84</w:t>
        </w:r>
        <w:r w:rsidR="007C43A7">
          <w:rPr>
            <w:noProof/>
            <w:webHidden/>
          </w:rPr>
          <w:fldChar w:fldCharType="end"/>
        </w:r>
      </w:hyperlink>
    </w:p>
    <w:p w14:paraId="4495D573" w14:textId="7962BC29"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67" w:history="1">
        <w:r w:rsidR="007C43A7" w:rsidRPr="007568BC">
          <w:rPr>
            <w:rStyle w:val="Hipercze"/>
            <w:rFonts w:ascii="Times New Roman" w:hAnsi="Times New Roman"/>
            <w:noProof/>
          </w:rPr>
          <w:t>Spis map</w:t>
        </w:r>
        <w:r w:rsidR="007C43A7">
          <w:rPr>
            <w:noProof/>
            <w:webHidden/>
          </w:rPr>
          <w:tab/>
        </w:r>
        <w:r w:rsidR="007C43A7">
          <w:rPr>
            <w:noProof/>
            <w:webHidden/>
          </w:rPr>
          <w:fldChar w:fldCharType="begin"/>
        </w:r>
        <w:r w:rsidR="007C43A7">
          <w:rPr>
            <w:noProof/>
            <w:webHidden/>
          </w:rPr>
          <w:instrText xml:space="preserve"> PAGEREF _Toc513746867 \h </w:instrText>
        </w:r>
        <w:r w:rsidR="007C43A7">
          <w:rPr>
            <w:noProof/>
            <w:webHidden/>
          </w:rPr>
        </w:r>
        <w:r w:rsidR="007C43A7">
          <w:rPr>
            <w:noProof/>
            <w:webHidden/>
          </w:rPr>
          <w:fldChar w:fldCharType="separate"/>
        </w:r>
        <w:r w:rsidR="007C43A7">
          <w:rPr>
            <w:noProof/>
            <w:webHidden/>
          </w:rPr>
          <w:t>85</w:t>
        </w:r>
        <w:r w:rsidR="007C43A7">
          <w:rPr>
            <w:noProof/>
            <w:webHidden/>
          </w:rPr>
          <w:fldChar w:fldCharType="end"/>
        </w:r>
      </w:hyperlink>
    </w:p>
    <w:p w14:paraId="432A8634" w14:textId="54BCEAE2"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68" w:history="1">
        <w:r w:rsidR="007C43A7" w:rsidRPr="007568BC">
          <w:rPr>
            <w:rStyle w:val="Hipercze"/>
            <w:rFonts w:ascii="Times New Roman" w:hAnsi="Times New Roman"/>
            <w:noProof/>
          </w:rPr>
          <w:t>Spis schematów</w:t>
        </w:r>
        <w:r w:rsidR="007C43A7">
          <w:rPr>
            <w:noProof/>
            <w:webHidden/>
          </w:rPr>
          <w:tab/>
        </w:r>
        <w:r w:rsidR="007C43A7">
          <w:rPr>
            <w:noProof/>
            <w:webHidden/>
          </w:rPr>
          <w:fldChar w:fldCharType="begin"/>
        </w:r>
        <w:r w:rsidR="007C43A7">
          <w:rPr>
            <w:noProof/>
            <w:webHidden/>
          </w:rPr>
          <w:instrText xml:space="preserve"> PAGEREF _Toc513746868 \h </w:instrText>
        </w:r>
        <w:r w:rsidR="007C43A7">
          <w:rPr>
            <w:noProof/>
            <w:webHidden/>
          </w:rPr>
        </w:r>
        <w:r w:rsidR="007C43A7">
          <w:rPr>
            <w:noProof/>
            <w:webHidden/>
          </w:rPr>
          <w:fldChar w:fldCharType="separate"/>
        </w:r>
        <w:r w:rsidR="007C43A7">
          <w:rPr>
            <w:noProof/>
            <w:webHidden/>
          </w:rPr>
          <w:t>85</w:t>
        </w:r>
        <w:r w:rsidR="007C43A7">
          <w:rPr>
            <w:noProof/>
            <w:webHidden/>
          </w:rPr>
          <w:fldChar w:fldCharType="end"/>
        </w:r>
      </w:hyperlink>
    </w:p>
    <w:p w14:paraId="516B422B" w14:textId="28E09542"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69" w:history="1">
        <w:r w:rsidR="007C43A7" w:rsidRPr="007568BC">
          <w:rPr>
            <w:rStyle w:val="Hipercze"/>
            <w:rFonts w:ascii="Times New Roman" w:hAnsi="Times New Roman"/>
            <w:noProof/>
          </w:rPr>
          <w:t>Spis tabel</w:t>
        </w:r>
        <w:r w:rsidR="007C43A7">
          <w:rPr>
            <w:noProof/>
            <w:webHidden/>
          </w:rPr>
          <w:tab/>
        </w:r>
        <w:r w:rsidR="007C43A7">
          <w:rPr>
            <w:noProof/>
            <w:webHidden/>
          </w:rPr>
          <w:fldChar w:fldCharType="begin"/>
        </w:r>
        <w:r w:rsidR="007C43A7">
          <w:rPr>
            <w:noProof/>
            <w:webHidden/>
          </w:rPr>
          <w:instrText xml:space="preserve"> PAGEREF _Toc513746869 \h </w:instrText>
        </w:r>
        <w:r w:rsidR="007C43A7">
          <w:rPr>
            <w:noProof/>
            <w:webHidden/>
          </w:rPr>
        </w:r>
        <w:r w:rsidR="007C43A7">
          <w:rPr>
            <w:noProof/>
            <w:webHidden/>
          </w:rPr>
          <w:fldChar w:fldCharType="separate"/>
        </w:r>
        <w:r w:rsidR="007C43A7">
          <w:rPr>
            <w:noProof/>
            <w:webHidden/>
          </w:rPr>
          <w:t>85</w:t>
        </w:r>
        <w:r w:rsidR="007C43A7">
          <w:rPr>
            <w:noProof/>
            <w:webHidden/>
          </w:rPr>
          <w:fldChar w:fldCharType="end"/>
        </w:r>
      </w:hyperlink>
    </w:p>
    <w:p w14:paraId="1AD65E30" w14:textId="7FD60247" w:rsidR="007C43A7" w:rsidRDefault="00A35365">
      <w:pPr>
        <w:pStyle w:val="Spistreci1"/>
        <w:tabs>
          <w:tab w:val="right" w:leader="dot" w:pos="9062"/>
        </w:tabs>
        <w:rPr>
          <w:rFonts w:asciiTheme="minorHAnsi" w:eastAsiaTheme="minorEastAsia" w:hAnsiTheme="minorHAnsi" w:cstheme="minorBidi"/>
          <w:noProof/>
          <w:lang w:eastAsia="pl-PL"/>
        </w:rPr>
      </w:pPr>
      <w:hyperlink w:anchor="_Toc513746870" w:history="1">
        <w:r w:rsidR="007C43A7" w:rsidRPr="007568BC">
          <w:rPr>
            <w:rStyle w:val="Hipercze"/>
            <w:rFonts w:ascii="Times New Roman" w:hAnsi="Times New Roman"/>
            <w:noProof/>
          </w:rPr>
          <w:t>Spis wykresów</w:t>
        </w:r>
        <w:r w:rsidR="007C43A7">
          <w:rPr>
            <w:noProof/>
            <w:webHidden/>
          </w:rPr>
          <w:tab/>
        </w:r>
        <w:r w:rsidR="007C43A7">
          <w:rPr>
            <w:noProof/>
            <w:webHidden/>
          </w:rPr>
          <w:fldChar w:fldCharType="begin"/>
        </w:r>
        <w:r w:rsidR="007C43A7">
          <w:rPr>
            <w:noProof/>
            <w:webHidden/>
          </w:rPr>
          <w:instrText xml:space="preserve"> PAGEREF _Toc513746870 \h </w:instrText>
        </w:r>
        <w:r w:rsidR="007C43A7">
          <w:rPr>
            <w:noProof/>
            <w:webHidden/>
          </w:rPr>
        </w:r>
        <w:r w:rsidR="007C43A7">
          <w:rPr>
            <w:noProof/>
            <w:webHidden/>
          </w:rPr>
          <w:fldChar w:fldCharType="separate"/>
        </w:r>
        <w:r w:rsidR="007C43A7">
          <w:rPr>
            <w:noProof/>
            <w:webHidden/>
          </w:rPr>
          <w:t>85</w:t>
        </w:r>
        <w:r w:rsidR="007C43A7">
          <w:rPr>
            <w:noProof/>
            <w:webHidden/>
          </w:rPr>
          <w:fldChar w:fldCharType="end"/>
        </w:r>
      </w:hyperlink>
    </w:p>
    <w:p w14:paraId="37966257" w14:textId="50226C75" w:rsidR="0012473C" w:rsidRDefault="007117C6" w:rsidP="007C43A7">
      <w:pPr>
        <w:pStyle w:val="Spistreci2"/>
        <w:tabs>
          <w:tab w:val="right" w:leader="dot" w:pos="9062"/>
        </w:tabs>
        <w:ind w:left="0"/>
        <w:rPr>
          <w:rFonts w:ascii="Times New Roman" w:hAnsi="Times New Roman"/>
        </w:rPr>
      </w:pPr>
      <w:r w:rsidRPr="003C0D65">
        <w:rPr>
          <w:rFonts w:ascii="Times New Roman" w:hAnsi="Times New Roman"/>
        </w:rPr>
        <w:fldChar w:fldCharType="end"/>
      </w:r>
    </w:p>
    <w:p w14:paraId="53A79859" w14:textId="5F8C71FC" w:rsidR="007C43A7" w:rsidRDefault="007C43A7" w:rsidP="007C43A7"/>
    <w:p w14:paraId="29FDC0B7" w14:textId="3FAD43F5" w:rsidR="007C43A7" w:rsidRDefault="007C43A7" w:rsidP="007C43A7"/>
    <w:p w14:paraId="7514F27B" w14:textId="682B28C0" w:rsidR="007C43A7" w:rsidRDefault="007C43A7" w:rsidP="007C43A7"/>
    <w:p w14:paraId="5AC74D5A" w14:textId="66B1DFBE" w:rsidR="007C43A7" w:rsidRDefault="007C43A7" w:rsidP="007C43A7"/>
    <w:p w14:paraId="50E163F3" w14:textId="02DA771E" w:rsidR="007C43A7" w:rsidRDefault="007C43A7" w:rsidP="007C43A7"/>
    <w:p w14:paraId="12185C5E" w14:textId="0301B8C0" w:rsidR="007C43A7" w:rsidRDefault="007C43A7" w:rsidP="007C43A7"/>
    <w:p w14:paraId="74193DBE" w14:textId="36E3052F" w:rsidR="007C43A7" w:rsidRDefault="007C43A7" w:rsidP="007C43A7"/>
    <w:p w14:paraId="3E4A9F6F" w14:textId="76319C56" w:rsidR="007C43A7" w:rsidRDefault="007C43A7" w:rsidP="007C43A7"/>
    <w:p w14:paraId="68479609" w14:textId="6B1C148F" w:rsidR="007C43A7" w:rsidRDefault="007C43A7" w:rsidP="007C43A7"/>
    <w:p w14:paraId="2F4DA172" w14:textId="408B5125" w:rsidR="007C43A7" w:rsidRDefault="007C43A7" w:rsidP="007C43A7"/>
    <w:p w14:paraId="0E1277FE" w14:textId="77777777" w:rsidR="0090068A" w:rsidRPr="0090068A" w:rsidRDefault="0090068A" w:rsidP="0090068A">
      <w:bookmarkStart w:id="4" w:name="_Toc513746824"/>
    </w:p>
    <w:p w14:paraId="1F4782C4" w14:textId="6DDFCACB" w:rsidR="0012473C" w:rsidRPr="003C0D65" w:rsidRDefault="0012473C" w:rsidP="004B4A4F">
      <w:pPr>
        <w:pStyle w:val="Nagwek1"/>
        <w:rPr>
          <w:rFonts w:ascii="Times New Roman" w:hAnsi="Times New Roman"/>
          <w:color w:val="4F2D7F"/>
        </w:rPr>
      </w:pPr>
      <w:r w:rsidRPr="003C0D65">
        <w:rPr>
          <w:rFonts w:ascii="Times New Roman" w:hAnsi="Times New Roman"/>
          <w:color w:val="4F2D7F"/>
        </w:rPr>
        <w:lastRenderedPageBreak/>
        <w:t>Wstęp</w:t>
      </w:r>
      <w:bookmarkEnd w:id="3"/>
      <w:bookmarkEnd w:id="4"/>
    </w:p>
    <w:p w14:paraId="157066E8" w14:textId="77777777" w:rsidR="0012473C" w:rsidRPr="003C0D65" w:rsidRDefault="0012473C" w:rsidP="00CA576D">
      <w:pPr>
        <w:pStyle w:val="Tekstpodstawowyzwciciem"/>
        <w:rPr>
          <w:rFonts w:ascii="Times New Roman" w:hAnsi="Times New Roman"/>
          <w:lang w:eastAsia="pl-PL"/>
        </w:rPr>
      </w:pPr>
      <w:r w:rsidRPr="003C0D65">
        <w:rPr>
          <w:rFonts w:ascii="Times New Roman" w:hAnsi="Times New Roman"/>
          <w:b/>
          <w:lang w:eastAsia="pl-PL"/>
        </w:rPr>
        <w:t>Rewitalizacja,</w:t>
      </w:r>
      <w:r w:rsidRPr="003C0D65">
        <w:rPr>
          <w:rFonts w:ascii="Times New Roman" w:hAnsi="Times New Roman"/>
          <w:lang w:eastAsia="pl-PL"/>
        </w:rPr>
        <w:t xml:space="preserve"> czyli proces wyprowadzania ze stanu kryzysowego obszarów zdegradowanych, prowadzony jest na podstawie </w:t>
      </w:r>
      <w:r w:rsidRPr="003C0D65">
        <w:rPr>
          <w:rFonts w:ascii="Times New Roman" w:hAnsi="Times New Roman"/>
          <w:b/>
          <w:lang w:eastAsia="pl-PL"/>
        </w:rPr>
        <w:t>programu rewitalizacji</w:t>
      </w:r>
      <w:r w:rsidRPr="003C0D65">
        <w:rPr>
          <w:rFonts w:ascii="Times New Roman" w:hAnsi="Times New Roman"/>
          <w:lang w:eastAsia="pl-PL"/>
        </w:rPr>
        <w:t>. Jest to wieloletni program działań w sferze społecznej, gospodarczej, środowiskowej, przestrzenno-funkcjonalnej, infrastrukturalnej. Program jest podstawą do ubiegania się o środki na rewitalizację, m. in. z funduszy unijnych. Taką funkcję spełnia niniejszy zaktualizowany Lokalny Program Rewitalizacji.</w:t>
      </w:r>
    </w:p>
    <w:p w14:paraId="1428939F"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Ramy prawne dla przeprowadzenia rewitalizacji wyznaczają „Zasady programowania przedsięwzięć rewitalizacyjnych w celu ubiegania się o środki finansowe w ramach Regionalnego Programu Operacyjnego Województwa Kujawsko-Pomorskiego na lata 2014-2020” oraz „Wytyczne  w zakresie rewitalizacji w programach operacyjnych na lata 2014-2020” zatwierdzone przez Ministra Rozwoju.</w:t>
      </w:r>
    </w:p>
    <w:p w14:paraId="73B3FD38" w14:textId="63820433" w:rsidR="0012473C" w:rsidRPr="003C0D65" w:rsidRDefault="0012473C" w:rsidP="00A9406A">
      <w:pPr>
        <w:pStyle w:val="Legenda"/>
        <w:rPr>
          <w:rFonts w:ascii="Times New Roman" w:hAnsi="Times New Roman"/>
          <w:lang w:eastAsia="pl-PL"/>
        </w:rPr>
      </w:pPr>
      <w:bookmarkStart w:id="5" w:name="_Toc516775769"/>
      <w:r w:rsidRPr="003C0D65">
        <w:rPr>
          <w:rFonts w:ascii="Times New Roman" w:hAnsi="Times New Roman"/>
        </w:rPr>
        <w:t xml:space="preserve">Schemat </w:t>
      </w:r>
      <w:r w:rsidR="003937E6">
        <w:rPr>
          <w:rFonts w:ascii="Times New Roman" w:hAnsi="Times New Roman"/>
        </w:rPr>
        <w:fldChar w:fldCharType="begin"/>
      </w:r>
      <w:r w:rsidR="003937E6">
        <w:rPr>
          <w:rFonts w:ascii="Times New Roman" w:hAnsi="Times New Roman"/>
        </w:rPr>
        <w:instrText xml:space="preserve"> SEQ Schemat \* ARABIC </w:instrText>
      </w:r>
      <w:r w:rsidR="003937E6">
        <w:rPr>
          <w:rFonts w:ascii="Times New Roman" w:hAnsi="Times New Roman"/>
        </w:rPr>
        <w:fldChar w:fldCharType="separate"/>
      </w:r>
      <w:r w:rsidR="003937E6">
        <w:rPr>
          <w:rFonts w:ascii="Times New Roman" w:hAnsi="Times New Roman"/>
          <w:noProof/>
        </w:rPr>
        <w:t>1</w:t>
      </w:r>
      <w:r w:rsidR="003937E6">
        <w:rPr>
          <w:rFonts w:ascii="Times New Roman" w:hAnsi="Times New Roman"/>
        </w:rPr>
        <w:fldChar w:fldCharType="end"/>
      </w:r>
      <w:r w:rsidRPr="003C0D65">
        <w:rPr>
          <w:rFonts w:ascii="Times New Roman" w:hAnsi="Times New Roman"/>
        </w:rPr>
        <w:t>. Proces rewitalizacji</w:t>
      </w:r>
      <w:bookmarkEnd w:id="5"/>
    </w:p>
    <w:p w14:paraId="5B0651F7" w14:textId="2E1578A0" w:rsidR="0012473C" w:rsidRPr="00EF3E0A" w:rsidRDefault="009A3365" w:rsidP="003C0D65">
      <w:pPr>
        <w:pStyle w:val="Tekstpodstawowyzwciciem"/>
        <w:rPr>
          <w:rFonts w:ascii="Times New Roman" w:hAnsi="Times New Roman"/>
          <w:i/>
          <w:sz w:val="16"/>
          <w:szCs w:val="16"/>
          <w:lang w:eastAsia="pl-PL"/>
        </w:rPr>
      </w:pPr>
      <w:r>
        <w:rPr>
          <w:rFonts w:ascii="Times New Roman" w:hAnsi="Times New Roman"/>
          <w:i/>
          <w:noProof/>
          <w:lang w:eastAsia="pl-PL"/>
        </w:rPr>
        <w:drawing>
          <wp:inline distT="0" distB="0" distL="0" distR="0" wp14:anchorId="2CE580A7" wp14:editId="732A052D">
            <wp:extent cx="5486400" cy="3209925"/>
            <wp:effectExtent l="0" t="0" r="0" b="0"/>
            <wp:docPr id="2" name="Diagram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2"/>
                    <pic:cNvPicPr>
                      <a:picLocks noChangeArrowheads="1"/>
                    </pic:cNvPicPr>
                  </pic:nvPicPr>
                  <pic:blipFill>
                    <a:blip r:embed="rId10">
                      <a:extLst>
                        <a:ext uri="{28A0092B-C50C-407E-A947-70E740481C1C}">
                          <a14:useLocalDpi xmlns:a14="http://schemas.microsoft.com/office/drawing/2010/main" val="0"/>
                        </a:ext>
                      </a:extLst>
                    </a:blip>
                    <a:srcRect l="-45410" r="-48418" b="-6250"/>
                    <a:stretch>
                      <a:fillRect/>
                    </a:stretch>
                  </pic:blipFill>
                  <pic:spPr bwMode="auto">
                    <a:xfrm>
                      <a:off x="0" y="0"/>
                      <a:ext cx="5486400" cy="3209925"/>
                    </a:xfrm>
                    <a:prstGeom prst="rect">
                      <a:avLst/>
                    </a:prstGeom>
                    <a:noFill/>
                    <a:ln>
                      <a:noFill/>
                    </a:ln>
                  </pic:spPr>
                </pic:pic>
              </a:graphicData>
            </a:graphic>
          </wp:inline>
        </w:drawing>
      </w:r>
      <w:r w:rsidR="0012473C" w:rsidRPr="00EF3E0A">
        <w:rPr>
          <w:rFonts w:ascii="Times New Roman" w:hAnsi="Times New Roman"/>
          <w:i/>
          <w:sz w:val="16"/>
          <w:szCs w:val="16"/>
          <w:lang w:eastAsia="pl-PL"/>
        </w:rPr>
        <w:t>Źródło: Opracowanie własne.</w:t>
      </w:r>
    </w:p>
    <w:p w14:paraId="1C835E0E" w14:textId="3E600BF8" w:rsidR="0012473C" w:rsidRPr="00EF3E0A" w:rsidRDefault="0012473C" w:rsidP="00565BA2">
      <w:pPr>
        <w:pStyle w:val="Tekstpodstawowy"/>
        <w:jc w:val="both"/>
        <w:rPr>
          <w:rFonts w:ascii="Times New Roman" w:hAnsi="Times New Roman"/>
          <w:lang w:eastAsia="pl-PL"/>
        </w:rPr>
      </w:pPr>
      <w:r w:rsidRPr="00EF3E0A">
        <w:rPr>
          <w:rFonts w:ascii="Times New Roman" w:hAnsi="Times New Roman"/>
          <w:lang w:eastAsia="pl-PL"/>
        </w:rPr>
        <w:t xml:space="preserve">W perspektywie 2007-2013 obszarem zdegradowanym poddanym rewitalizacji było Śródmieście </w:t>
      </w:r>
      <w:r w:rsidRPr="00EF3E0A">
        <w:rPr>
          <w:rFonts w:ascii="Times New Roman" w:hAnsi="Times New Roman"/>
          <w:lang w:eastAsia="pl-PL"/>
        </w:rPr>
        <w:br/>
        <w:t xml:space="preserve">i Stare Miasto w Świeciu (wyznaczone w Lokalnym Programie Rewitalizacji na lata 2008-2017). Przeprowadzone w 2015 r. i 2016 r. wstępne diagnozy poparte badaniami i wizjami lokalnymi oraz analizą dokumentów potwierdziły, że </w:t>
      </w:r>
      <w:r w:rsidR="006002A3" w:rsidRPr="00EF3E0A">
        <w:rPr>
          <w:rFonts w:ascii="Times New Roman" w:hAnsi="Times New Roman"/>
          <w:lang w:eastAsia="pl-PL"/>
        </w:rPr>
        <w:t xml:space="preserve">m.in. </w:t>
      </w:r>
      <w:r w:rsidRPr="00EF3E0A">
        <w:rPr>
          <w:rFonts w:ascii="Times New Roman" w:hAnsi="Times New Roman"/>
          <w:lang w:eastAsia="pl-PL"/>
        </w:rPr>
        <w:t>na obszarze tym nadal występuje kumulacja negatywnych zjawisk społecznych, środowiskowych, gospodarczych i przestrzenno-funkcjonalnych oraz technicznych. Tak więc obszar Śródmieścia i Starego Miasta nadal wykazuje cechy obszaru zdegradowanego i na obszarze tym powinno się kontynuować rozpoczęte w perspektywie 2007-2013 procesy rewitalizacyjne celem kompleksowej rewitalizacji tego terenu i wyprowadzenia go ze stanu kryzysowego.</w:t>
      </w:r>
      <w:r w:rsidR="006002A3" w:rsidRPr="00EF3E0A">
        <w:rPr>
          <w:rFonts w:ascii="Times New Roman" w:hAnsi="Times New Roman"/>
          <w:lang w:eastAsia="pl-PL"/>
        </w:rPr>
        <w:t xml:space="preserve"> </w:t>
      </w:r>
      <w:r w:rsidR="00AE53F6" w:rsidRPr="00EF3E0A">
        <w:rPr>
          <w:rFonts w:ascii="Times New Roman" w:hAnsi="Times New Roman"/>
          <w:lang w:eastAsia="pl-PL"/>
        </w:rPr>
        <w:t>Oprócz Śródmieścia i Starego Miasta stan kryzysowy zdiagnozowano również na obszarze, Os. Prusa i Os. Kościuszki.</w:t>
      </w:r>
    </w:p>
    <w:p w14:paraId="76BBF315" w14:textId="7B5FAF44" w:rsidR="0012473C" w:rsidRPr="006002A3" w:rsidRDefault="0012473C" w:rsidP="006002A3">
      <w:pPr>
        <w:pStyle w:val="Tekstpodstawowyzwciciem"/>
        <w:rPr>
          <w:rFonts w:ascii="Times New Roman" w:hAnsi="Times New Roman"/>
        </w:rPr>
      </w:pPr>
      <w:r w:rsidRPr="003C0D65">
        <w:rPr>
          <w:rFonts w:ascii="Times New Roman" w:hAnsi="Times New Roman"/>
          <w:lang w:eastAsia="pl-PL"/>
        </w:rPr>
        <w:t xml:space="preserve">Niniejsze opracowanie stanowi </w:t>
      </w:r>
      <w:r w:rsidRPr="003C0D65">
        <w:rPr>
          <w:rFonts w:ascii="Times New Roman" w:hAnsi="Times New Roman"/>
          <w:b/>
          <w:lang w:eastAsia="pl-PL"/>
        </w:rPr>
        <w:t>aktualizację „Lokalnego Programu Rewitalizacji na lata 2008-2017”</w:t>
      </w:r>
      <w:r w:rsidRPr="003C0D65">
        <w:rPr>
          <w:rFonts w:ascii="Times New Roman" w:hAnsi="Times New Roman"/>
          <w:lang w:eastAsia="pl-PL"/>
        </w:rPr>
        <w:t xml:space="preserve"> przyjętego uchwa</w:t>
      </w:r>
      <w:r>
        <w:rPr>
          <w:rFonts w:ascii="Times New Roman" w:hAnsi="Times New Roman"/>
          <w:lang w:eastAsia="pl-PL"/>
        </w:rPr>
        <w:t>łą Rady Miejskiej w Świeciu nr 2</w:t>
      </w:r>
      <w:r w:rsidRPr="003C0D65">
        <w:rPr>
          <w:rFonts w:ascii="Times New Roman" w:hAnsi="Times New Roman"/>
          <w:lang w:eastAsia="pl-PL"/>
        </w:rPr>
        <w:t>06/08 z dnia 29 grudnia 2008 r. Ww. LPR został zaktualizowany w 2009 r. (</w:t>
      </w:r>
      <w:r w:rsidRPr="003C0D65">
        <w:rPr>
          <w:rFonts w:ascii="Times New Roman" w:hAnsi="Times New Roman"/>
        </w:rPr>
        <w:t xml:space="preserve">Uchwała Nr 258/09 Rady Miejskiej w Świeciu z dnia 27 sierpnia 2009 </w:t>
      </w:r>
      <w:r w:rsidRPr="003C0D65">
        <w:rPr>
          <w:rFonts w:ascii="Times New Roman" w:hAnsi="Times New Roman"/>
        </w:rPr>
        <w:lastRenderedPageBreak/>
        <w:t>r. w sprawie zatwierdzenia zaktualizowanego Lokalnego Programu Rewitalizacji Miasta Świecie na lata 2008-2017)</w:t>
      </w:r>
      <w:r w:rsidR="006002A3">
        <w:rPr>
          <w:rFonts w:ascii="Times New Roman" w:hAnsi="Times New Roman"/>
        </w:rPr>
        <w:t>,</w:t>
      </w:r>
      <w:r w:rsidRPr="003C0D65">
        <w:rPr>
          <w:rFonts w:ascii="Times New Roman" w:hAnsi="Times New Roman"/>
        </w:rPr>
        <w:t xml:space="preserve"> w </w:t>
      </w:r>
      <w:r w:rsidRPr="003C0D65">
        <w:rPr>
          <w:rFonts w:ascii="Times New Roman" w:hAnsi="Times New Roman"/>
          <w:lang w:eastAsia="pl-PL"/>
        </w:rPr>
        <w:t>2012 r. (</w:t>
      </w:r>
      <w:r w:rsidRPr="003C0D65">
        <w:rPr>
          <w:rFonts w:ascii="Times New Roman" w:hAnsi="Times New Roman"/>
          <w:sz w:val="24"/>
          <w:szCs w:val="24"/>
        </w:rPr>
        <w:t xml:space="preserve">Uchwała Nr 169/12 Rady Miejskiej w Świeciu z dnia 30 sierpnia 2012 r. w sprawie </w:t>
      </w:r>
      <w:r w:rsidRPr="003C0D65">
        <w:rPr>
          <w:rFonts w:ascii="Times New Roman" w:hAnsi="Times New Roman"/>
        </w:rPr>
        <w:t>zatwierdzenia zaktualizowanego Lokalnego Programu Rewitalizacji Miasta Świecie na lata 2008-2017</w:t>
      </w:r>
      <w:r w:rsidR="006002A3">
        <w:rPr>
          <w:rFonts w:ascii="Times New Roman" w:hAnsi="Times New Roman"/>
        </w:rPr>
        <w:t xml:space="preserve"> oraz w 2017 r. </w:t>
      </w:r>
      <w:r w:rsidR="006002A3" w:rsidRPr="006002A3">
        <w:rPr>
          <w:rFonts w:ascii="Times New Roman" w:hAnsi="Times New Roman"/>
        </w:rPr>
        <w:t>Uchwała nr 295/17Rady Miejskiej w Świeciu</w:t>
      </w:r>
      <w:r w:rsidR="006002A3">
        <w:rPr>
          <w:rFonts w:ascii="Times New Roman" w:hAnsi="Times New Roman"/>
        </w:rPr>
        <w:t xml:space="preserve"> </w:t>
      </w:r>
      <w:r w:rsidR="006002A3" w:rsidRPr="006002A3">
        <w:rPr>
          <w:rFonts w:ascii="Times New Roman" w:hAnsi="Times New Roman"/>
        </w:rPr>
        <w:t>z dnia 28 grudnia 2017</w:t>
      </w:r>
      <w:r w:rsidR="006002A3">
        <w:rPr>
          <w:rFonts w:ascii="Times New Roman" w:hAnsi="Times New Roman"/>
        </w:rPr>
        <w:t xml:space="preserve"> </w:t>
      </w:r>
      <w:r w:rsidR="006002A3" w:rsidRPr="006002A3">
        <w:rPr>
          <w:rFonts w:ascii="Times New Roman" w:hAnsi="Times New Roman"/>
        </w:rPr>
        <w:t xml:space="preserve">w </w:t>
      </w:r>
      <w:r w:rsidR="006002A3" w:rsidRPr="00EF3E0A">
        <w:rPr>
          <w:rFonts w:ascii="Times New Roman" w:hAnsi="Times New Roman"/>
        </w:rPr>
        <w:t>sprawie zatwierdzenia zaktualizowanego Lokalnego Programu Rewitalizacji miasta Świecie na lata 2017-202</w:t>
      </w:r>
      <w:r w:rsidRPr="00EF3E0A">
        <w:rPr>
          <w:rFonts w:ascii="Times New Roman" w:hAnsi="Times New Roman"/>
        </w:rPr>
        <w:t xml:space="preserve">). </w:t>
      </w:r>
      <w:r w:rsidRPr="00EF3E0A">
        <w:rPr>
          <w:rFonts w:ascii="Times New Roman" w:hAnsi="Times New Roman"/>
          <w:lang w:eastAsia="pl-PL"/>
        </w:rPr>
        <w:t>We </w:t>
      </w:r>
      <w:r w:rsidR="006002A3" w:rsidRPr="00EF3E0A">
        <w:rPr>
          <w:rFonts w:ascii="Times New Roman" w:hAnsi="Times New Roman"/>
          <w:lang w:eastAsia="pl-PL"/>
        </w:rPr>
        <w:t>pierwotnym</w:t>
      </w:r>
      <w:r w:rsidRPr="00EF3E0A">
        <w:rPr>
          <w:rFonts w:ascii="Times New Roman" w:hAnsi="Times New Roman"/>
          <w:lang w:eastAsia="pl-PL"/>
        </w:rPr>
        <w:t xml:space="preserve"> dokumencie został </w:t>
      </w:r>
      <w:r w:rsidRPr="00EF3E0A">
        <w:rPr>
          <w:rFonts w:ascii="Times New Roman" w:hAnsi="Times New Roman"/>
          <w:b/>
          <w:lang w:eastAsia="pl-PL"/>
        </w:rPr>
        <w:t>wyznaczony obszar rewitalizacji</w:t>
      </w:r>
      <w:r w:rsidRPr="00EF3E0A">
        <w:rPr>
          <w:rFonts w:ascii="Times New Roman" w:hAnsi="Times New Roman"/>
          <w:lang w:eastAsia="pl-PL"/>
        </w:rPr>
        <w:t xml:space="preserve">, który nie przekracza łącznie 20% powierzchni Gminy i 30% ludności Gminy, tj. </w:t>
      </w:r>
      <w:r w:rsidRPr="00EF3E0A">
        <w:rPr>
          <w:rFonts w:ascii="Times New Roman" w:hAnsi="Times New Roman"/>
          <w:b/>
          <w:lang w:eastAsia="pl-PL"/>
        </w:rPr>
        <w:t>Śródmieście – Stare Miasto w Świeciu</w:t>
      </w:r>
      <w:r w:rsidRPr="00EF3E0A">
        <w:rPr>
          <w:rFonts w:ascii="Times New Roman" w:hAnsi="Times New Roman"/>
          <w:lang w:eastAsia="pl-PL"/>
        </w:rPr>
        <w:t>. Obszar ten cechuje się koncentracją negatywnych zjawisk społecznych i </w:t>
      </w:r>
      <w:r w:rsidR="008C10C6" w:rsidRPr="00EF3E0A">
        <w:rPr>
          <w:rFonts w:ascii="Times New Roman" w:hAnsi="Times New Roman"/>
          <w:lang w:eastAsia="pl-PL"/>
        </w:rPr>
        <w:t>pozaspołecznych (</w:t>
      </w:r>
      <w:r w:rsidRPr="00EF3E0A">
        <w:rPr>
          <w:rFonts w:ascii="Times New Roman" w:hAnsi="Times New Roman"/>
          <w:lang w:eastAsia="pl-PL"/>
        </w:rPr>
        <w:t>co zostało wskazane w dalszej części niniejszego opracowania) dlatego też wymaga kontynuowania działań rewitalizacyjnych podjętych w okresie 2008-2017.</w:t>
      </w:r>
      <w:r w:rsidR="006002A3" w:rsidRPr="00EF3E0A">
        <w:rPr>
          <w:rFonts w:ascii="Times New Roman" w:hAnsi="Times New Roman"/>
          <w:lang w:eastAsia="pl-PL"/>
        </w:rPr>
        <w:t xml:space="preserve"> Ponadto </w:t>
      </w:r>
      <w:r w:rsidR="00AE53F6" w:rsidRPr="00EF3E0A">
        <w:rPr>
          <w:rFonts w:ascii="Times New Roman" w:hAnsi="Times New Roman"/>
          <w:lang w:eastAsia="pl-PL"/>
        </w:rPr>
        <w:t>w wyniku</w:t>
      </w:r>
      <w:r w:rsidR="006002A3" w:rsidRPr="00EF3E0A">
        <w:rPr>
          <w:rFonts w:ascii="Times New Roman" w:hAnsi="Times New Roman"/>
          <w:lang w:eastAsia="pl-PL"/>
        </w:rPr>
        <w:t xml:space="preserve"> szczegółowej diagnozy, </w:t>
      </w:r>
      <w:r w:rsidR="00AE53F6" w:rsidRPr="00EF3E0A">
        <w:rPr>
          <w:rFonts w:ascii="Times New Roman" w:hAnsi="Times New Roman"/>
          <w:lang w:eastAsia="pl-PL"/>
        </w:rPr>
        <w:t>przeprowadzonej</w:t>
      </w:r>
      <w:r w:rsidR="006002A3" w:rsidRPr="00EF3E0A">
        <w:rPr>
          <w:rFonts w:ascii="Times New Roman" w:hAnsi="Times New Roman"/>
          <w:lang w:eastAsia="pl-PL"/>
        </w:rPr>
        <w:t xml:space="preserve"> na potrzeby aktualizacji LPR, poszerzono wyznaczony w pierwszej wersji dokumentu obszar rewitalizacji </w:t>
      </w:r>
      <w:r w:rsidR="00AE53F6" w:rsidRPr="00EF3E0A">
        <w:rPr>
          <w:rFonts w:ascii="Times New Roman" w:hAnsi="Times New Roman"/>
          <w:lang w:eastAsia="pl-PL"/>
        </w:rPr>
        <w:t>o Os. Prusa i Os. Kościuszki.</w:t>
      </w:r>
    </w:p>
    <w:p w14:paraId="23696F15" w14:textId="77777777" w:rsidR="0012473C" w:rsidRPr="003C0D65" w:rsidRDefault="0012473C" w:rsidP="00CA576D">
      <w:pPr>
        <w:pStyle w:val="Tekstpodstawowyzwciciem"/>
        <w:rPr>
          <w:rFonts w:ascii="Times New Roman" w:hAnsi="Times New Roman"/>
          <w:lang w:eastAsia="pl-PL"/>
        </w:rPr>
      </w:pPr>
      <w:r w:rsidRPr="003C0D65">
        <w:rPr>
          <w:rFonts w:ascii="Times New Roman" w:hAnsi="Times New Roman"/>
          <w:lang w:eastAsia="pl-PL"/>
        </w:rPr>
        <w:t xml:space="preserve">Głównym celem rewitalizacji jest trwałe podniesienie </w:t>
      </w:r>
      <w:r w:rsidRPr="003C0D65">
        <w:rPr>
          <w:rFonts w:ascii="Times New Roman" w:hAnsi="Times New Roman"/>
          <w:b/>
          <w:lang w:eastAsia="pl-PL"/>
        </w:rPr>
        <w:t>jakości życia</w:t>
      </w:r>
      <w:r w:rsidRPr="003C0D65">
        <w:rPr>
          <w:rFonts w:ascii="Times New Roman" w:hAnsi="Times New Roman"/>
          <w:lang w:eastAsia="pl-PL"/>
        </w:rPr>
        <w:t xml:space="preserve"> na obszarze zdegradowanym. Kierunki działań rewitalizacyjnych wyznacza Krajowa Polityka Miejska 2023, która wskazuje, że w obecnym okresie programowania 2014-2020 rewitalizacja nie może być postrzegana, tak jak do tej pory, jedynie jako remont, modernizacja czy odbudowa. Powinna ona </w:t>
      </w:r>
      <w:r w:rsidRPr="003C0D65">
        <w:rPr>
          <w:rFonts w:ascii="Times New Roman" w:hAnsi="Times New Roman"/>
          <w:b/>
          <w:lang w:eastAsia="pl-PL"/>
        </w:rPr>
        <w:t>łączyć działania</w:t>
      </w:r>
      <w:r w:rsidRPr="003C0D65">
        <w:rPr>
          <w:rFonts w:ascii="Times New Roman" w:hAnsi="Times New Roman"/>
          <w:lang w:eastAsia="pl-PL"/>
        </w:rPr>
        <w:t xml:space="preserve"> w sposób kompleksowy tak, aby nie pomijać aspektu społecznego oraz gospodarczego, przestrzenno-funkcjonalnego, technicznego lub środowiskowego związanego zarówno z danym obszarem, jak i jego otoczeniem. Działania w sferze przestrzenno-funkcjonalnej, technicznej lub środowiskowej służyć mają uzyskaniu pozytywnego efektu społecznego rewitalizacji. </w:t>
      </w:r>
    </w:p>
    <w:p w14:paraId="1ED73540" w14:textId="77777777" w:rsidR="0012473C" w:rsidRPr="003C0D65" w:rsidRDefault="0012473C" w:rsidP="00CA576D">
      <w:pPr>
        <w:pStyle w:val="Tekstpodstawowyzwciciem"/>
        <w:rPr>
          <w:rFonts w:ascii="Times New Roman" w:hAnsi="Times New Roman"/>
          <w:lang w:eastAsia="pl-PL"/>
        </w:rPr>
      </w:pPr>
      <w:r w:rsidRPr="003C0D65">
        <w:rPr>
          <w:rFonts w:ascii="Times New Roman" w:hAnsi="Times New Roman"/>
          <w:lang w:eastAsia="pl-PL"/>
        </w:rPr>
        <w:t xml:space="preserve">Istotne jest, aby </w:t>
      </w:r>
      <w:r w:rsidRPr="003C0D65">
        <w:rPr>
          <w:rFonts w:ascii="Times New Roman" w:hAnsi="Times New Roman"/>
          <w:b/>
          <w:lang w:eastAsia="pl-PL"/>
        </w:rPr>
        <w:t>projekty społeczne stanowiły punkt wyjścia i były nieodłącznym elementem procesów rewitalizacyjnych</w:t>
      </w:r>
      <w:r w:rsidRPr="003C0D65">
        <w:rPr>
          <w:rFonts w:ascii="Times New Roman" w:hAnsi="Times New Roman"/>
          <w:lang w:eastAsia="pl-PL"/>
        </w:rPr>
        <w:t xml:space="preserve">. W obecnej perspektywie finansowej nie dopuszcza się realizacji tylko i wyłącznie wybiórczych inwestycji, nastawionych jedynie na szybki efekt poprawy estetyki przestrzeni, skupionych tylko na działaniach remontowych czy modernizacyjnych, które nie skutkują zmianami strukturalnymi na obszarze rewitalizacji. Projekty te będą mogły zostać zrealizowane w ramach szerszej koncepcji, uzupełniająco do działań społecznych tzw. „miękkich”. Istotnym elementem procesu rewitalizacji jest </w:t>
      </w:r>
      <w:r w:rsidRPr="003C0D65">
        <w:rPr>
          <w:rFonts w:ascii="Times New Roman" w:hAnsi="Times New Roman"/>
          <w:b/>
          <w:lang w:eastAsia="pl-PL"/>
        </w:rPr>
        <w:t>partycypacja społeczna</w:t>
      </w:r>
      <w:r w:rsidRPr="003C0D65">
        <w:rPr>
          <w:rFonts w:ascii="Times New Roman" w:hAnsi="Times New Roman"/>
          <w:lang w:eastAsia="pl-PL"/>
        </w:rPr>
        <w:t xml:space="preserve"> obejmująca przygotowanie, prowadzenie i ocenę rewitalizacji w sposób zapewniający aktywny udział interesariuszy, poprzez których rozumie się mieszkańców gminy, przedsiębiorców, organizacje pozarządowe i jednostki samorządu terytorialnego. </w:t>
      </w:r>
    </w:p>
    <w:p w14:paraId="412289B4" w14:textId="77777777" w:rsidR="0012473C" w:rsidRPr="003C0D65" w:rsidRDefault="0012473C" w:rsidP="00CA576D">
      <w:pPr>
        <w:pStyle w:val="Tekstpodstawowyzwciciem"/>
        <w:rPr>
          <w:rFonts w:ascii="Times New Roman" w:hAnsi="Times New Roman"/>
          <w:lang w:eastAsia="pl-PL"/>
        </w:rPr>
      </w:pPr>
      <w:r w:rsidRPr="003C0D65">
        <w:rPr>
          <w:rFonts w:ascii="Times New Roman" w:hAnsi="Times New Roman"/>
          <w:lang w:eastAsia="pl-PL"/>
        </w:rPr>
        <w:t>Prowadzenie procesu rewitalizacji wiąże się z koniecznością wyznaczenia obszarów zdegradowanych i obszarów rewitalizacji.</w:t>
      </w:r>
    </w:p>
    <w:p w14:paraId="650993BB" w14:textId="77777777" w:rsidR="0012473C" w:rsidRPr="003C0D65" w:rsidRDefault="0012473C" w:rsidP="00CA576D">
      <w:pPr>
        <w:pStyle w:val="Tekstpodstawowyzwciciem"/>
        <w:rPr>
          <w:rFonts w:ascii="Times New Roman" w:hAnsi="Times New Roman"/>
          <w:lang w:eastAsia="pl-PL"/>
        </w:rPr>
      </w:pPr>
      <w:r w:rsidRPr="003C0D65">
        <w:rPr>
          <w:rFonts w:ascii="Times New Roman" w:hAnsi="Times New Roman"/>
          <w:b/>
          <w:lang w:eastAsia="pl-PL"/>
        </w:rPr>
        <w:t>Obszarem zdegradowanym</w:t>
      </w:r>
      <w:r w:rsidRPr="003C0D65">
        <w:rPr>
          <w:rFonts w:ascii="Times New Roman" w:hAnsi="Times New Roman"/>
          <w:lang w:eastAsia="pl-PL"/>
        </w:rPr>
        <w:t xml:space="preserve"> jest obszar Gminy znajdujący się w stanie kryzysowym z powodu koncentracji negatywnych zjawisk społecznych, w szczególności bezrobocia, ubóstwa, przestępczości, niskiego poziomu edukacji lub kapitału społecznego, a także niewystarczającego poziomu uczestnictwa mieszkańców w życiu publicznym i kulturalnym. Ponadto występuje na nim co najmniej jedno z negatywnych zjawisk: gospodarczych, środowiskowych, przestrzenno-funkcjonalnych lub technicznych.</w:t>
      </w:r>
    </w:p>
    <w:p w14:paraId="3B7568DE" w14:textId="77777777" w:rsidR="0012473C" w:rsidRPr="003C0D65" w:rsidRDefault="0012473C" w:rsidP="00CA576D">
      <w:pPr>
        <w:pStyle w:val="Tekstpodstawowyzwciciem"/>
        <w:rPr>
          <w:rFonts w:ascii="Times New Roman" w:hAnsi="Times New Roman"/>
          <w:lang w:eastAsia="pl-PL"/>
        </w:rPr>
      </w:pPr>
      <w:r w:rsidRPr="003C0D65">
        <w:rPr>
          <w:rFonts w:ascii="Times New Roman" w:hAnsi="Times New Roman"/>
          <w:b/>
          <w:lang w:eastAsia="pl-PL"/>
        </w:rPr>
        <w:t>Obszar rewitalizacji</w:t>
      </w:r>
      <w:r w:rsidRPr="003C0D65">
        <w:rPr>
          <w:rFonts w:ascii="Times New Roman" w:hAnsi="Times New Roman"/>
          <w:lang w:eastAsia="pl-PL"/>
        </w:rPr>
        <w:t xml:space="preserve"> wyznacza się jako całość lub część obszaru zdegradowanego i opracowuje dla niego lokalny program rewitalizacji. Gmina planuje prowadzenie działań rewitalizacyjnych i chce pozyskać na ten cel środki unijne. W związku z tym konieczne stało się zaktualizowanie Lokalnego Programu Rewitalizacji, zawierającego w szczególności: szczegółową diagnozę obszaru zdegradowanego, cele rewitalizacji oraz odpowiadające im kierunki działań służące eliminacji lub ograniczeniu negatywnych zjawisk, opis przedsięwzięć rewitalizacyjnych oraz szacunkowe ramy finansowe programu rewitalizacji.</w:t>
      </w:r>
    </w:p>
    <w:p w14:paraId="2244D0C3" w14:textId="39B44673" w:rsidR="0012473C" w:rsidRPr="003C0D65" w:rsidRDefault="0012473C" w:rsidP="00CA576D">
      <w:pPr>
        <w:pStyle w:val="Tekstpodstawowyzwciciem"/>
        <w:rPr>
          <w:rFonts w:ascii="Times New Roman" w:hAnsi="Times New Roman"/>
          <w:lang w:eastAsia="pl-PL"/>
        </w:rPr>
      </w:pPr>
      <w:r w:rsidRPr="003C0D65">
        <w:rPr>
          <w:rFonts w:ascii="Times New Roman" w:hAnsi="Times New Roman"/>
        </w:rPr>
        <w:lastRenderedPageBreak/>
        <w:t xml:space="preserve">Procesy rewitalizacyjne w gminie </w:t>
      </w:r>
      <w:r w:rsidRPr="003C0D65">
        <w:rPr>
          <w:rFonts w:ascii="Times New Roman" w:hAnsi="Times New Roman"/>
          <w:lang w:eastAsia="pl-PL"/>
        </w:rPr>
        <w:t>Świecie</w:t>
      </w:r>
      <w:r w:rsidRPr="003C0D65">
        <w:rPr>
          <w:rFonts w:ascii="Times New Roman" w:hAnsi="Times New Roman"/>
        </w:rPr>
        <w:t xml:space="preserve"> będą prowadzone</w:t>
      </w:r>
      <w:r w:rsidRPr="004A4ED7">
        <w:rPr>
          <w:rFonts w:ascii="Times New Roman" w:hAnsi="Times New Roman"/>
        </w:rPr>
        <w:t xml:space="preserve"> na </w:t>
      </w:r>
      <w:r w:rsidR="00FE7E17" w:rsidRPr="000B19F4">
        <w:rPr>
          <w:rFonts w:ascii="Times New Roman" w:hAnsi="Times New Roman"/>
        </w:rPr>
        <w:t>terenach</w:t>
      </w:r>
      <w:r w:rsidR="00FE7E17">
        <w:rPr>
          <w:rFonts w:ascii="Times New Roman" w:hAnsi="Times New Roman"/>
        </w:rPr>
        <w:t xml:space="preserve"> </w:t>
      </w:r>
      <w:r w:rsidRPr="004A4ED7">
        <w:rPr>
          <w:rFonts w:ascii="Times New Roman" w:hAnsi="Times New Roman"/>
        </w:rPr>
        <w:t xml:space="preserve">miejskich. </w:t>
      </w:r>
      <w:r w:rsidRPr="004A4ED7">
        <w:rPr>
          <w:rFonts w:ascii="Times New Roman" w:hAnsi="Times New Roman"/>
          <w:lang w:eastAsia="pl-PL"/>
        </w:rPr>
        <w:t xml:space="preserve">Sposób wyznaczenia obszarów zdegradowanych i obszarów rewitalizacji zgodnie z „Zasadami programowania </w:t>
      </w:r>
      <w:r w:rsidRPr="003C0D65">
        <w:rPr>
          <w:rFonts w:ascii="Times New Roman" w:hAnsi="Times New Roman"/>
          <w:lang w:eastAsia="pl-PL"/>
        </w:rPr>
        <w:t>przedsięwzięć rewitalizacyjnych w celu ubiegania się o środki finansowe w ramach Regionalnego Programu Operacyjnego Województwa Kujawsko-Pomorskiego na lata 2014-2020” przedstawia poniższy schemat.</w:t>
      </w:r>
    </w:p>
    <w:p w14:paraId="1896D9BB" w14:textId="77777777" w:rsidR="0012473C" w:rsidRPr="003C0D65" w:rsidRDefault="0012473C" w:rsidP="00931D84">
      <w:pPr>
        <w:spacing w:after="120"/>
        <w:rPr>
          <w:rFonts w:ascii="Times New Roman" w:hAnsi="Times New Roman"/>
          <w:lang w:eastAsia="pl-PL"/>
        </w:rPr>
      </w:pPr>
    </w:p>
    <w:p w14:paraId="6E2B893D" w14:textId="02826EFD" w:rsidR="0012473C" w:rsidRPr="003C0D65" w:rsidRDefault="008F4798" w:rsidP="00090458">
      <w:pPr>
        <w:pStyle w:val="Legenda"/>
        <w:rPr>
          <w:rFonts w:ascii="Times New Roman" w:hAnsi="Times New Roman"/>
        </w:rPr>
      </w:pPr>
      <w:bookmarkStart w:id="6" w:name="_Toc516775770"/>
      <w:r>
        <w:rPr>
          <w:noProof/>
          <w:lang w:eastAsia="pl-PL"/>
        </w:rPr>
        <mc:AlternateContent>
          <mc:Choice Requires="wps">
            <w:drawing>
              <wp:anchor distT="0" distB="0" distL="114300" distR="114300" simplePos="0" relativeHeight="7" behindDoc="0" locked="0" layoutInCell="1" allowOverlap="1" wp14:anchorId="7B853F03" wp14:editId="70141C19">
                <wp:simplePos x="0" y="0"/>
                <wp:positionH relativeFrom="margin">
                  <wp:align>right</wp:align>
                </wp:positionH>
                <wp:positionV relativeFrom="paragraph">
                  <wp:posOffset>276860</wp:posOffset>
                </wp:positionV>
                <wp:extent cx="3358930" cy="1343025"/>
                <wp:effectExtent l="0" t="0" r="0" b="9525"/>
                <wp:wrapNone/>
                <wp:docPr id="48"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3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98E5EE" w14:textId="6A6E9C68" w:rsidR="009A4BB8" w:rsidRPr="003C0D65" w:rsidRDefault="009A4BB8" w:rsidP="00CF30A8">
                            <w:pPr>
                              <w:spacing w:after="0" w:line="240" w:lineRule="auto"/>
                              <w:jc w:val="center"/>
                              <w:rPr>
                                <w:rFonts w:ascii="Times New Roman" w:hAnsi="Times New Roman"/>
                                <w:sz w:val="20"/>
                                <w:szCs w:val="20"/>
                              </w:rPr>
                            </w:pPr>
                            <w:r>
                              <w:rPr>
                                <w:rFonts w:ascii="Times New Roman" w:hAnsi="Times New Roman"/>
                                <w:sz w:val="20"/>
                                <w:szCs w:val="20"/>
                              </w:rPr>
                              <w:t xml:space="preserve">Sołectwa: </w:t>
                            </w:r>
                            <w:r w:rsidRPr="007B0067">
                              <w:rPr>
                                <w:rFonts w:ascii="Times New Roman" w:hAnsi="Times New Roman"/>
                                <w:sz w:val="20"/>
                                <w:szCs w:val="20"/>
                              </w:rPr>
                              <w:t>Chrystkowo, Czaple, Dworzysko, Gruczno, Głogówko Królewskie, Kosowo, Kozłowo, Polski Konopat, Sartowice, Sulnówko, Sulnowo, Topolinek, Wiąg</w:t>
                            </w:r>
                            <w:r>
                              <w:rPr>
                                <w:rFonts w:ascii="Times New Roman" w:hAnsi="Times New Roman"/>
                                <w:sz w:val="20"/>
                                <w:szCs w:val="20"/>
                              </w:rPr>
                              <w:t xml:space="preserve"> oraz jsmp </w:t>
                            </w:r>
                            <w:r w:rsidRPr="003C0D65">
                              <w:rPr>
                                <w:rFonts w:ascii="Times New Roman" w:hAnsi="Times New Roman"/>
                                <w:sz w:val="20"/>
                                <w:szCs w:val="20"/>
                              </w:rPr>
                              <w:t>Os. 800-lecia, Os. Kościuszki, Os. Kraszewskiego, , Os. Marianki, Os. Paderewskiego, Os. Wojska Polskiego, Os. ul. Sportowej, Os. Miasteczko, Os. Przechowo, Os. Przy Torach, Os. Śródmieście i Stare Miasto</w:t>
                            </w:r>
                            <w:r>
                              <w:rPr>
                                <w:rFonts w:ascii="Times New Roman" w:hAnsi="Times New Roman"/>
                                <w:sz w:val="20"/>
                                <w:szCs w:val="20"/>
                              </w:rPr>
                              <w:t xml:space="preserve"> oraz Os.  Prusa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53F03" id="_x0000_t202" coordsize="21600,21600" o:spt="202" path="m,l,21600r21600,l21600,xe">
                <v:stroke joinstyle="miter"/>
                <v:path gradientshapeok="t" o:connecttype="rect"/>
              </v:shapetype>
              <v:shape id="Pole tekstowe 9" o:spid="_x0000_s1026" type="#_x0000_t202" style="position:absolute;left:0;text-align:left;margin-left:213.3pt;margin-top:21.8pt;width:264.5pt;height:105.75pt;z-index: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" filled="f" stroked="f" strokeweight=".5pt">
                <v:textbox>
                  <w:txbxContent>
                    <w:p w14:paraId="2498E5EE" w14:textId="6A6E9C68" w:rsidR="009A4BB8" w:rsidRPr="003C0D65" w:rsidRDefault="009A4BB8" w:rsidP="00CF30A8">
                      <w:pPr>
                        <w:spacing w:after="0" w:line="240" w:lineRule="auto"/>
                        <w:jc w:val="center"/>
                        <w:rPr>
                          <w:rFonts w:ascii="Times New Roman" w:hAnsi="Times New Roman"/>
                          <w:sz w:val="20"/>
                          <w:szCs w:val="20"/>
                        </w:rPr>
                      </w:pPr>
                      <w:r>
                        <w:rPr>
                          <w:rFonts w:ascii="Times New Roman" w:hAnsi="Times New Roman"/>
                          <w:sz w:val="20"/>
                          <w:szCs w:val="20"/>
                        </w:rPr>
                        <w:t xml:space="preserve">Sołectwa: </w:t>
                      </w:r>
                      <w:r w:rsidRPr="007B0067">
                        <w:rPr>
                          <w:rFonts w:ascii="Times New Roman" w:hAnsi="Times New Roman"/>
                          <w:sz w:val="20"/>
                          <w:szCs w:val="20"/>
                        </w:rPr>
                        <w:t>Chrystkowo, Czaple, Dworzysko, Gruczno, Głogówko Królewskie, Kosowo, Kozłowo, Polski Konopat, Sartowice, Sulnówko, Sulnowo, Topolinek, Wiąg</w:t>
                      </w:r>
                      <w:r>
                        <w:rPr>
                          <w:rFonts w:ascii="Times New Roman" w:hAnsi="Times New Roman"/>
                          <w:sz w:val="20"/>
                          <w:szCs w:val="20"/>
                        </w:rPr>
                        <w:t xml:space="preserve"> oraz jsmp </w:t>
                      </w:r>
                      <w:r w:rsidRPr="003C0D65">
                        <w:rPr>
                          <w:rFonts w:ascii="Times New Roman" w:hAnsi="Times New Roman"/>
                          <w:sz w:val="20"/>
                          <w:szCs w:val="20"/>
                        </w:rPr>
                        <w:t>Os. 800-lecia, Os. Kościuszki, Os. Kraszewskiego, , Os. Marianki, Os. Paderewskiego, Os. Wojska Polskiego, Os. ul. Sportowej, Os. Miasteczko, Os. Przechowo, Os. Przy Torach, Os. Śródmieście i Stare Miasto</w:t>
                      </w:r>
                      <w:r>
                        <w:rPr>
                          <w:rFonts w:ascii="Times New Roman" w:hAnsi="Times New Roman"/>
                          <w:sz w:val="20"/>
                          <w:szCs w:val="20"/>
                        </w:rPr>
                        <w:t xml:space="preserve"> oraz Os.  Prusa</w:t>
                      </w:r>
                    </w:p>
                  </w:txbxContent>
                </v:textbox>
                <w10:wrap anchorx="margin"/>
              </v:shape>
            </w:pict>
          </mc:Fallback>
        </mc:AlternateContent>
      </w:r>
      <w:r w:rsidR="009B0C99">
        <w:rPr>
          <w:noProof/>
          <w:lang w:eastAsia="pl-PL"/>
        </w:rPr>
        <mc:AlternateContent>
          <mc:Choice Requires="wps">
            <w:drawing>
              <wp:anchor distT="0" distB="0" distL="114300" distR="114300" simplePos="0" relativeHeight="6" behindDoc="0" locked="0" layoutInCell="1" allowOverlap="1" wp14:anchorId="41CF46B5" wp14:editId="7A97FD3F">
                <wp:simplePos x="0" y="0"/>
                <wp:positionH relativeFrom="margin">
                  <wp:align>right</wp:align>
                </wp:positionH>
                <wp:positionV relativeFrom="paragraph">
                  <wp:posOffset>273685</wp:posOffset>
                </wp:positionV>
                <wp:extent cx="3457575" cy="1104900"/>
                <wp:effectExtent l="0" t="0" r="28575" b="19050"/>
                <wp:wrapNone/>
                <wp:docPr id="47" name="Prostokąt zaokrąglony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1104900"/>
                        </a:xfrm>
                        <a:prstGeom prst="roundRect">
                          <a:avLst>
                            <a:gd name="adj" fmla="val 16667"/>
                          </a:avLst>
                        </a:prstGeom>
                        <a:noFill/>
                        <a:ln w="25400">
                          <a:solidFill>
                            <a:srgbClr val="009B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8A3B1" id="Prostokąt zaokrąglony 7" o:spid="_x0000_s1026" style="position:absolute;margin-left:221.05pt;margin-top:21.55pt;width:272.25pt;height:87pt;z-index: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" filled="f" strokecolor="#009b76" strokeweight="2pt">
                <w10:wrap anchorx="margin"/>
              </v:roundrect>
            </w:pict>
          </mc:Fallback>
        </mc:AlternateContent>
      </w:r>
      <w:r w:rsidR="0012473C" w:rsidRPr="003C0D65">
        <w:rPr>
          <w:rFonts w:ascii="Times New Roman" w:hAnsi="Times New Roman"/>
        </w:rPr>
        <w:t xml:space="preserve">Schemat </w:t>
      </w:r>
      <w:r w:rsidR="003937E6">
        <w:rPr>
          <w:rFonts w:ascii="Times New Roman" w:hAnsi="Times New Roman"/>
        </w:rPr>
        <w:fldChar w:fldCharType="begin"/>
      </w:r>
      <w:r w:rsidR="003937E6">
        <w:rPr>
          <w:rFonts w:ascii="Times New Roman" w:hAnsi="Times New Roman"/>
        </w:rPr>
        <w:instrText xml:space="preserve"> SEQ Schemat \* ARABIC </w:instrText>
      </w:r>
      <w:r w:rsidR="003937E6">
        <w:rPr>
          <w:rFonts w:ascii="Times New Roman" w:hAnsi="Times New Roman"/>
        </w:rPr>
        <w:fldChar w:fldCharType="separate"/>
      </w:r>
      <w:r w:rsidR="003937E6">
        <w:rPr>
          <w:rFonts w:ascii="Times New Roman" w:hAnsi="Times New Roman"/>
          <w:noProof/>
        </w:rPr>
        <w:t>2</w:t>
      </w:r>
      <w:r w:rsidR="003937E6">
        <w:rPr>
          <w:rFonts w:ascii="Times New Roman" w:hAnsi="Times New Roman"/>
        </w:rPr>
        <w:fldChar w:fldCharType="end"/>
      </w:r>
      <w:r w:rsidR="0012473C" w:rsidRPr="003C0D65">
        <w:rPr>
          <w:rFonts w:ascii="Times New Roman" w:hAnsi="Times New Roman"/>
        </w:rPr>
        <w:t xml:space="preserve">. Wyznaczenie obszaru zdegradowanego i obszaru rewitalizacji na obszarze </w:t>
      </w:r>
      <w:r w:rsidR="005E25F6">
        <w:rPr>
          <w:rFonts w:ascii="Times New Roman" w:hAnsi="Times New Roman"/>
        </w:rPr>
        <w:t>gminy</w:t>
      </w:r>
      <w:r w:rsidR="005E25F6" w:rsidRPr="003C0D65">
        <w:rPr>
          <w:rFonts w:ascii="Times New Roman" w:hAnsi="Times New Roman"/>
        </w:rPr>
        <w:t xml:space="preserve"> </w:t>
      </w:r>
      <w:r w:rsidR="0012473C" w:rsidRPr="003C0D65">
        <w:rPr>
          <w:rFonts w:ascii="Times New Roman" w:hAnsi="Times New Roman"/>
        </w:rPr>
        <w:t>Świecie</w:t>
      </w:r>
      <w:bookmarkEnd w:id="6"/>
    </w:p>
    <w:p w14:paraId="173CCCBE" w14:textId="08BF9776" w:rsidR="0012473C" w:rsidRPr="003C0D65" w:rsidRDefault="009A3365" w:rsidP="00DB5ADD">
      <w:pPr>
        <w:rPr>
          <w:rFonts w:ascii="Times New Roman" w:hAnsi="Times New Roman"/>
        </w:rPr>
      </w:pPr>
      <w:r>
        <w:rPr>
          <w:noProof/>
          <w:lang w:eastAsia="pl-PL"/>
        </w:rPr>
        <mc:AlternateContent>
          <mc:Choice Requires="wps">
            <w:drawing>
              <wp:anchor distT="0" distB="0" distL="114300" distR="114300" simplePos="0" relativeHeight="9" behindDoc="0" locked="0" layoutInCell="1" allowOverlap="1" wp14:anchorId="47D867E4" wp14:editId="587425CF">
                <wp:simplePos x="0" y="0"/>
                <wp:positionH relativeFrom="column">
                  <wp:posOffset>4820920</wp:posOffset>
                </wp:positionH>
                <wp:positionV relativeFrom="paragraph">
                  <wp:posOffset>2654935</wp:posOffset>
                </wp:positionV>
                <wp:extent cx="870585" cy="709930"/>
                <wp:effectExtent l="1270" t="0" r="4445" b="0"/>
                <wp:wrapNone/>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E8761" w14:textId="531A5548" w:rsidR="009A4BB8" w:rsidRPr="003C0D65" w:rsidRDefault="009A4BB8" w:rsidP="00694C8C">
                            <w:pPr>
                              <w:spacing w:after="0" w:line="240" w:lineRule="auto"/>
                              <w:jc w:val="center"/>
                              <w:rPr>
                                <w:rFonts w:ascii="Times New Roman" w:hAnsi="Times New Roman"/>
                                <w:sz w:val="16"/>
                                <w:szCs w:val="16"/>
                              </w:rPr>
                            </w:pPr>
                            <w:r w:rsidRPr="003C0D65">
                              <w:rPr>
                                <w:rFonts w:ascii="Times New Roman" w:hAnsi="Times New Roman"/>
                                <w:sz w:val="16"/>
                                <w:szCs w:val="16"/>
                              </w:rPr>
                              <w:t xml:space="preserve">Obszar rewitalizacji obejmuje </w:t>
                            </w:r>
                            <w:r w:rsidRPr="007B01AE">
                              <w:rPr>
                                <w:rFonts w:ascii="Times New Roman" w:hAnsi="Times New Roman"/>
                                <w:sz w:val="16"/>
                                <w:szCs w:val="16"/>
                              </w:rPr>
                              <w:t>2,45</w:t>
                            </w:r>
                            <w:r w:rsidRPr="00080CB7">
                              <w:rPr>
                                <w:rFonts w:ascii="Times New Roman" w:hAnsi="Times New Roman"/>
                                <w:sz w:val="16"/>
                                <w:szCs w:val="16"/>
                              </w:rPr>
                              <w:t>%</w:t>
                            </w:r>
                            <w:r w:rsidRPr="003C0D65">
                              <w:rPr>
                                <w:rFonts w:ascii="Times New Roman" w:hAnsi="Times New Roman"/>
                                <w:sz w:val="16"/>
                                <w:szCs w:val="16"/>
                              </w:rPr>
                              <w:t xml:space="preserve"> powierzchni Gminy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867E4" id="Text Box 6" o:spid="_x0000_s1027" type="#_x0000_t202" style="position:absolute;left:0;text-align:left;margin-left:379.6pt;margin-top:209.05pt;width:68.55pt;height:55.9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UbhQIAABY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" stroked="f">
                <v:textbox>
                  <w:txbxContent>
                    <w:p w14:paraId="267E8761" w14:textId="531A5548" w:rsidR="009A4BB8" w:rsidRPr="003C0D65" w:rsidRDefault="009A4BB8" w:rsidP="00694C8C">
                      <w:pPr>
                        <w:spacing w:after="0" w:line="240" w:lineRule="auto"/>
                        <w:jc w:val="center"/>
                        <w:rPr>
                          <w:rFonts w:ascii="Times New Roman" w:hAnsi="Times New Roman"/>
                          <w:sz w:val="16"/>
                          <w:szCs w:val="16"/>
                        </w:rPr>
                      </w:pPr>
                      <w:r w:rsidRPr="003C0D65">
                        <w:rPr>
                          <w:rFonts w:ascii="Times New Roman" w:hAnsi="Times New Roman"/>
                          <w:sz w:val="16"/>
                          <w:szCs w:val="16"/>
                        </w:rPr>
                        <w:t xml:space="preserve">Obszar rewitalizacji obejmuje </w:t>
                      </w:r>
                      <w:r w:rsidRPr="007B01AE">
                        <w:rPr>
                          <w:rFonts w:ascii="Times New Roman" w:hAnsi="Times New Roman"/>
                          <w:sz w:val="16"/>
                          <w:szCs w:val="16"/>
                        </w:rPr>
                        <w:t>2,45</w:t>
                      </w:r>
                      <w:r w:rsidRPr="00080CB7">
                        <w:rPr>
                          <w:rFonts w:ascii="Times New Roman" w:hAnsi="Times New Roman"/>
                          <w:sz w:val="16"/>
                          <w:szCs w:val="16"/>
                        </w:rPr>
                        <w:t>%</w:t>
                      </w:r>
                      <w:r w:rsidRPr="003C0D65">
                        <w:rPr>
                          <w:rFonts w:ascii="Times New Roman" w:hAnsi="Times New Roman"/>
                          <w:sz w:val="16"/>
                          <w:szCs w:val="16"/>
                        </w:rPr>
                        <w:t xml:space="preserve"> powierzchni Gminy</w:t>
                      </w:r>
                    </w:p>
                  </w:txbxContent>
                </v:textbox>
              </v:shape>
            </w:pict>
          </mc:Fallback>
        </mc:AlternateContent>
      </w:r>
      <w:r>
        <w:rPr>
          <w:noProof/>
          <w:lang w:eastAsia="pl-PL"/>
        </w:rPr>
        <mc:AlternateContent>
          <mc:Choice Requires="wps">
            <w:drawing>
              <wp:anchor distT="0" distB="0" distL="114300" distR="114300" simplePos="0" relativeHeight="4" behindDoc="0" locked="0" layoutInCell="1" allowOverlap="1" wp14:anchorId="5416835F" wp14:editId="144F64E9">
                <wp:simplePos x="0" y="0"/>
                <wp:positionH relativeFrom="column">
                  <wp:posOffset>1658620</wp:posOffset>
                </wp:positionH>
                <wp:positionV relativeFrom="paragraph">
                  <wp:posOffset>3302000</wp:posOffset>
                </wp:positionV>
                <wp:extent cx="476250" cy="367030"/>
                <wp:effectExtent l="20320" t="44450" r="36830" b="45720"/>
                <wp:wrapNone/>
                <wp:docPr id="45" name="Strzałka w praw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67030"/>
                        </a:xfrm>
                        <a:prstGeom prst="rightArrow">
                          <a:avLst>
                            <a:gd name="adj1" fmla="val 50000"/>
                            <a:gd name="adj2" fmla="val 49987"/>
                          </a:avLst>
                        </a:prstGeom>
                        <a:noFill/>
                        <a:ln w="25400">
                          <a:solidFill>
                            <a:srgbClr val="009B7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0DC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3" o:spid="_x0000_s1026" type="#_x0000_t13" style="position:absolute;margin-left:130.6pt;margin-top:260pt;width:37.5pt;height:28.9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" adj="13279" filled="f" strokecolor="#009b76" strokeweight="2pt"/>
            </w:pict>
          </mc:Fallback>
        </mc:AlternateContent>
      </w:r>
      <w:r>
        <w:rPr>
          <w:noProof/>
          <w:lang w:eastAsia="pl-PL"/>
        </w:rPr>
        <mc:AlternateContent>
          <mc:Choice Requires="wps">
            <w:drawing>
              <wp:anchor distT="0" distB="0" distL="114300" distR="114300" simplePos="0" relativeHeight="5" behindDoc="0" locked="0" layoutInCell="1" allowOverlap="1" wp14:anchorId="7EBAC2C7" wp14:editId="4B0D2A48">
                <wp:simplePos x="0" y="0"/>
                <wp:positionH relativeFrom="column">
                  <wp:posOffset>1652905</wp:posOffset>
                </wp:positionH>
                <wp:positionV relativeFrom="paragraph">
                  <wp:posOffset>194945</wp:posOffset>
                </wp:positionV>
                <wp:extent cx="476250" cy="367030"/>
                <wp:effectExtent l="14605" t="52070" r="33020" b="47625"/>
                <wp:wrapNone/>
                <wp:docPr id="44"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67030"/>
                        </a:xfrm>
                        <a:prstGeom prst="rightArrow">
                          <a:avLst>
                            <a:gd name="adj1" fmla="val 50000"/>
                            <a:gd name="adj2" fmla="val 49981"/>
                          </a:avLst>
                        </a:prstGeom>
                        <a:noFill/>
                        <a:ln w="25400">
                          <a:solidFill>
                            <a:srgbClr val="009B7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A26075" id="Strzałka w prawo 6" o:spid="_x0000_s1026" type="#_x0000_t13" style="position:absolute;margin-left:130.15pt;margin-top:15.35pt;width:37.5pt;height:28.9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" adj="13280" filled="f" strokecolor="#009b76" strokeweight="2pt"/>
            </w:pict>
          </mc:Fallback>
        </mc:AlternateContent>
      </w:r>
      <w:r>
        <w:rPr>
          <w:noProof/>
          <w:lang w:eastAsia="pl-PL"/>
        </w:rPr>
        <mc:AlternateContent>
          <mc:Choice Requires="wps">
            <w:drawing>
              <wp:anchor distT="0" distB="0" distL="114300" distR="114300" simplePos="0" relativeHeight="2" behindDoc="0" locked="0" layoutInCell="1" allowOverlap="1" wp14:anchorId="5DCF4261" wp14:editId="13A36D6F">
                <wp:simplePos x="0" y="0"/>
                <wp:positionH relativeFrom="column">
                  <wp:posOffset>568960</wp:posOffset>
                </wp:positionH>
                <wp:positionV relativeFrom="paragraph">
                  <wp:posOffset>2351405</wp:posOffset>
                </wp:positionV>
                <wp:extent cx="340360" cy="579755"/>
                <wp:effectExtent l="45085" t="17780" r="52705" b="31115"/>
                <wp:wrapNone/>
                <wp:docPr id="43" name="Strzałka w dół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579755"/>
                        </a:xfrm>
                        <a:prstGeom prst="downArrow">
                          <a:avLst>
                            <a:gd name="adj1" fmla="val 50000"/>
                            <a:gd name="adj2" fmla="val 50005"/>
                          </a:avLst>
                        </a:prstGeom>
                        <a:noFill/>
                        <a:ln w="25400">
                          <a:solidFill>
                            <a:srgbClr val="824B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E3E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 o:spid="_x0000_s1026" type="#_x0000_t67" style="position:absolute;margin-left:44.8pt;margin-top:185.15pt;width:26.8pt;height:45.6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" adj="15259" filled="f" strokecolor="#824bb0" strokeweight="2pt"/>
            </w:pict>
          </mc:Fallback>
        </mc:AlternateContent>
      </w:r>
      <w:r>
        <w:rPr>
          <w:rFonts w:ascii="Times New Roman" w:hAnsi="Times New Roman"/>
          <w:b/>
          <w:noProof/>
          <w:sz w:val="20"/>
          <w:lang w:eastAsia="pl-PL"/>
        </w:rPr>
        <mc:AlternateContent>
          <mc:Choice Requires="wpg">
            <w:drawing>
              <wp:inline distT="0" distB="0" distL="0" distR="0" wp14:anchorId="6FB08859" wp14:editId="242AF878">
                <wp:extent cx="5780388" cy="4486275"/>
                <wp:effectExtent l="0" t="0" r="11430" b="9525"/>
                <wp:docPr id="12" name="Grupa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388" cy="4486275"/>
                          <a:chOff x="-224" y="-247"/>
                          <a:chExt cx="59830" cy="23223"/>
                        </a:xfrm>
                      </wpg:grpSpPr>
                      <wps:wsp>
                        <wps:cNvPr id="19" name="Strzałka w dół 166"/>
                        <wps:cNvSpPr>
                          <a:spLocks noChangeArrowheads="1"/>
                        </wps:cNvSpPr>
                        <wps:spPr bwMode="auto">
                          <a:xfrm>
                            <a:off x="5899" y="4430"/>
                            <a:ext cx="3524" cy="3002"/>
                          </a:xfrm>
                          <a:prstGeom prst="downArrow">
                            <a:avLst>
                              <a:gd name="adj1" fmla="val 50000"/>
                              <a:gd name="adj2" fmla="val 50000"/>
                            </a:avLst>
                          </a:prstGeom>
                          <a:noFill/>
                          <a:ln w="25400">
                            <a:solidFill>
                              <a:srgbClr val="824B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Strzałka w prawo 167"/>
                        <wps:cNvSpPr>
                          <a:spLocks noChangeArrowheads="1"/>
                        </wps:cNvSpPr>
                        <wps:spPr bwMode="auto">
                          <a:xfrm>
                            <a:off x="17156" y="8549"/>
                            <a:ext cx="4927" cy="1898"/>
                          </a:xfrm>
                          <a:prstGeom prst="rightArrow">
                            <a:avLst>
                              <a:gd name="adj1" fmla="val 50000"/>
                              <a:gd name="adj2" fmla="val 50007"/>
                            </a:avLst>
                          </a:prstGeom>
                          <a:noFill/>
                          <a:ln w="25400">
                            <a:solidFill>
                              <a:srgbClr val="009B7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1" name="Grupa 170"/>
                        <wpg:cNvGrpSpPr>
                          <a:grpSpLocks/>
                        </wpg:cNvGrpSpPr>
                        <wpg:grpSpPr bwMode="auto">
                          <a:xfrm>
                            <a:off x="-224" y="7752"/>
                            <a:ext cx="16510" cy="3827"/>
                            <a:chOff x="-224" y="-5359"/>
                            <a:chExt cx="16510" cy="3827"/>
                          </a:xfrm>
                        </wpg:grpSpPr>
                        <wps:wsp>
                          <wps:cNvPr id="22" name="Prostokąt 171"/>
                          <wps:cNvSpPr>
                            <a:spLocks noChangeArrowheads="1"/>
                          </wps:cNvSpPr>
                          <wps:spPr bwMode="auto">
                            <a:xfrm>
                              <a:off x="-22" y="-5359"/>
                              <a:ext cx="16308" cy="3827"/>
                            </a:xfrm>
                            <a:prstGeom prst="rect">
                              <a:avLst/>
                            </a:prstGeom>
                            <a:noFill/>
                            <a:ln w="25400">
                              <a:solidFill>
                                <a:srgbClr val="824B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Pole tekstowe 172"/>
                          <wps:cNvSpPr txBox="1">
                            <a:spLocks noChangeArrowheads="1"/>
                          </wps:cNvSpPr>
                          <wps:spPr bwMode="auto">
                            <a:xfrm>
                              <a:off x="-224" y="-5359"/>
                              <a:ext cx="16313" cy="3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AED46" w14:textId="10498F8D" w:rsidR="009A4BB8" w:rsidRPr="00E66982" w:rsidRDefault="009A4BB8" w:rsidP="00DB5ADD">
                                <w:pPr>
                                  <w:spacing w:before="120" w:after="0"/>
                                  <w:jc w:val="center"/>
                                  <w:rPr>
                                    <w:b/>
                                    <w:sz w:val="18"/>
                                  </w:rPr>
                                </w:pPr>
                                <w:r w:rsidRPr="00E66982">
                                  <w:rPr>
                                    <w:b/>
                                    <w:sz w:val="18"/>
                                  </w:rPr>
                                  <w:t>Wskazanie</w:t>
                                </w:r>
                                <w:r>
                                  <w:rPr>
                                    <w:b/>
                                    <w:sz w:val="18"/>
                                  </w:rPr>
                                  <w:t xml:space="preserve"> jednostek wchodzących w skład obszaru zdegradowanego</w:t>
                                </w:r>
                              </w:p>
                            </w:txbxContent>
                          </wps:txbx>
                          <wps:bodyPr rot="0" vert="horz" wrap="square" lIns="91440" tIns="45720" rIns="91440" bIns="45720" anchor="t" anchorCtr="0" upright="1">
                            <a:noAutofit/>
                          </wps:bodyPr>
                        </wps:wsp>
                      </wpg:grpSp>
                      <wpg:grpSp>
                        <wpg:cNvPr id="24" name="Grupa 173"/>
                        <wpg:cNvGrpSpPr>
                          <a:grpSpLocks/>
                        </wpg:cNvGrpSpPr>
                        <wpg:grpSpPr bwMode="auto">
                          <a:xfrm>
                            <a:off x="-27" y="14584"/>
                            <a:ext cx="16342" cy="6266"/>
                            <a:chOff x="-27" y="-11640"/>
                            <a:chExt cx="16342" cy="6266"/>
                          </a:xfrm>
                        </wpg:grpSpPr>
                        <wps:wsp>
                          <wps:cNvPr id="25" name="Prostokąt 174"/>
                          <wps:cNvSpPr>
                            <a:spLocks noChangeArrowheads="1"/>
                          </wps:cNvSpPr>
                          <wps:spPr bwMode="auto">
                            <a:xfrm>
                              <a:off x="9" y="-11088"/>
                              <a:ext cx="16306" cy="5715"/>
                            </a:xfrm>
                            <a:prstGeom prst="rect">
                              <a:avLst/>
                            </a:prstGeom>
                            <a:noFill/>
                            <a:ln w="25400">
                              <a:solidFill>
                                <a:srgbClr val="824B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Pole tekstowe 175"/>
                          <wps:cNvSpPr txBox="1">
                            <a:spLocks noChangeArrowheads="1"/>
                          </wps:cNvSpPr>
                          <wps:spPr bwMode="auto">
                            <a:xfrm>
                              <a:off x="-27" y="-11640"/>
                              <a:ext cx="15878" cy="5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9BA80D" w14:textId="7114DCFA" w:rsidR="009A4BB8" w:rsidRPr="003C0D65" w:rsidRDefault="009A4BB8" w:rsidP="00DB5ADD">
                                <w:pPr>
                                  <w:spacing w:before="240"/>
                                  <w:jc w:val="center"/>
                                  <w:rPr>
                                    <w:rFonts w:ascii="Times New Roman" w:hAnsi="Times New Roman"/>
                                    <w:b/>
                                    <w:sz w:val="18"/>
                                  </w:rPr>
                                </w:pPr>
                                <w:r w:rsidRPr="003C0D65">
                                  <w:rPr>
                                    <w:rFonts w:ascii="Times New Roman" w:hAnsi="Times New Roman"/>
                                    <w:b/>
                                    <w:sz w:val="18"/>
                                  </w:rPr>
                                  <w:t xml:space="preserve">Wskazanie </w:t>
                                </w:r>
                                <w:r>
                                  <w:rPr>
                                    <w:rFonts w:ascii="Times New Roman" w:hAnsi="Times New Roman"/>
                                    <w:b/>
                                    <w:sz w:val="18"/>
                                  </w:rPr>
                                  <w:t xml:space="preserve">jednostek </w:t>
                                </w:r>
                                <w:r w:rsidRPr="003C0D65">
                                  <w:rPr>
                                    <w:rFonts w:ascii="Times New Roman" w:hAnsi="Times New Roman"/>
                                    <w:b/>
                                    <w:sz w:val="18"/>
                                  </w:rPr>
                                  <w:t>(tworzących obszar zdegradowany) wchodzących w skład obszaru rewitalizacji</w:t>
                                </w:r>
                              </w:p>
                            </w:txbxContent>
                          </wps:txbx>
                          <wps:bodyPr rot="0" vert="horz" wrap="square" lIns="91440" tIns="45720" rIns="91440" bIns="45720" anchor="t" anchorCtr="0" upright="1">
                            <a:noAutofit/>
                          </wps:bodyPr>
                        </wps:wsp>
                      </wpg:grpSp>
                      <wpg:grpSp>
                        <wpg:cNvPr id="27" name="Grupa 176"/>
                        <wpg:cNvGrpSpPr>
                          <a:grpSpLocks/>
                        </wpg:cNvGrpSpPr>
                        <wpg:grpSpPr bwMode="auto">
                          <a:xfrm>
                            <a:off x="22779" y="7645"/>
                            <a:ext cx="23531" cy="4632"/>
                            <a:chOff x="1989" y="-5294"/>
                            <a:chExt cx="23530" cy="4632"/>
                          </a:xfrm>
                        </wpg:grpSpPr>
                        <wps:wsp>
                          <wps:cNvPr id="28" name="Prostokąt zaokrąglony 177"/>
                          <wps:cNvSpPr>
                            <a:spLocks noChangeArrowheads="1"/>
                          </wps:cNvSpPr>
                          <wps:spPr bwMode="auto">
                            <a:xfrm>
                              <a:off x="1989" y="-5294"/>
                              <a:ext cx="22670" cy="3703"/>
                            </a:xfrm>
                            <a:prstGeom prst="roundRect">
                              <a:avLst>
                                <a:gd name="adj" fmla="val 16667"/>
                              </a:avLst>
                            </a:prstGeom>
                            <a:noFill/>
                            <a:ln w="25400">
                              <a:solidFill>
                                <a:srgbClr val="009B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Pole tekstowe 178"/>
                          <wps:cNvSpPr txBox="1">
                            <a:spLocks noChangeArrowheads="1"/>
                          </wps:cNvSpPr>
                          <wps:spPr bwMode="auto">
                            <a:xfrm>
                              <a:off x="2641" y="-5187"/>
                              <a:ext cx="22878" cy="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89BF41" w14:textId="1ED664DF" w:rsidR="009A4BB8" w:rsidRPr="003C0D65" w:rsidRDefault="009A4BB8" w:rsidP="0090757C">
                                <w:pPr>
                                  <w:pStyle w:val="Akapitzlist"/>
                                  <w:numPr>
                                    <w:ilvl w:val="0"/>
                                    <w:numId w:val="9"/>
                                  </w:numPr>
                                  <w:ind w:left="284" w:hanging="284"/>
                                  <w:jc w:val="left"/>
                                  <w:rPr>
                                    <w:rFonts w:ascii="Times New Roman" w:hAnsi="Times New Roman"/>
                                  </w:rPr>
                                </w:pPr>
                                <w:r>
                                  <w:rPr>
                                    <w:rFonts w:ascii="Times New Roman" w:hAnsi="Times New Roman"/>
                                  </w:rPr>
                                  <w:t xml:space="preserve">wskaźniki dla małych miast </w:t>
                                </w:r>
                              </w:p>
                              <w:p w14:paraId="207B0060" w14:textId="0477FBDB" w:rsidR="009A4BB8" w:rsidRPr="003C0D65" w:rsidRDefault="009A4BB8" w:rsidP="0090757C">
                                <w:pPr>
                                  <w:pStyle w:val="Akapitzlist"/>
                                  <w:numPr>
                                    <w:ilvl w:val="0"/>
                                    <w:numId w:val="9"/>
                                  </w:numPr>
                                  <w:ind w:left="284" w:hanging="284"/>
                                  <w:jc w:val="left"/>
                                  <w:rPr>
                                    <w:rFonts w:ascii="Times New Roman" w:hAnsi="Times New Roman"/>
                                  </w:rPr>
                                </w:pPr>
                                <w:r>
                                  <w:rPr>
                                    <w:rFonts w:ascii="Times New Roman" w:hAnsi="Times New Roman"/>
                                  </w:rPr>
                                  <w:t xml:space="preserve">wskaźniki dla obszarów wiejskich </w:t>
                                </w:r>
                              </w:p>
                              <w:p w14:paraId="29CA1B99" w14:textId="77777777" w:rsidR="009A4BB8" w:rsidRPr="003C0D65" w:rsidRDefault="009A4BB8" w:rsidP="00DB5ADD">
                                <w:pPr>
                                  <w:rPr>
                                    <w:rFonts w:ascii="Times New Roman" w:hAnsi="Times New Roman"/>
                                  </w:rPr>
                                </w:pPr>
                              </w:p>
                            </w:txbxContent>
                          </wps:txbx>
                          <wps:bodyPr rot="0" vert="horz" wrap="square" lIns="91440" tIns="45720" rIns="91440" bIns="45720" anchor="t" anchorCtr="0" upright="1">
                            <a:noAutofit/>
                          </wps:bodyPr>
                        </wps:wsp>
                      </wpg:grpSp>
                      <wpg:grpSp>
                        <wpg:cNvPr id="30" name="Grupa 179"/>
                        <wpg:cNvGrpSpPr>
                          <a:grpSpLocks/>
                        </wpg:cNvGrpSpPr>
                        <wpg:grpSpPr bwMode="auto">
                          <a:xfrm>
                            <a:off x="22780" y="14535"/>
                            <a:ext cx="22669" cy="6666"/>
                            <a:chOff x="1732" y="-10826"/>
                            <a:chExt cx="22669" cy="6665"/>
                          </a:xfrm>
                        </wpg:grpSpPr>
                        <wps:wsp>
                          <wps:cNvPr id="31" name="Prostokąt zaokrąglony 180"/>
                          <wps:cNvSpPr>
                            <a:spLocks noChangeArrowheads="1"/>
                          </wps:cNvSpPr>
                          <wps:spPr bwMode="auto">
                            <a:xfrm>
                              <a:off x="1732" y="-10826"/>
                              <a:ext cx="22669" cy="6666"/>
                            </a:xfrm>
                            <a:prstGeom prst="roundRect">
                              <a:avLst>
                                <a:gd name="adj" fmla="val 16667"/>
                              </a:avLst>
                            </a:prstGeom>
                            <a:noFill/>
                            <a:ln w="25400">
                              <a:solidFill>
                                <a:srgbClr val="009B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Pole tekstowe 181"/>
                          <wps:cNvSpPr txBox="1">
                            <a:spLocks noChangeArrowheads="1"/>
                          </wps:cNvSpPr>
                          <wps:spPr bwMode="auto">
                            <a:xfrm>
                              <a:off x="2383" y="-8480"/>
                              <a:ext cx="20926"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677FE2" w14:textId="36547D32" w:rsidR="009A4BB8" w:rsidRPr="003C0D65" w:rsidRDefault="009A4BB8" w:rsidP="00CF30A8">
                                <w:pPr>
                                  <w:jc w:val="center"/>
                                  <w:rPr>
                                    <w:rFonts w:ascii="Times New Roman" w:hAnsi="Times New Roman"/>
                                    <w:sz w:val="20"/>
                                    <w:szCs w:val="20"/>
                                  </w:rPr>
                                </w:pPr>
                                <w:r w:rsidRPr="003C0D65">
                                  <w:rPr>
                                    <w:rFonts w:ascii="Times New Roman" w:hAnsi="Times New Roman"/>
                                    <w:b/>
                                    <w:sz w:val="20"/>
                                    <w:szCs w:val="20"/>
                                  </w:rPr>
                                  <w:t>Osiedle Śródmieście i Stare Miasto</w:t>
                                </w:r>
                                <w:r>
                                  <w:rPr>
                                    <w:rFonts w:ascii="Times New Roman" w:hAnsi="Times New Roman"/>
                                    <w:b/>
                                    <w:sz w:val="20"/>
                                    <w:szCs w:val="20"/>
                                  </w:rPr>
                                  <w:t>, Os. Prusa i Os. Kościuszki</w:t>
                                </w:r>
                              </w:p>
                            </w:txbxContent>
                          </wps:txbx>
                          <wps:bodyPr rot="0" vert="horz" wrap="square" lIns="91440" tIns="45720" rIns="91440" bIns="45720" anchor="t" anchorCtr="0" upright="1">
                            <a:noAutofit/>
                          </wps:bodyPr>
                        </wps:wsp>
                      </wpg:grpSp>
                      <wps:wsp>
                        <wps:cNvPr id="33" name="Prostokąt zaokrąglony 183"/>
                        <wps:cNvSpPr>
                          <a:spLocks noChangeArrowheads="1"/>
                        </wps:cNvSpPr>
                        <wps:spPr bwMode="auto">
                          <a:xfrm>
                            <a:off x="48514" y="13179"/>
                            <a:ext cx="11070" cy="4138"/>
                          </a:xfrm>
                          <a:prstGeom prst="roundRect">
                            <a:avLst>
                              <a:gd name="adj" fmla="val 15227"/>
                            </a:avLst>
                          </a:prstGeom>
                          <a:noFill/>
                          <a:ln w="25400">
                            <a:solidFill>
                              <a:srgbClr val="7AB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Strzałka w lewo 185"/>
                        <wps:cNvSpPr>
                          <a:spLocks noChangeArrowheads="1"/>
                        </wps:cNvSpPr>
                        <wps:spPr bwMode="auto">
                          <a:xfrm>
                            <a:off x="46211" y="13722"/>
                            <a:ext cx="1620" cy="3143"/>
                          </a:xfrm>
                          <a:prstGeom prst="leftArrow">
                            <a:avLst>
                              <a:gd name="adj1" fmla="val 50000"/>
                              <a:gd name="adj2" fmla="val 50000"/>
                            </a:avLst>
                          </a:prstGeom>
                          <a:noFill/>
                          <a:ln w="25400">
                            <a:solidFill>
                              <a:srgbClr val="7AB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Strzałka w lewo 186"/>
                        <wps:cNvSpPr>
                          <a:spLocks noChangeArrowheads="1"/>
                        </wps:cNvSpPr>
                        <wps:spPr bwMode="auto">
                          <a:xfrm>
                            <a:off x="46211" y="18489"/>
                            <a:ext cx="1620" cy="3143"/>
                          </a:xfrm>
                          <a:prstGeom prst="leftArrow">
                            <a:avLst>
                              <a:gd name="adj1" fmla="val 50000"/>
                              <a:gd name="adj2" fmla="val 50000"/>
                            </a:avLst>
                          </a:prstGeom>
                          <a:noFill/>
                          <a:ln w="25400">
                            <a:solidFill>
                              <a:srgbClr val="7AB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7" name="Grupa 187"/>
                        <wpg:cNvGrpSpPr>
                          <a:grpSpLocks/>
                        </wpg:cNvGrpSpPr>
                        <wpg:grpSpPr bwMode="auto">
                          <a:xfrm>
                            <a:off x="48543" y="18162"/>
                            <a:ext cx="11063" cy="4814"/>
                            <a:chOff x="1960" y="-15049"/>
                            <a:chExt cx="11063" cy="4813"/>
                          </a:xfrm>
                        </wpg:grpSpPr>
                        <wps:wsp>
                          <wps:cNvPr id="38" name="Prostokąt zaokrąglony 188"/>
                          <wps:cNvSpPr>
                            <a:spLocks noChangeArrowheads="1"/>
                          </wps:cNvSpPr>
                          <wps:spPr bwMode="auto">
                            <a:xfrm>
                              <a:off x="1960" y="-15049"/>
                              <a:ext cx="11064" cy="3927"/>
                            </a:xfrm>
                            <a:prstGeom prst="roundRect">
                              <a:avLst>
                                <a:gd name="adj" fmla="val 16667"/>
                              </a:avLst>
                            </a:prstGeom>
                            <a:noFill/>
                            <a:ln w="25400">
                              <a:solidFill>
                                <a:srgbClr val="7AB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Pole tekstowe 189"/>
                          <wps:cNvSpPr txBox="1">
                            <a:spLocks noChangeArrowheads="1"/>
                          </wps:cNvSpPr>
                          <wps:spPr bwMode="auto">
                            <a:xfrm>
                              <a:off x="1961" y="-14817"/>
                              <a:ext cx="11062" cy="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89A827" w14:textId="3AA7618C" w:rsidR="009A4BB8" w:rsidRPr="003C0D65" w:rsidRDefault="009A4BB8" w:rsidP="00DB5ADD">
                                <w:pPr>
                                  <w:jc w:val="left"/>
                                  <w:rPr>
                                    <w:rFonts w:ascii="Times New Roman" w:hAnsi="Times New Roman"/>
                                    <w:sz w:val="16"/>
                                    <w:szCs w:val="16"/>
                                  </w:rPr>
                                </w:pPr>
                                <w:r w:rsidRPr="003C0D65">
                                  <w:rPr>
                                    <w:rFonts w:ascii="Times New Roman" w:hAnsi="Times New Roman"/>
                                    <w:sz w:val="16"/>
                                    <w:szCs w:val="16"/>
                                  </w:rPr>
                                  <w:t xml:space="preserve">Obszar rewitalizacji zamieszkuje </w:t>
                                </w:r>
                                <w:r>
                                  <w:rPr>
                                    <w:rFonts w:ascii="Times New Roman" w:hAnsi="Times New Roman"/>
                                    <w:sz w:val="16"/>
                                    <w:szCs w:val="16"/>
                                  </w:rPr>
                                  <w:t>29,98</w:t>
                                </w:r>
                                <w:r w:rsidRPr="00080CB7">
                                  <w:rPr>
                                    <w:rFonts w:ascii="Times New Roman" w:hAnsi="Times New Roman"/>
                                    <w:sz w:val="16"/>
                                    <w:szCs w:val="16"/>
                                  </w:rPr>
                                  <w:t xml:space="preserve"> %</w:t>
                                </w:r>
                                <w:r w:rsidRPr="003C0D65">
                                  <w:rPr>
                                    <w:rFonts w:ascii="Times New Roman" w:hAnsi="Times New Roman"/>
                                    <w:sz w:val="16"/>
                                    <w:szCs w:val="16"/>
                                  </w:rPr>
                                  <w:t xml:space="preserve"> mieszkańców Gminy</w:t>
                                </w:r>
                              </w:p>
                            </w:txbxContent>
                          </wps:txbx>
                          <wps:bodyPr rot="0" vert="horz" wrap="square" lIns="91440" tIns="45720" rIns="91440" bIns="45720" anchor="t" anchorCtr="0" upright="1">
                            <a:noAutofit/>
                          </wps:bodyPr>
                        </wps:wsp>
                      </wpg:grpSp>
                      <wpg:grpSp>
                        <wpg:cNvPr id="40" name="Grupa 190"/>
                        <wpg:cNvGrpSpPr>
                          <a:grpSpLocks/>
                        </wpg:cNvGrpSpPr>
                        <wpg:grpSpPr bwMode="auto">
                          <a:xfrm>
                            <a:off x="0" y="-247"/>
                            <a:ext cx="16315" cy="4294"/>
                            <a:chOff x="0" y="-592"/>
                            <a:chExt cx="16315" cy="4294"/>
                          </a:xfrm>
                        </wpg:grpSpPr>
                        <wps:wsp>
                          <wps:cNvPr id="41" name="Prostokąt 191"/>
                          <wps:cNvSpPr>
                            <a:spLocks noChangeArrowheads="1"/>
                          </wps:cNvSpPr>
                          <wps:spPr bwMode="auto">
                            <a:xfrm>
                              <a:off x="0" y="-592"/>
                              <a:ext cx="16315" cy="4294"/>
                            </a:xfrm>
                            <a:prstGeom prst="rect">
                              <a:avLst/>
                            </a:prstGeom>
                            <a:noFill/>
                            <a:ln w="25400">
                              <a:solidFill>
                                <a:srgbClr val="824B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 name="Pole tekstowe 192"/>
                          <wps:cNvSpPr txBox="1">
                            <a:spLocks noChangeArrowheads="1"/>
                          </wps:cNvSpPr>
                          <wps:spPr bwMode="auto">
                            <a:xfrm>
                              <a:off x="0" y="-296"/>
                              <a:ext cx="16315" cy="3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B3B5A1" w14:textId="4A3EF884" w:rsidR="009A4BB8" w:rsidRPr="003C0D65" w:rsidRDefault="009A4BB8" w:rsidP="00DB5ADD">
                                <w:pPr>
                                  <w:jc w:val="center"/>
                                  <w:rPr>
                                    <w:rFonts w:ascii="Times New Roman" w:hAnsi="Times New Roman"/>
                                    <w:b/>
                                    <w:sz w:val="20"/>
                                    <w:szCs w:val="20"/>
                                  </w:rPr>
                                </w:pPr>
                                <w:r>
                                  <w:rPr>
                                    <w:rFonts w:ascii="Times New Roman" w:hAnsi="Times New Roman"/>
                                    <w:b/>
                                    <w:sz w:val="20"/>
                                    <w:szCs w:val="20"/>
                                  </w:rPr>
                                  <w:t xml:space="preserve">Analiza gminy w podziale na sołectwa oraz </w:t>
                                </w:r>
                                <w:r w:rsidRPr="003C0D65">
                                  <w:rPr>
                                    <w:rFonts w:ascii="Times New Roman" w:hAnsi="Times New Roman"/>
                                    <w:b/>
                                    <w:sz w:val="20"/>
                                    <w:szCs w:val="20"/>
                                  </w:rPr>
                                  <w:t>1</w:t>
                                </w:r>
                                <w:r>
                                  <w:rPr>
                                    <w:rFonts w:ascii="Times New Roman" w:hAnsi="Times New Roman"/>
                                    <w:b/>
                                    <w:sz w:val="20"/>
                                    <w:szCs w:val="20"/>
                                  </w:rPr>
                                  <w:t>1</w:t>
                                </w:r>
                                <w:r w:rsidRPr="003C0D65">
                                  <w:rPr>
                                    <w:rFonts w:ascii="Times New Roman" w:hAnsi="Times New Roman"/>
                                    <w:b/>
                                    <w:sz w:val="20"/>
                                    <w:szCs w:val="20"/>
                                  </w:rPr>
                                  <w:t> jednostek struktury</w:t>
                                </w:r>
                                <w:r>
                                  <w:rPr>
                                    <w:rFonts w:ascii="Times New Roman" w:hAnsi="Times New Roman"/>
                                    <w:b/>
                                    <w:sz w:val="20"/>
                                    <w:szCs w:val="20"/>
                                  </w:rPr>
                                  <w:t xml:space="preserve"> miejskiej </w:t>
                                </w:r>
                                <w:r w:rsidRPr="003C0D65">
                                  <w:rPr>
                                    <w:rFonts w:ascii="Times New Roman" w:hAnsi="Times New Roman"/>
                                    <w:b/>
                                    <w:sz w:val="20"/>
                                    <w:szCs w:val="20"/>
                                  </w:rPr>
                                  <w:t xml:space="preserve"> przestrzeni miejskiej (jspm) </w:t>
                                </w:r>
                              </w:p>
                            </w:txbxContent>
                          </wps:txbx>
                          <wps:bodyPr rot="0" vert="horz" wrap="square" lIns="91440" tIns="45720" rIns="91440" bIns="45720" anchor="t" anchorCtr="0" upright="1">
                            <a:noAutofit/>
                          </wps:bodyPr>
                        </wps:wsp>
                      </wpg:grpSp>
                    </wpg:wgp>
                  </a:graphicData>
                </a:graphic>
              </wp:inline>
            </w:drawing>
          </mc:Choice>
          <mc:Fallback>
            <w:pict>
              <v:group w14:anchorId="6FB08859" id="Grupa 165" o:spid="_x0000_s1028" style="width:455.15pt;height:353.25pt;mso-position-horizontal-relative:char;mso-position-vertical-relative:line" coordorigin="-224,-247" coordsize="59830,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66" o:spid="_x0000_s1029" type="#_x0000_t67" style="position:absolute;left:5899;top:4430;width:3524;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" adj="10800" filled="f" strokecolor="#824bb0"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67" o:spid="_x0000_s1030" type="#_x0000_t13" style="position:absolute;left:17156;top:8549;width:4927;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" adj="17439" filled="f" strokecolor="#009b76" strokeweight="2pt"/>
                <v:group id="Grupa 170" o:spid="_x0000_s1031" style="position:absolute;left:-224;top:7752;width:16510;height:3827" coordorigin="-224,-5359" coordsize="16510,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Prostokąt 171" o:spid="_x0000_s1032" style="position:absolute;left:-22;top:-5359;width:16308;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" filled="f" strokecolor="#824bb0" strokeweight="2pt"/>
                  <v:shape id="Pole tekstowe 172" o:spid="_x0000_s1033" type="#_x0000_t202" style="position:absolute;left:-224;top:-5359;width:16313;height:3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02AED46" w14:textId="10498F8D" w:rsidR="009A4BB8" w:rsidRPr="00E66982" w:rsidRDefault="009A4BB8" w:rsidP="00DB5ADD">
                          <w:pPr>
                            <w:spacing w:before="120" w:after="0"/>
                            <w:jc w:val="center"/>
                            <w:rPr>
                              <w:b/>
                              <w:sz w:val="18"/>
                            </w:rPr>
                          </w:pPr>
                          <w:r w:rsidRPr="00E66982">
                            <w:rPr>
                              <w:b/>
                              <w:sz w:val="18"/>
                            </w:rPr>
                            <w:t>Wskazanie</w:t>
                          </w:r>
                          <w:r>
                            <w:rPr>
                              <w:b/>
                              <w:sz w:val="18"/>
                            </w:rPr>
                            <w:t xml:space="preserve"> jednostek wchodzących w skład obszaru zdegradowanego</w:t>
                          </w:r>
                        </w:p>
                      </w:txbxContent>
                    </v:textbox>
                  </v:shape>
                </v:group>
                <v:group id="Grupa 173" o:spid="_x0000_s1034" style="position:absolute;left:-27;top:14584;width:16342;height:6266" coordorigin="-27,-11640" coordsize="16342,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Prostokąt 174" o:spid="_x0000_s1035" style="position:absolute;left:9;top:-11088;width:1630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" filled="f" strokecolor="#824bb0" strokeweight="2pt"/>
                  <v:shape id="Pole tekstowe 175" o:spid="_x0000_s1036" type="#_x0000_t202" style="position:absolute;left:-27;top:-11640;width:15878;height: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709BA80D" w14:textId="7114DCFA" w:rsidR="009A4BB8" w:rsidRPr="003C0D65" w:rsidRDefault="009A4BB8" w:rsidP="00DB5ADD">
                          <w:pPr>
                            <w:spacing w:before="240"/>
                            <w:jc w:val="center"/>
                            <w:rPr>
                              <w:rFonts w:ascii="Times New Roman" w:hAnsi="Times New Roman"/>
                              <w:b/>
                              <w:sz w:val="18"/>
                            </w:rPr>
                          </w:pPr>
                          <w:r w:rsidRPr="003C0D65">
                            <w:rPr>
                              <w:rFonts w:ascii="Times New Roman" w:hAnsi="Times New Roman"/>
                              <w:b/>
                              <w:sz w:val="18"/>
                            </w:rPr>
                            <w:t xml:space="preserve">Wskazanie </w:t>
                          </w:r>
                          <w:r>
                            <w:rPr>
                              <w:rFonts w:ascii="Times New Roman" w:hAnsi="Times New Roman"/>
                              <w:b/>
                              <w:sz w:val="18"/>
                            </w:rPr>
                            <w:t xml:space="preserve">jednostek </w:t>
                          </w:r>
                          <w:r w:rsidRPr="003C0D65">
                            <w:rPr>
                              <w:rFonts w:ascii="Times New Roman" w:hAnsi="Times New Roman"/>
                              <w:b/>
                              <w:sz w:val="18"/>
                            </w:rPr>
                            <w:t>(tworzących obszar zdegradowany) wchodzących w skład obszaru rewitalizacji</w:t>
                          </w:r>
                        </w:p>
                      </w:txbxContent>
                    </v:textbox>
                  </v:shape>
                </v:group>
                <v:group id="Grupa 176" o:spid="_x0000_s1037" style="position:absolute;left:22779;top:7645;width:23531;height:4632" coordorigin="1989,-5294" coordsize="235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Prostokąt zaokrąglony 177" o:spid="_x0000_s1038" style="position:absolute;left:1989;top:-5294;width:22670;height:37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" filled="f" strokecolor="#009b76" strokeweight="2pt"/>
                  <v:shape id="Pole tekstowe 178" o:spid="_x0000_s1039" type="#_x0000_t202" style="position:absolute;left:2641;top:-5187;width:22878;height: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5589BF41" w14:textId="1ED664DF" w:rsidR="009A4BB8" w:rsidRPr="003C0D65" w:rsidRDefault="009A4BB8" w:rsidP="0090757C">
                          <w:pPr>
                            <w:pStyle w:val="Akapitzlist"/>
                            <w:numPr>
                              <w:ilvl w:val="0"/>
                              <w:numId w:val="9"/>
                            </w:numPr>
                            <w:ind w:left="284" w:hanging="284"/>
                            <w:jc w:val="left"/>
                            <w:rPr>
                              <w:rFonts w:ascii="Times New Roman" w:hAnsi="Times New Roman"/>
                            </w:rPr>
                          </w:pPr>
                          <w:r>
                            <w:rPr>
                              <w:rFonts w:ascii="Times New Roman" w:hAnsi="Times New Roman"/>
                            </w:rPr>
                            <w:t xml:space="preserve">wskaźniki dla małych miast </w:t>
                          </w:r>
                        </w:p>
                        <w:p w14:paraId="207B0060" w14:textId="0477FBDB" w:rsidR="009A4BB8" w:rsidRPr="003C0D65" w:rsidRDefault="009A4BB8" w:rsidP="0090757C">
                          <w:pPr>
                            <w:pStyle w:val="Akapitzlist"/>
                            <w:numPr>
                              <w:ilvl w:val="0"/>
                              <w:numId w:val="9"/>
                            </w:numPr>
                            <w:ind w:left="284" w:hanging="284"/>
                            <w:jc w:val="left"/>
                            <w:rPr>
                              <w:rFonts w:ascii="Times New Roman" w:hAnsi="Times New Roman"/>
                            </w:rPr>
                          </w:pPr>
                          <w:r>
                            <w:rPr>
                              <w:rFonts w:ascii="Times New Roman" w:hAnsi="Times New Roman"/>
                            </w:rPr>
                            <w:t xml:space="preserve">wskaźniki dla obszarów wiejskich </w:t>
                          </w:r>
                        </w:p>
                        <w:p w14:paraId="29CA1B99" w14:textId="77777777" w:rsidR="009A4BB8" w:rsidRPr="003C0D65" w:rsidRDefault="009A4BB8" w:rsidP="00DB5ADD">
                          <w:pPr>
                            <w:rPr>
                              <w:rFonts w:ascii="Times New Roman" w:hAnsi="Times New Roman"/>
                            </w:rPr>
                          </w:pPr>
                        </w:p>
                      </w:txbxContent>
                    </v:textbox>
                  </v:shape>
                </v:group>
                <v:group id="Grupa 179" o:spid="_x0000_s1040" style="position:absolute;left:22780;top:14535;width:22669;height:6666" coordorigin="1732,-10826" coordsize="22669,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Prostokąt zaokrąglony 180" o:spid="_x0000_s1041" style="position:absolute;left:1732;top:-10826;width:22669;height:6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" filled="f" strokecolor="#009b76" strokeweight="2pt"/>
                  <v:shape id="Pole tekstowe 181" o:spid="_x0000_s1042" type="#_x0000_t202" style="position:absolute;left:2383;top:-8480;width:20926;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E677FE2" w14:textId="36547D32" w:rsidR="009A4BB8" w:rsidRPr="003C0D65" w:rsidRDefault="009A4BB8" w:rsidP="00CF30A8">
                          <w:pPr>
                            <w:jc w:val="center"/>
                            <w:rPr>
                              <w:rFonts w:ascii="Times New Roman" w:hAnsi="Times New Roman"/>
                              <w:sz w:val="20"/>
                              <w:szCs w:val="20"/>
                            </w:rPr>
                          </w:pPr>
                          <w:r w:rsidRPr="003C0D65">
                            <w:rPr>
                              <w:rFonts w:ascii="Times New Roman" w:hAnsi="Times New Roman"/>
                              <w:b/>
                              <w:sz w:val="20"/>
                              <w:szCs w:val="20"/>
                            </w:rPr>
                            <w:t>Osiedle Śródmieście i Stare Miasto</w:t>
                          </w:r>
                          <w:r>
                            <w:rPr>
                              <w:rFonts w:ascii="Times New Roman" w:hAnsi="Times New Roman"/>
                              <w:b/>
                              <w:sz w:val="20"/>
                              <w:szCs w:val="20"/>
                            </w:rPr>
                            <w:t>, Os. Prusa i Os. Kościuszki</w:t>
                          </w:r>
                        </w:p>
                      </w:txbxContent>
                    </v:textbox>
                  </v:shape>
                </v:group>
                <v:roundrect id="Prostokąt zaokrąglony 183" o:spid="_x0000_s1043" style="position:absolute;left:48514;top:13179;width:11070;height:4138;visibility:visible;mso-wrap-style:square;v-text-anchor:middle" arcsize="99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" filled="f" strokecolor="#7ab800"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85" o:spid="_x0000_s1044" type="#_x0000_t66" style="position:absolute;left:46211;top:13722;width:162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" adj="10800" filled="f" strokecolor="#7ab800" strokeweight="2pt"/>
                <v:shape id="Strzałka w lewo 186" o:spid="_x0000_s1045" type="#_x0000_t66" style="position:absolute;left:46211;top:18489;width:162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" adj="10800" filled="f" strokecolor="#7ab800" strokeweight="2pt"/>
                <v:group id="Grupa 187" o:spid="_x0000_s1046" style="position:absolute;left:48543;top:18162;width:11063;height:4814" coordorigin="1960,-15049" coordsize="11063,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Prostokąt zaokrąglony 188" o:spid="_x0000_s1047" style="position:absolute;left:1960;top:-15049;width:11064;height:3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" filled="f" strokecolor="#7ab800" strokeweight="2pt"/>
                  <v:shape id="Pole tekstowe 189" o:spid="_x0000_s1048" type="#_x0000_t202" style="position:absolute;left:1961;top:-14817;width:11062;height: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589A827" w14:textId="3AA7618C" w:rsidR="009A4BB8" w:rsidRPr="003C0D65" w:rsidRDefault="009A4BB8" w:rsidP="00DB5ADD">
                          <w:pPr>
                            <w:jc w:val="left"/>
                            <w:rPr>
                              <w:rFonts w:ascii="Times New Roman" w:hAnsi="Times New Roman"/>
                              <w:sz w:val="16"/>
                              <w:szCs w:val="16"/>
                            </w:rPr>
                          </w:pPr>
                          <w:r w:rsidRPr="003C0D65">
                            <w:rPr>
                              <w:rFonts w:ascii="Times New Roman" w:hAnsi="Times New Roman"/>
                              <w:sz w:val="16"/>
                              <w:szCs w:val="16"/>
                            </w:rPr>
                            <w:t xml:space="preserve">Obszar rewitalizacji zamieszkuje </w:t>
                          </w:r>
                          <w:r>
                            <w:rPr>
                              <w:rFonts w:ascii="Times New Roman" w:hAnsi="Times New Roman"/>
                              <w:sz w:val="16"/>
                              <w:szCs w:val="16"/>
                            </w:rPr>
                            <w:t>29,98</w:t>
                          </w:r>
                          <w:r w:rsidRPr="00080CB7">
                            <w:rPr>
                              <w:rFonts w:ascii="Times New Roman" w:hAnsi="Times New Roman"/>
                              <w:sz w:val="16"/>
                              <w:szCs w:val="16"/>
                            </w:rPr>
                            <w:t xml:space="preserve"> %</w:t>
                          </w:r>
                          <w:r w:rsidRPr="003C0D65">
                            <w:rPr>
                              <w:rFonts w:ascii="Times New Roman" w:hAnsi="Times New Roman"/>
                              <w:sz w:val="16"/>
                              <w:szCs w:val="16"/>
                            </w:rPr>
                            <w:t xml:space="preserve"> mieszkańców Gminy</w:t>
                          </w:r>
                        </w:p>
                      </w:txbxContent>
                    </v:textbox>
                  </v:shape>
                </v:group>
                <v:group id="Grupa 190" o:spid="_x0000_s1049" style="position:absolute;top:-247;width:16315;height:4294" coordorigin=",-592" coordsize="16315,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Prostokąt 191" o:spid="_x0000_s1050" style="position:absolute;top:-592;width:16315;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" filled="f" strokecolor="#824bb0" strokeweight="2pt"/>
                  <v:shape id="Pole tekstowe 192" o:spid="_x0000_s1051" type="#_x0000_t202" style="position:absolute;top:-296;width:16315;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4BB3B5A1" w14:textId="4A3EF884" w:rsidR="009A4BB8" w:rsidRPr="003C0D65" w:rsidRDefault="009A4BB8" w:rsidP="00DB5ADD">
                          <w:pPr>
                            <w:jc w:val="center"/>
                            <w:rPr>
                              <w:rFonts w:ascii="Times New Roman" w:hAnsi="Times New Roman"/>
                              <w:b/>
                              <w:sz w:val="20"/>
                              <w:szCs w:val="20"/>
                            </w:rPr>
                          </w:pPr>
                          <w:r>
                            <w:rPr>
                              <w:rFonts w:ascii="Times New Roman" w:hAnsi="Times New Roman"/>
                              <w:b/>
                              <w:sz w:val="20"/>
                              <w:szCs w:val="20"/>
                            </w:rPr>
                            <w:t xml:space="preserve">Analiza gminy w podziale na sołectwa oraz </w:t>
                          </w:r>
                          <w:r w:rsidRPr="003C0D65">
                            <w:rPr>
                              <w:rFonts w:ascii="Times New Roman" w:hAnsi="Times New Roman"/>
                              <w:b/>
                              <w:sz w:val="20"/>
                              <w:szCs w:val="20"/>
                            </w:rPr>
                            <w:t>1</w:t>
                          </w:r>
                          <w:r>
                            <w:rPr>
                              <w:rFonts w:ascii="Times New Roman" w:hAnsi="Times New Roman"/>
                              <w:b/>
                              <w:sz w:val="20"/>
                              <w:szCs w:val="20"/>
                            </w:rPr>
                            <w:t>1</w:t>
                          </w:r>
                          <w:r w:rsidRPr="003C0D65">
                            <w:rPr>
                              <w:rFonts w:ascii="Times New Roman" w:hAnsi="Times New Roman"/>
                              <w:b/>
                              <w:sz w:val="20"/>
                              <w:szCs w:val="20"/>
                            </w:rPr>
                            <w:t> jednostek struktury</w:t>
                          </w:r>
                          <w:r>
                            <w:rPr>
                              <w:rFonts w:ascii="Times New Roman" w:hAnsi="Times New Roman"/>
                              <w:b/>
                              <w:sz w:val="20"/>
                              <w:szCs w:val="20"/>
                            </w:rPr>
                            <w:t xml:space="preserve"> miejskiej </w:t>
                          </w:r>
                          <w:r w:rsidRPr="003C0D65">
                            <w:rPr>
                              <w:rFonts w:ascii="Times New Roman" w:hAnsi="Times New Roman"/>
                              <w:b/>
                              <w:sz w:val="20"/>
                              <w:szCs w:val="20"/>
                            </w:rPr>
                            <w:t xml:space="preserve"> przestrzeni miejskiej (jspm) </w:t>
                          </w:r>
                        </w:p>
                      </w:txbxContent>
                    </v:textbox>
                  </v:shape>
                </v:group>
                <w10:anchorlock/>
              </v:group>
            </w:pict>
          </mc:Fallback>
        </mc:AlternateContent>
      </w:r>
    </w:p>
    <w:p w14:paraId="128757F0" w14:textId="77777777" w:rsidR="0012473C" w:rsidRPr="007C43A7" w:rsidRDefault="0012473C" w:rsidP="007C43A7">
      <w:pPr>
        <w:rPr>
          <w:rFonts w:ascii="Times New Roman" w:hAnsi="Times New Roman"/>
          <w:sz w:val="16"/>
          <w:szCs w:val="16"/>
        </w:rPr>
      </w:pPr>
      <w:r w:rsidRPr="007C43A7">
        <w:rPr>
          <w:rFonts w:ascii="Times New Roman" w:hAnsi="Times New Roman"/>
          <w:sz w:val="16"/>
          <w:szCs w:val="16"/>
        </w:rPr>
        <w:t>Źródło: Opracowanie własne.</w:t>
      </w:r>
    </w:p>
    <w:p w14:paraId="6D454D87" w14:textId="77777777" w:rsidR="0012473C" w:rsidRPr="003C0D65" w:rsidRDefault="0012473C" w:rsidP="003C0D65">
      <w:pPr>
        <w:pStyle w:val="Tekstpodstawowyzwciciem"/>
        <w:rPr>
          <w:rFonts w:ascii="Times New Roman" w:hAnsi="Times New Roman"/>
        </w:rPr>
      </w:pPr>
      <w:r w:rsidRPr="003C0D65">
        <w:rPr>
          <w:rFonts w:ascii="Times New Roman" w:hAnsi="Times New Roman"/>
        </w:rPr>
        <w:t>Dla potrzeb niniejszego dokumentu przeprowadzono dokładną analizę sytuacji społeczno-gospodarczej, która pozwoliła na zdiagnozowanie problemów i potencjałów występujących na poszczególnych obszarach. Pozwoliło to na określenie kierunków rozwoju na najbliższe lata i zaplanowanie przedsięwzięć rewitalizacyjnych, które pozwolą na osiągnięcie postawionych celów.</w:t>
      </w:r>
    </w:p>
    <w:p w14:paraId="5568541F" w14:textId="252A199C" w:rsidR="00C85D9B" w:rsidRPr="003C0D65" w:rsidRDefault="0012473C" w:rsidP="008C0252">
      <w:pPr>
        <w:pStyle w:val="Tekstpodstawowyzwciciem"/>
        <w:rPr>
          <w:rFonts w:ascii="Times New Roman" w:hAnsi="Times New Roman"/>
        </w:rPr>
      </w:pPr>
      <w:r w:rsidRPr="003C0D65">
        <w:rPr>
          <w:rFonts w:ascii="Times New Roman" w:hAnsi="Times New Roman"/>
        </w:rPr>
        <w:t xml:space="preserve">Działania rewitalizacyjne opierać się będą na silnych stronach Gminy, co doprowadzi do rozwoju regionu oraz wzmocni konkurencyjność województwa kujawsko-pomorskiego. </w:t>
      </w:r>
    </w:p>
    <w:p w14:paraId="1E700CC5" w14:textId="77777777" w:rsidR="0012473C" w:rsidRPr="003C0D65" w:rsidRDefault="0012473C" w:rsidP="00E2535C">
      <w:pPr>
        <w:pStyle w:val="Nagwek1"/>
        <w:spacing w:after="240"/>
        <w:rPr>
          <w:rFonts w:ascii="Times New Roman" w:hAnsi="Times New Roman"/>
          <w:color w:val="4F2D7F"/>
        </w:rPr>
      </w:pPr>
      <w:bookmarkStart w:id="7" w:name="_Toc513746825"/>
      <w:bookmarkStart w:id="8" w:name="_Toc456266740"/>
      <w:bookmarkStart w:id="9" w:name="_Toc458001974"/>
      <w:bookmarkStart w:id="10" w:name="_Toc459190157"/>
      <w:r w:rsidRPr="003C0D65">
        <w:rPr>
          <w:rFonts w:ascii="Times New Roman" w:hAnsi="Times New Roman"/>
          <w:color w:val="4F2D7F"/>
        </w:rPr>
        <w:t>1. Opis powiązań LPR z dokumentami strategicznymi i planistycznymi</w:t>
      </w:r>
      <w:bookmarkEnd w:id="7"/>
    </w:p>
    <w:p w14:paraId="4BA69D6F" w14:textId="77777777" w:rsidR="0012473C" w:rsidRPr="003C0D65" w:rsidRDefault="0012473C" w:rsidP="003C0D65">
      <w:pPr>
        <w:pStyle w:val="Tekstpodstawowyzwciciem"/>
        <w:rPr>
          <w:rFonts w:ascii="Times New Roman" w:hAnsi="Times New Roman"/>
        </w:rPr>
      </w:pPr>
      <w:r w:rsidRPr="003C0D65">
        <w:rPr>
          <w:rFonts w:ascii="Times New Roman" w:hAnsi="Times New Roman"/>
          <w:lang w:eastAsia="pl-PL"/>
        </w:rPr>
        <w:t xml:space="preserve">Lokalny Program Rewitalizacji został opracowany zgodnie z zapisami </w:t>
      </w:r>
      <w:r w:rsidRPr="003C0D65">
        <w:rPr>
          <w:rFonts w:ascii="Times New Roman" w:hAnsi="Times New Roman"/>
        </w:rPr>
        <w:t xml:space="preserve">„Zasad programowania przedsięwzięć rewitalizacyjnych w celu ubiegania się o środki finansowe w ramach Regionalnego </w:t>
      </w:r>
      <w:r w:rsidRPr="003C0D65">
        <w:rPr>
          <w:rFonts w:ascii="Times New Roman" w:hAnsi="Times New Roman"/>
        </w:rPr>
        <w:lastRenderedPageBreak/>
        <w:t xml:space="preserve">Programu Operacyjnego Województwa Kujawsko-Pomorskiego na lata 2014-2020” oraz „Wytycznych w zakresie rewitalizacji w programach operacyjnych na lata 2014-2020”. </w:t>
      </w:r>
    </w:p>
    <w:p w14:paraId="51F28A2F" w14:textId="77777777" w:rsidR="0012473C" w:rsidRPr="003C0D65" w:rsidRDefault="0012473C" w:rsidP="00CA576D">
      <w:pPr>
        <w:pStyle w:val="Tekstpodstawowyzwciciem"/>
        <w:rPr>
          <w:rFonts w:ascii="Times New Roman" w:hAnsi="Times New Roman"/>
          <w:color w:val="FF0000"/>
          <w:lang w:eastAsia="pl-PL"/>
        </w:rPr>
      </w:pPr>
      <w:r w:rsidRPr="003C0D65">
        <w:rPr>
          <w:rFonts w:ascii="Times New Roman" w:hAnsi="Times New Roman"/>
        </w:rPr>
        <w:t xml:space="preserve">Lokalny Program Rewitalizacji jest jednym z narzędzi realizujących Strategię Rozwoju Gminy Świecie na lata 2017-2023. </w:t>
      </w:r>
      <w:r w:rsidRPr="003C0D65">
        <w:rPr>
          <w:rFonts w:ascii="Times New Roman" w:hAnsi="Times New Roman"/>
          <w:lang w:eastAsia="pl-PL"/>
        </w:rPr>
        <w:t xml:space="preserve">Rewitalizacja stanowi element całościowy wizji rozwoju Gminy. LPR wraz z innymi dokumentami na poziomie lokalnym stanowi spójny i komplementarny system instrumentów pozwalających na realizację polityki rozwoju Gminy. Jest on umocowany w lokalnych dokumentach strategicznych. Wykazuje on powiązania z dokumentami strategicznymi i planistycznymi na poziomie regionalnym i lokalnym, które zostały wskazane na poniższym schemacie. </w:t>
      </w:r>
    </w:p>
    <w:p w14:paraId="60AC0543" w14:textId="5A83E0DA" w:rsidR="0012473C" w:rsidRPr="003C0D65" w:rsidRDefault="0012473C" w:rsidP="00E83B2F">
      <w:pPr>
        <w:pStyle w:val="Legenda"/>
        <w:rPr>
          <w:rFonts w:ascii="Times New Roman" w:hAnsi="Times New Roman"/>
        </w:rPr>
      </w:pPr>
      <w:bookmarkStart w:id="11" w:name="_Toc516775771"/>
      <w:r w:rsidRPr="003C0D65">
        <w:rPr>
          <w:rFonts w:ascii="Times New Roman" w:hAnsi="Times New Roman"/>
        </w:rPr>
        <w:t xml:space="preserve">Schemat </w:t>
      </w:r>
      <w:r w:rsidR="003937E6">
        <w:rPr>
          <w:rFonts w:ascii="Times New Roman" w:hAnsi="Times New Roman"/>
        </w:rPr>
        <w:fldChar w:fldCharType="begin"/>
      </w:r>
      <w:r w:rsidR="003937E6">
        <w:rPr>
          <w:rFonts w:ascii="Times New Roman" w:hAnsi="Times New Roman"/>
        </w:rPr>
        <w:instrText xml:space="preserve"> SEQ Schemat \* ARABIC </w:instrText>
      </w:r>
      <w:r w:rsidR="003937E6">
        <w:rPr>
          <w:rFonts w:ascii="Times New Roman" w:hAnsi="Times New Roman"/>
        </w:rPr>
        <w:fldChar w:fldCharType="separate"/>
      </w:r>
      <w:r w:rsidR="003937E6">
        <w:rPr>
          <w:rFonts w:ascii="Times New Roman" w:hAnsi="Times New Roman"/>
          <w:noProof/>
        </w:rPr>
        <w:t>3</w:t>
      </w:r>
      <w:r w:rsidR="003937E6">
        <w:rPr>
          <w:rFonts w:ascii="Times New Roman" w:hAnsi="Times New Roman"/>
        </w:rPr>
        <w:fldChar w:fldCharType="end"/>
      </w:r>
      <w:r w:rsidRPr="003C0D65">
        <w:rPr>
          <w:rFonts w:ascii="Times New Roman" w:hAnsi="Times New Roman"/>
        </w:rPr>
        <w:t>. Powiązania z dokumentami strategicznymi i planistycznymi</w:t>
      </w:r>
      <w:bookmarkEnd w:id="11"/>
    </w:p>
    <w:tbl>
      <w:tblPr>
        <w:tblW w:w="3606" w:type="pct"/>
        <w:jc w:val="center"/>
        <w:tblBorders>
          <w:insideH w:val="single" w:sz="4" w:space="0" w:color="FFFFFF"/>
          <w:insideV w:val="single" w:sz="4" w:space="0" w:color="FFFFFF"/>
        </w:tblBorders>
        <w:tblLayout w:type="fixed"/>
        <w:tblLook w:val="00A0" w:firstRow="1" w:lastRow="0" w:firstColumn="1" w:lastColumn="0" w:noHBand="0" w:noVBand="0"/>
      </w:tblPr>
      <w:tblGrid>
        <w:gridCol w:w="236"/>
        <w:gridCol w:w="3243"/>
        <w:gridCol w:w="273"/>
        <w:gridCol w:w="2791"/>
      </w:tblGrid>
      <w:tr w:rsidR="0012473C" w:rsidRPr="003C0D65" w14:paraId="15FA3371" w14:textId="77777777">
        <w:trPr>
          <w:trHeight w:val="230"/>
          <w:jc w:val="center"/>
        </w:trPr>
        <w:tc>
          <w:tcPr>
            <w:tcW w:w="176" w:type="pct"/>
            <w:vAlign w:val="center"/>
          </w:tcPr>
          <w:p w14:paraId="4252D386" w14:textId="77777777" w:rsidR="0012473C" w:rsidRPr="003C0D65" w:rsidRDefault="0012473C" w:rsidP="00070A64">
            <w:pPr>
              <w:spacing w:after="0" w:line="240" w:lineRule="auto"/>
              <w:jc w:val="center"/>
              <w:rPr>
                <w:rFonts w:ascii="Times New Roman" w:hAnsi="Times New Roman"/>
                <w:b/>
                <w:color w:val="FFFFFF"/>
                <w:sz w:val="20"/>
                <w:lang w:eastAsia="pl-PL"/>
              </w:rPr>
            </w:pPr>
          </w:p>
        </w:tc>
        <w:tc>
          <w:tcPr>
            <w:tcW w:w="2480" w:type="pct"/>
            <w:shd w:val="clear" w:color="auto" w:fill="9069CA"/>
            <w:vAlign w:val="center"/>
          </w:tcPr>
          <w:p w14:paraId="7E89A301" w14:textId="77777777" w:rsidR="0012473C" w:rsidRPr="003C0D65" w:rsidRDefault="0012473C" w:rsidP="00070A64">
            <w:pPr>
              <w:spacing w:before="120" w:after="120"/>
              <w:jc w:val="center"/>
              <w:rPr>
                <w:rFonts w:ascii="Times New Roman" w:hAnsi="Times New Roman"/>
                <w:b/>
                <w:color w:val="FFFFFF"/>
                <w:sz w:val="20"/>
                <w:lang w:eastAsia="pl-PL"/>
              </w:rPr>
            </w:pPr>
            <w:r w:rsidRPr="003C0D65">
              <w:rPr>
                <w:rFonts w:ascii="Times New Roman" w:hAnsi="Times New Roman"/>
                <w:b/>
                <w:color w:val="FFFFFF"/>
                <w:sz w:val="20"/>
                <w:lang w:eastAsia="pl-PL"/>
              </w:rPr>
              <w:t>Poziom regionalny</w:t>
            </w:r>
          </w:p>
        </w:tc>
        <w:tc>
          <w:tcPr>
            <w:tcW w:w="210" w:type="pct"/>
            <w:vAlign w:val="center"/>
          </w:tcPr>
          <w:p w14:paraId="013F49B7" w14:textId="77777777" w:rsidR="0012473C" w:rsidRPr="003C0D65" w:rsidRDefault="0012473C" w:rsidP="00070A64">
            <w:pPr>
              <w:spacing w:before="120" w:after="120"/>
              <w:jc w:val="center"/>
              <w:rPr>
                <w:rFonts w:ascii="Times New Roman" w:hAnsi="Times New Roman"/>
                <w:b/>
                <w:color w:val="FFFFFF"/>
                <w:sz w:val="20"/>
                <w:lang w:eastAsia="pl-PL"/>
              </w:rPr>
            </w:pPr>
          </w:p>
        </w:tc>
        <w:tc>
          <w:tcPr>
            <w:tcW w:w="2134" w:type="pct"/>
            <w:shd w:val="clear" w:color="auto" w:fill="9069CA"/>
            <w:vAlign w:val="center"/>
          </w:tcPr>
          <w:p w14:paraId="73FB97C4" w14:textId="77777777" w:rsidR="0012473C" w:rsidRPr="003C0D65" w:rsidRDefault="0012473C" w:rsidP="00070A64">
            <w:pPr>
              <w:spacing w:before="120" w:after="120"/>
              <w:jc w:val="center"/>
              <w:rPr>
                <w:rFonts w:ascii="Times New Roman" w:hAnsi="Times New Roman"/>
                <w:b/>
                <w:color w:val="FFFFFF"/>
                <w:sz w:val="20"/>
                <w:lang w:eastAsia="pl-PL"/>
              </w:rPr>
            </w:pPr>
            <w:r w:rsidRPr="003C0D65">
              <w:rPr>
                <w:rFonts w:ascii="Times New Roman" w:hAnsi="Times New Roman"/>
                <w:b/>
                <w:color w:val="FFFFFF"/>
                <w:sz w:val="20"/>
                <w:lang w:eastAsia="pl-PL"/>
              </w:rPr>
              <w:t>Poziom lokalny</w:t>
            </w:r>
          </w:p>
        </w:tc>
      </w:tr>
      <w:tr w:rsidR="0012473C" w:rsidRPr="003C0D65" w14:paraId="2FB9ADA1" w14:textId="77777777">
        <w:trPr>
          <w:jc w:val="center"/>
        </w:trPr>
        <w:tc>
          <w:tcPr>
            <w:tcW w:w="176" w:type="pct"/>
            <w:vAlign w:val="center"/>
          </w:tcPr>
          <w:p w14:paraId="3A943105" w14:textId="77777777" w:rsidR="0012473C" w:rsidRPr="003C0D65" w:rsidRDefault="0012473C" w:rsidP="00070A64">
            <w:pPr>
              <w:spacing w:after="0" w:line="240" w:lineRule="auto"/>
              <w:jc w:val="center"/>
              <w:rPr>
                <w:rFonts w:ascii="Times New Roman" w:hAnsi="Times New Roman"/>
                <w:color w:val="FFFFFF"/>
                <w:sz w:val="20"/>
                <w:lang w:eastAsia="pl-PL"/>
              </w:rPr>
            </w:pPr>
          </w:p>
        </w:tc>
        <w:tc>
          <w:tcPr>
            <w:tcW w:w="2480" w:type="pct"/>
            <w:shd w:val="clear" w:color="auto" w:fill="DACDED"/>
            <w:vAlign w:val="center"/>
          </w:tcPr>
          <w:p w14:paraId="622964C8" w14:textId="77777777" w:rsidR="0012473C" w:rsidRPr="003C0D65" w:rsidRDefault="0012473C" w:rsidP="00070A64">
            <w:pPr>
              <w:spacing w:before="120" w:after="0" w:line="240" w:lineRule="auto"/>
              <w:jc w:val="center"/>
              <w:rPr>
                <w:rFonts w:ascii="Times New Roman" w:hAnsi="Times New Roman"/>
                <w:sz w:val="20"/>
                <w:szCs w:val="20"/>
              </w:rPr>
            </w:pPr>
            <w:r w:rsidRPr="003C0D65">
              <w:rPr>
                <w:rFonts w:ascii="Times New Roman" w:hAnsi="Times New Roman"/>
                <w:sz w:val="20"/>
                <w:szCs w:val="20"/>
              </w:rPr>
              <w:t>Strategia rozwoju województwa</w:t>
            </w:r>
          </w:p>
          <w:p w14:paraId="690C2FEF" w14:textId="77777777" w:rsidR="0012473C" w:rsidRPr="003C0D65" w:rsidRDefault="0012473C" w:rsidP="00070A64">
            <w:pPr>
              <w:spacing w:after="120" w:line="240" w:lineRule="auto"/>
              <w:jc w:val="center"/>
              <w:rPr>
                <w:rFonts w:ascii="Times New Roman" w:hAnsi="Times New Roman"/>
                <w:sz w:val="20"/>
                <w:lang w:eastAsia="pl-PL"/>
              </w:rPr>
            </w:pPr>
            <w:r w:rsidRPr="003C0D65">
              <w:rPr>
                <w:rFonts w:ascii="Times New Roman" w:hAnsi="Times New Roman"/>
                <w:sz w:val="20"/>
                <w:szCs w:val="20"/>
              </w:rPr>
              <w:t>kujawsko-pomorskiego do roku 2020 – Plan modernizacji 2020+</w:t>
            </w:r>
          </w:p>
        </w:tc>
        <w:tc>
          <w:tcPr>
            <w:tcW w:w="210" w:type="pct"/>
            <w:vAlign w:val="center"/>
          </w:tcPr>
          <w:p w14:paraId="1397D784" w14:textId="77777777" w:rsidR="0012473C" w:rsidRPr="003C0D65" w:rsidRDefault="0012473C" w:rsidP="00070A64">
            <w:pPr>
              <w:spacing w:after="0" w:line="240" w:lineRule="auto"/>
              <w:jc w:val="center"/>
              <w:rPr>
                <w:rFonts w:ascii="Times New Roman" w:hAnsi="Times New Roman"/>
                <w:sz w:val="20"/>
                <w:lang w:eastAsia="pl-PL"/>
              </w:rPr>
            </w:pPr>
          </w:p>
        </w:tc>
        <w:tc>
          <w:tcPr>
            <w:tcW w:w="2134" w:type="pct"/>
            <w:shd w:val="clear" w:color="auto" w:fill="DACDED"/>
            <w:vAlign w:val="center"/>
          </w:tcPr>
          <w:p w14:paraId="4333A7D0" w14:textId="77777777" w:rsidR="0012473C" w:rsidRPr="003C0D65" w:rsidRDefault="0012473C" w:rsidP="00070A64">
            <w:pPr>
              <w:spacing w:after="0" w:line="240" w:lineRule="auto"/>
              <w:jc w:val="center"/>
              <w:rPr>
                <w:rFonts w:ascii="Times New Roman" w:hAnsi="Times New Roman"/>
                <w:sz w:val="20"/>
                <w:szCs w:val="20"/>
                <w:highlight w:val="yellow"/>
              </w:rPr>
            </w:pPr>
            <w:r w:rsidRPr="003C0D65">
              <w:rPr>
                <w:rFonts w:ascii="Times New Roman" w:hAnsi="Times New Roman"/>
                <w:sz w:val="20"/>
                <w:szCs w:val="20"/>
              </w:rPr>
              <w:t>Strategia Rozwoju Gminy Świecie na lata 2017-2023</w:t>
            </w:r>
          </w:p>
        </w:tc>
      </w:tr>
      <w:tr w:rsidR="0012473C" w:rsidRPr="003C0D65" w14:paraId="01C378F9" w14:textId="77777777">
        <w:trPr>
          <w:jc w:val="center"/>
        </w:trPr>
        <w:tc>
          <w:tcPr>
            <w:tcW w:w="176" w:type="pct"/>
            <w:vAlign w:val="center"/>
          </w:tcPr>
          <w:p w14:paraId="0146D5E1" w14:textId="77777777" w:rsidR="0012473C" w:rsidRPr="003C0D65" w:rsidRDefault="0012473C" w:rsidP="00070A64">
            <w:pPr>
              <w:spacing w:after="0" w:line="240" w:lineRule="auto"/>
              <w:jc w:val="center"/>
              <w:rPr>
                <w:rFonts w:ascii="Times New Roman" w:hAnsi="Times New Roman"/>
                <w:color w:val="FFFFFF"/>
                <w:sz w:val="20"/>
                <w:lang w:eastAsia="pl-PL"/>
              </w:rPr>
            </w:pPr>
          </w:p>
        </w:tc>
        <w:tc>
          <w:tcPr>
            <w:tcW w:w="2480" w:type="pct"/>
            <w:shd w:val="clear" w:color="auto" w:fill="DACDED"/>
            <w:vAlign w:val="center"/>
          </w:tcPr>
          <w:p w14:paraId="1587CACB" w14:textId="77777777" w:rsidR="0012473C" w:rsidRPr="003C0D65" w:rsidRDefault="0012473C" w:rsidP="00070A64">
            <w:pPr>
              <w:spacing w:before="120" w:after="120" w:line="240" w:lineRule="auto"/>
              <w:jc w:val="center"/>
              <w:rPr>
                <w:rFonts w:ascii="Times New Roman" w:hAnsi="Times New Roman"/>
                <w:sz w:val="20"/>
                <w:lang w:eastAsia="pl-PL"/>
              </w:rPr>
            </w:pPr>
            <w:r w:rsidRPr="003C0D65">
              <w:rPr>
                <w:rFonts w:ascii="Times New Roman" w:hAnsi="Times New Roman"/>
                <w:sz w:val="20"/>
                <w:szCs w:val="20"/>
              </w:rPr>
              <w:t>Strategia Polityki Społecznej Województwa Kujawsko-Pomorskiego do roku 2020</w:t>
            </w:r>
          </w:p>
        </w:tc>
        <w:tc>
          <w:tcPr>
            <w:tcW w:w="210" w:type="pct"/>
            <w:vAlign w:val="center"/>
          </w:tcPr>
          <w:p w14:paraId="157B8E1D" w14:textId="77777777" w:rsidR="0012473C" w:rsidRPr="003C0D65" w:rsidRDefault="0012473C" w:rsidP="00070A64">
            <w:pPr>
              <w:spacing w:after="0" w:line="240" w:lineRule="auto"/>
              <w:jc w:val="center"/>
              <w:rPr>
                <w:rFonts w:ascii="Times New Roman" w:hAnsi="Times New Roman"/>
                <w:sz w:val="20"/>
                <w:lang w:eastAsia="pl-PL"/>
              </w:rPr>
            </w:pPr>
          </w:p>
        </w:tc>
        <w:tc>
          <w:tcPr>
            <w:tcW w:w="2134" w:type="pct"/>
            <w:shd w:val="clear" w:color="auto" w:fill="DACDED"/>
            <w:vAlign w:val="center"/>
          </w:tcPr>
          <w:p w14:paraId="4007AEA3" w14:textId="77777777" w:rsidR="0012473C" w:rsidRPr="003C0D65" w:rsidRDefault="0012473C" w:rsidP="00070A64">
            <w:pPr>
              <w:spacing w:after="0" w:line="240" w:lineRule="auto"/>
              <w:jc w:val="center"/>
              <w:rPr>
                <w:rFonts w:ascii="Times New Roman" w:hAnsi="Times New Roman"/>
                <w:sz w:val="20"/>
                <w:highlight w:val="yellow"/>
                <w:lang w:eastAsia="pl-PL"/>
              </w:rPr>
            </w:pPr>
            <w:r w:rsidRPr="003C0D65">
              <w:rPr>
                <w:rFonts w:ascii="Times New Roman" w:hAnsi="Times New Roman"/>
                <w:sz w:val="20"/>
                <w:lang w:eastAsia="pl-PL"/>
              </w:rPr>
              <w:t>Strategia Rozwiązywania Problemów Społecznych Gminy Świecie na lata 2016-2026</w:t>
            </w:r>
          </w:p>
        </w:tc>
      </w:tr>
      <w:tr w:rsidR="0012473C" w:rsidRPr="003C0D65" w14:paraId="74AD2CAE" w14:textId="77777777">
        <w:trPr>
          <w:jc w:val="center"/>
        </w:trPr>
        <w:tc>
          <w:tcPr>
            <w:tcW w:w="176" w:type="pct"/>
            <w:vAlign w:val="center"/>
          </w:tcPr>
          <w:p w14:paraId="4304AAD8" w14:textId="77777777" w:rsidR="0012473C" w:rsidRPr="003C0D65" w:rsidRDefault="0012473C" w:rsidP="00070A64">
            <w:pPr>
              <w:spacing w:after="0" w:line="240" w:lineRule="auto"/>
              <w:jc w:val="center"/>
              <w:rPr>
                <w:rFonts w:ascii="Times New Roman" w:hAnsi="Times New Roman"/>
                <w:color w:val="FFFFFF"/>
                <w:sz w:val="20"/>
                <w:lang w:eastAsia="pl-PL"/>
              </w:rPr>
            </w:pPr>
          </w:p>
        </w:tc>
        <w:tc>
          <w:tcPr>
            <w:tcW w:w="2480" w:type="pct"/>
            <w:shd w:val="clear" w:color="auto" w:fill="DACDED"/>
            <w:vAlign w:val="center"/>
          </w:tcPr>
          <w:p w14:paraId="251AF7C4" w14:textId="77777777" w:rsidR="0012473C" w:rsidRPr="003C0D65" w:rsidRDefault="0012473C" w:rsidP="00070A64">
            <w:pPr>
              <w:spacing w:before="120" w:after="120" w:line="240" w:lineRule="auto"/>
              <w:jc w:val="center"/>
              <w:rPr>
                <w:rFonts w:ascii="Times New Roman" w:hAnsi="Times New Roman"/>
                <w:sz w:val="20"/>
                <w:lang w:eastAsia="pl-PL"/>
              </w:rPr>
            </w:pPr>
            <w:r w:rsidRPr="003C0D65">
              <w:rPr>
                <w:rFonts w:ascii="Times New Roman" w:hAnsi="Times New Roman"/>
                <w:sz w:val="20"/>
                <w:lang w:eastAsia="pl-PL"/>
              </w:rPr>
              <w:t>Strategia Obszaru Rozwoju Społeczno-Gospodarczego Powiatu Świeckiego</w:t>
            </w:r>
          </w:p>
        </w:tc>
        <w:tc>
          <w:tcPr>
            <w:tcW w:w="210" w:type="pct"/>
            <w:vAlign w:val="center"/>
          </w:tcPr>
          <w:p w14:paraId="169FD5C6" w14:textId="77777777" w:rsidR="0012473C" w:rsidRPr="003C0D65" w:rsidRDefault="0012473C" w:rsidP="00070A64">
            <w:pPr>
              <w:spacing w:after="0" w:line="240" w:lineRule="auto"/>
              <w:jc w:val="center"/>
              <w:rPr>
                <w:rFonts w:ascii="Times New Roman" w:hAnsi="Times New Roman"/>
                <w:sz w:val="20"/>
                <w:lang w:eastAsia="pl-PL"/>
              </w:rPr>
            </w:pPr>
          </w:p>
        </w:tc>
        <w:tc>
          <w:tcPr>
            <w:tcW w:w="2134" w:type="pct"/>
            <w:shd w:val="clear" w:color="auto" w:fill="DACDED"/>
            <w:vAlign w:val="center"/>
          </w:tcPr>
          <w:p w14:paraId="0CD8CFEB" w14:textId="77777777" w:rsidR="0012473C" w:rsidRPr="003C0D65" w:rsidRDefault="0012473C" w:rsidP="00070A64">
            <w:pPr>
              <w:spacing w:after="0" w:line="240" w:lineRule="auto"/>
              <w:jc w:val="center"/>
              <w:rPr>
                <w:rFonts w:ascii="Times New Roman" w:hAnsi="Times New Roman"/>
                <w:sz w:val="20"/>
                <w:lang w:eastAsia="pl-PL"/>
              </w:rPr>
            </w:pPr>
            <w:r w:rsidRPr="003C0D65">
              <w:rPr>
                <w:rFonts w:ascii="Times New Roman" w:hAnsi="Times New Roman"/>
                <w:sz w:val="20"/>
                <w:lang w:eastAsia="pl-PL"/>
              </w:rPr>
              <w:t>Program współpracy gminy Świecie z organizacjami pozarządowymi oraz innymi podmiotami prowadzącymi działalność pożytku publicznego na lata 2016-2020</w:t>
            </w:r>
          </w:p>
        </w:tc>
      </w:tr>
      <w:tr w:rsidR="0012473C" w:rsidRPr="003C0D65" w14:paraId="6521B25F" w14:textId="77777777">
        <w:trPr>
          <w:trHeight w:val="379"/>
          <w:jc w:val="center"/>
        </w:trPr>
        <w:tc>
          <w:tcPr>
            <w:tcW w:w="176" w:type="pct"/>
            <w:vAlign w:val="center"/>
          </w:tcPr>
          <w:p w14:paraId="329805E6" w14:textId="77777777" w:rsidR="0012473C" w:rsidRPr="003C0D65" w:rsidRDefault="0012473C" w:rsidP="00070A64">
            <w:pPr>
              <w:spacing w:after="0" w:line="240" w:lineRule="auto"/>
              <w:jc w:val="center"/>
              <w:rPr>
                <w:rFonts w:ascii="Times New Roman" w:hAnsi="Times New Roman"/>
                <w:color w:val="FFFFFF"/>
                <w:sz w:val="20"/>
                <w:lang w:eastAsia="pl-PL"/>
              </w:rPr>
            </w:pPr>
          </w:p>
        </w:tc>
        <w:tc>
          <w:tcPr>
            <w:tcW w:w="2480" w:type="pct"/>
            <w:shd w:val="clear" w:color="auto" w:fill="DACDED"/>
            <w:vAlign w:val="center"/>
          </w:tcPr>
          <w:p w14:paraId="0D27179C" w14:textId="77777777" w:rsidR="0012473C" w:rsidRPr="003C0D65" w:rsidRDefault="0012473C" w:rsidP="00070A64">
            <w:pPr>
              <w:spacing w:before="120" w:after="120" w:line="240" w:lineRule="auto"/>
              <w:jc w:val="center"/>
              <w:rPr>
                <w:rFonts w:ascii="Times New Roman" w:hAnsi="Times New Roman"/>
                <w:sz w:val="20"/>
                <w:szCs w:val="20"/>
              </w:rPr>
            </w:pPr>
            <w:r w:rsidRPr="003C0D65">
              <w:rPr>
                <w:rFonts w:ascii="Times New Roman" w:hAnsi="Times New Roman"/>
                <w:sz w:val="20"/>
                <w:szCs w:val="20"/>
              </w:rPr>
              <w:t>Strategia Rozwoju Powiatu Świeckiego na lata 2014-2020</w:t>
            </w:r>
          </w:p>
        </w:tc>
        <w:tc>
          <w:tcPr>
            <w:tcW w:w="210" w:type="pct"/>
            <w:vAlign w:val="center"/>
          </w:tcPr>
          <w:p w14:paraId="2FC160FD" w14:textId="77777777" w:rsidR="0012473C" w:rsidRPr="003C0D65" w:rsidRDefault="0012473C" w:rsidP="00070A64">
            <w:pPr>
              <w:spacing w:after="0" w:line="240" w:lineRule="auto"/>
              <w:jc w:val="center"/>
              <w:rPr>
                <w:rFonts w:ascii="Times New Roman" w:hAnsi="Times New Roman"/>
                <w:sz w:val="20"/>
                <w:lang w:eastAsia="pl-PL"/>
              </w:rPr>
            </w:pPr>
          </w:p>
        </w:tc>
        <w:tc>
          <w:tcPr>
            <w:tcW w:w="2134" w:type="pct"/>
            <w:vAlign w:val="center"/>
          </w:tcPr>
          <w:p w14:paraId="28B28EEC" w14:textId="77777777" w:rsidR="0012473C" w:rsidRPr="003C0D65" w:rsidRDefault="0012473C" w:rsidP="00070A64">
            <w:pPr>
              <w:spacing w:after="0" w:line="240" w:lineRule="auto"/>
              <w:jc w:val="center"/>
              <w:rPr>
                <w:rFonts w:ascii="Times New Roman" w:hAnsi="Times New Roman"/>
                <w:sz w:val="20"/>
                <w:highlight w:val="yellow"/>
                <w:lang w:eastAsia="pl-PL"/>
              </w:rPr>
            </w:pPr>
          </w:p>
        </w:tc>
      </w:tr>
      <w:tr w:rsidR="0012473C" w:rsidRPr="003C0D65" w14:paraId="34885B0F" w14:textId="77777777">
        <w:trPr>
          <w:jc w:val="center"/>
        </w:trPr>
        <w:tc>
          <w:tcPr>
            <w:tcW w:w="176" w:type="pct"/>
            <w:vAlign w:val="center"/>
          </w:tcPr>
          <w:p w14:paraId="58C4E105" w14:textId="77777777" w:rsidR="0012473C" w:rsidRPr="003C0D65" w:rsidRDefault="0012473C" w:rsidP="00070A64">
            <w:pPr>
              <w:spacing w:after="0" w:line="240" w:lineRule="auto"/>
              <w:jc w:val="center"/>
              <w:rPr>
                <w:rFonts w:ascii="Times New Roman" w:hAnsi="Times New Roman"/>
                <w:color w:val="FFFFFF"/>
                <w:sz w:val="20"/>
                <w:lang w:eastAsia="pl-PL"/>
              </w:rPr>
            </w:pPr>
          </w:p>
        </w:tc>
        <w:tc>
          <w:tcPr>
            <w:tcW w:w="2480" w:type="pct"/>
            <w:shd w:val="clear" w:color="auto" w:fill="DACDED"/>
            <w:vAlign w:val="center"/>
          </w:tcPr>
          <w:p w14:paraId="13F955FC" w14:textId="77777777" w:rsidR="0012473C" w:rsidRPr="003C0D65" w:rsidRDefault="0012473C" w:rsidP="00070A64">
            <w:pPr>
              <w:spacing w:before="120" w:after="120" w:line="240" w:lineRule="auto"/>
              <w:jc w:val="center"/>
              <w:rPr>
                <w:rFonts w:ascii="Times New Roman" w:hAnsi="Times New Roman"/>
                <w:sz w:val="20"/>
                <w:highlight w:val="yellow"/>
                <w:lang w:eastAsia="pl-PL"/>
              </w:rPr>
            </w:pPr>
            <w:r w:rsidRPr="003C0D65">
              <w:rPr>
                <w:rFonts w:ascii="Times New Roman" w:hAnsi="Times New Roman"/>
                <w:sz w:val="20"/>
                <w:szCs w:val="20"/>
              </w:rPr>
              <w:t>Lokalna Strategia Rozwoju Lokalnej Grupy Działania „Gminy Powiatu Świeckiego”</w:t>
            </w:r>
          </w:p>
        </w:tc>
        <w:tc>
          <w:tcPr>
            <w:tcW w:w="210" w:type="pct"/>
            <w:vAlign w:val="center"/>
          </w:tcPr>
          <w:p w14:paraId="5F645DDE" w14:textId="77777777" w:rsidR="0012473C" w:rsidRPr="003C0D65" w:rsidRDefault="0012473C" w:rsidP="00070A64">
            <w:pPr>
              <w:spacing w:after="0" w:line="240" w:lineRule="auto"/>
              <w:jc w:val="center"/>
              <w:rPr>
                <w:rFonts w:ascii="Times New Roman" w:hAnsi="Times New Roman"/>
                <w:sz w:val="20"/>
                <w:lang w:eastAsia="pl-PL"/>
              </w:rPr>
            </w:pPr>
          </w:p>
        </w:tc>
        <w:tc>
          <w:tcPr>
            <w:tcW w:w="2134" w:type="pct"/>
            <w:vAlign w:val="center"/>
          </w:tcPr>
          <w:p w14:paraId="2871E5C4" w14:textId="77777777" w:rsidR="0012473C" w:rsidRPr="003C0D65" w:rsidRDefault="0012473C" w:rsidP="00070A64">
            <w:pPr>
              <w:spacing w:after="0" w:line="240" w:lineRule="auto"/>
              <w:jc w:val="center"/>
              <w:rPr>
                <w:rFonts w:ascii="Times New Roman" w:hAnsi="Times New Roman"/>
                <w:sz w:val="20"/>
                <w:lang w:eastAsia="pl-PL"/>
              </w:rPr>
            </w:pPr>
          </w:p>
        </w:tc>
      </w:tr>
      <w:tr w:rsidR="0012473C" w:rsidRPr="003C0D65" w14:paraId="6A6539A9" w14:textId="77777777">
        <w:trPr>
          <w:trHeight w:val="70"/>
          <w:jc w:val="center"/>
        </w:trPr>
        <w:tc>
          <w:tcPr>
            <w:tcW w:w="176" w:type="pct"/>
            <w:vAlign w:val="center"/>
          </w:tcPr>
          <w:p w14:paraId="6E1A1388" w14:textId="77777777" w:rsidR="0012473C" w:rsidRPr="003C0D65" w:rsidRDefault="0012473C" w:rsidP="00070A64">
            <w:pPr>
              <w:spacing w:after="0" w:line="240" w:lineRule="auto"/>
              <w:jc w:val="center"/>
              <w:rPr>
                <w:rFonts w:ascii="Times New Roman" w:hAnsi="Times New Roman"/>
                <w:color w:val="FFFFFF"/>
                <w:sz w:val="20"/>
                <w:lang w:eastAsia="pl-PL"/>
              </w:rPr>
            </w:pPr>
          </w:p>
        </w:tc>
        <w:tc>
          <w:tcPr>
            <w:tcW w:w="2480" w:type="pct"/>
            <w:vAlign w:val="center"/>
          </w:tcPr>
          <w:p w14:paraId="796C3460" w14:textId="77777777" w:rsidR="0012473C" w:rsidRPr="003C0D65" w:rsidRDefault="0012473C" w:rsidP="00070A64">
            <w:pPr>
              <w:spacing w:after="0" w:line="240" w:lineRule="auto"/>
              <w:jc w:val="center"/>
              <w:rPr>
                <w:rFonts w:ascii="Times New Roman" w:hAnsi="Times New Roman"/>
                <w:sz w:val="20"/>
                <w:szCs w:val="20"/>
              </w:rPr>
            </w:pPr>
          </w:p>
        </w:tc>
        <w:tc>
          <w:tcPr>
            <w:tcW w:w="210" w:type="pct"/>
            <w:vAlign w:val="center"/>
          </w:tcPr>
          <w:p w14:paraId="47223D56" w14:textId="77777777" w:rsidR="0012473C" w:rsidRPr="003C0D65" w:rsidRDefault="0012473C" w:rsidP="00070A64">
            <w:pPr>
              <w:spacing w:after="0" w:line="240" w:lineRule="auto"/>
              <w:jc w:val="center"/>
              <w:rPr>
                <w:rFonts w:ascii="Times New Roman" w:hAnsi="Times New Roman"/>
                <w:sz w:val="20"/>
                <w:lang w:eastAsia="pl-PL"/>
              </w:rPr>
            </w:pPr>
          </w:p>
        </w:tc>
        <w:tc>
          <w:tcPr>
            <w:tcW w:w="2134" w:type="pct"/>
            <w:vAlign w:val="center"/>
          </w:tcPr>
          <w:p w14:paraId="0797ECD4" w14:textId="77777777" w:rsidR="0012473C" w:rsidRPr="003C0D65" w:rsidRDefault="0012473C" w:rsidP="00070A64">
            <w:pPr>
              <w:spacing w:after="0" w:line="240" w:lineRule="auto"/>
              <w:jc w:val="center"/>
              <w:rPr>
                <w:rFonts w:ascii="Times New Roman" w:hAnsi="Times New Roman"/>
                <w:sz w:val="20"/>
                <w:lang w:eastAsia="pl-PL"/>
              </w:rPr>
            </w:pPr>
          </w:p>
        </w:tc>
      </w:tr>
    </w:tbl>
    <w:p w14:paraId="4861EE86" w14:textId="77777777" w:rsidR="0012473C" w:rsidRPr="007C43A7" w:rsidRDefault="0012473C" w:rsidP="007C43A7">
      <w:pPr>
        <w:rPr>
          <w:rFonts w:ascii="Times New Roman" w:hAnsi="Times New Roman"/>
          <w:sz w:val="16"/>
          <w:szCs w:val="16"/>
        </w:rPr>
      </w:pPr>
      <w:r w:rsidRPr="007C43A7">
        <w:rPr>
          <w:rFonts w:ascii="Times New Roman" w:hAnsi="Times New Roman"/>
          <w:sz w:val="16"/>
          <w:szCs w:val="16"/>
        </w:rPr>
        <w:t>Źródło: Opracowanie własne.</w:t>
      </w:r>
    </w:p>
    <w:p w14:paraId="70085442" w14:textId="7BA279AD" w:rsidR="0012473C" w:rsidRPr="003C0D65" w:rsidRDefault="0012473C" w:rsidP="006256D1">
      <w:pPr>
        <w:pStyle w:val="Legenda"/>
        <w:rPr>
          <w:rFonts w:ascii="Times New Roman" w:hAnsi="Times New Roman"/>
        </w:rPr>
      </w:pPr>
      <w:bookmarkStart w:id="12" w:name="_Toc516776082"/>
      <w:r w:rsidRPr="003C0D65">
        <w:rPr>
          <w:rFonts w:ascii="Times New Roman" w:hAnsi="Times New Roman"/>
        </w:rPr>
        <w:t xml:space="preserve">Tabela </w:t>
      </w:r>
      <w:r w:rsidR="007117C6" w:rsidRPr="003C0D65">
        <w:rPr>
          <w:rFonts w:ascii="Times New Roman" w:hAnsi="Times New Roman"/>
        </w:rPr>
        <w:fldChar w:fldCharType="begin"/>
      </w:r>
      <w:r w:rsidRPr="003C0D65">
        <w:rPr>
          <w:rFonts w:ascii="Times New Roman" w:hAnsi="Times New Roman"/>
        </w:rPr>
        <w:instrText xml:space="preserve"> SEQ Tabela \* ARABIC </w:instrText>
      </w:r>
      <w:r w:rsidR="007117C6" w:rsidRPr="003C0D65">
        <w:rPr>
          <w:rFonts w:ascii="Times New Roman" w:hAnsi="Times New Roman"/>
        </w:rPr>
        <w:fldChar w:fldCharType="separate"/>
      </w:r>
      <w:r w:rsidR="007D3A13">
        <w:rPr>
          <w:rFonts w:ascii="Times New Roman" w:hAnsi="Times New Roman"/>
          <w:noProof/>
        </w:rPr>
        <w:t>1</w:t>
      </w:r>
      <w:r w:rsidR="007117C6" w:rsidRPr="003C0D65">
        <w:rPr>
          <w:rFonts w:ascii="Times New Roman" w:hAnsi="Times New Roman"/>
        </w:rPr>
        <w:fldChar w:fldCharType="end"/>
      </w:r>
      <w:r w:rsidRPr="003C0D65">
        <w:rPr>
          <w:rFonts w:ascii="Times New Roman" w:hAnsi="Times New Roman"/>
        </w:rPr>
        <w:t>. Powiązania Lokalnego Programu Rewitalizacji z dokumentami regionalnymi</w:t>
      </w:r>
      <w:bookmarkEnd w:id="12"/>
    </w:p>
    <w:tbl>
      <w:tblPr>
        <w:tblW w:w="5000" w:type="pct"/>
        <w:tblInd w:w="-106" w:type="dxa"/>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ook w:val="00A0" w:firstRow="1" w:lastRow="0" w:firstColumn="1" w:lastColumn="0" w:noHBand="0" w:noVBand="0"/>
      </w:tblPr>
      <w:tblGrid>
        <w:gridCol w:w="2405"/>
        <w:gridCol w:w="6657"/>
      </w:tblGrid>
      <w:tr w:rsidR="0012473C" w:rsidRPr="003C0D65" w14:paraId="5ED0FE11" w14:textId="77777777">
        <w:trPr>
          <w:tblHeader/>
        </w:trPr>
        <w:tc>
          <w:tcPr>
            <w:tcW w:w="1327" w:type="pct"/>
            <w:tcBorders>
              <w:top w:val="single" w:sz="4" w:space="0" w:color="824BB0"/>
              <w:left w:val="single" w:sz="4" w:space="0" w:color="824BB0"/>
              <w:bottom w:val="single" w:sz="4" w:space="0" w:color="824BB0"/>
              <w:right w:val="single" w:sz="4" w:space="0" w:color="FFFFFF"/>
            </w:tcBorders>
            <w:shd w:val="clear" w:color="auto" w:fill="9069CA"/>
            <w:vAlign w:val="center"/>
          </w:tcPr>
          <w:p w14:paraId="0A95500E" w14:textId="77777777" w:rsidR="0012473C" w:rsidRPr="003C0D65" w:rsidRDefault="0012473C" w:rsidP="00070A64">
            <w:pPr>
              <w:spacing w:before="120" w:after="120"/>
              <w:jc w:val="center"/>
              <w:rPr>
                <w:rFonts w:ascii="Times New Roman" w:hAnsi="Times New Roman"/>
                <w:b/>
                <w:color w:val="FFFFFF"/>
                <w:sz w:val="20"/>
                <w:szCs w:val="20"/>
              </w:rPr>
            </w:pPr>
            <w:r w:rsidRPr="003C0D65">
              <w:rPr>
                <w:rFonts w:ascii="Times New Roman" w:hAnsi="Times New Roman"/>
                <w:b/>
                <w:color w:val="FFFFFF"/>
                <w:sz w:val="20"/>
                <w:szCs w:val="20"/>
              </w:rPr>
              <w:t>Nazwa dokumentu</w:t>
            </w:r>
          </w:p>
        </w:tc>
        <w:tc>
          <w:tcPr>
            <w:tcW w:w="3673" w:type="pct"/>
            <w:tcBorders>
              <w:top w:val="single" w:sz="4" w:space="0" w:color="824BB0"/>
              <w:left w:val="single" w:sz="4" w:space="0" w:color="FFFFFF"/>
              <w:bottom w:val="single" w:sz="4" w:space="0" w:color="824BB0"/>
              <w:right w:val="single" w:sz="4" w:space="0" w:color="824BB0"/>
            </w:tcBorders>
            <w:shd w:val="clear" w:color="auto" w:fill="9069CA"/>
          </w:tcPr>
          <w:p w14:paraId="1D2CE81A" w14:textId="77777777" w:rsidR="0012473C" w:rsidRPr="003C0D65" w:rsidRDefault="0012473C" w:rsidP="00070A64">
            <w:pPr>
              <w:spacing w:before="120" w:after="120"/>
              <w:jc w:val="center"/>
              <w:rPr>
                <w:rFonts w:ascii="Times New Roman" w:hAnsi="Times New Roman"/>
                <w:b/>
                <w:color w:val="FFFFFF"/>
                <w:sz w:val="20"/>
                <w:szCs w:val="20"/>
              </w:rPr>
            </w:pPr>
            <w:r w:rsidRPr="003C0D65">
              <w:rPr>
                <w:rFonts w:ascii="Times New Roman" w:hAnsi="Times New Roman"/>
                <w:b/>
                <w:color w:val="FFFFFF"/>
                <w:sz w:val="20"/>
                <w:szCs w:val="20"/>
              </w:rPr>
              <w:t>Opis powiązań</w:t>
            </w:r>
          </w:p>
        </w:tc>
      </w:tr>
      <w:tr w:rsidR="0012473C" w:rsidRPr="003C0D65" w14:paraId="04632545" w14:textId="77777777">
        <w:tc>
          <w:tcPr>
            <w:tcW w:w="1327" w:type="pct"/>
            <w:tcBorders>
              <w:top w:val="single" w:sz="4" w:space="0" w:color="824BB0"/>
              <w:left w:val="single" w:sz="4" w:space="0" w:color="824BB0"/>
              <w:bottom w:val="single" w:sz="4" w:space="0" w:color="824BB0"/>
              <w:right w:val="single" w:sz="4" w:space="0" w:color="824BB0"/>
            </w:tcBorders>
            <w:vAlign w:val="center"/>
          </w:tcPr>
          <w:p w14:paraId="12AFBD1A"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Strategia rozwoju województwa</w:t>
            </w:r>
          </w:p>
          <w:p w14:paraId="7AF649A3"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kujawsko-pomorskiego do roku 2020 –</w:t>
            </w:r>
          </w:p>
          <w:p w14:paraId="5573DF16"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Plan modernizacji 2020+</w:t>
            </w:r>
          </w:p>
          <w:p w14:paraId="594225FC"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(str. 15-22)</w:t>
            </w:r>
          </w:p>
        </w:tc>
        <w:tc>
          <w:tcPr>
            <w:tcW w:w="3673" w:type="pct"/>
            <w:tcBorders>
              <w:top w:val="single" w:sz="4" w:space="0" w:color="824BB0"/>
              <w:left w:val="single" w:sz="4" w:space="0" w:color="824BB0"/>
              <w:bottom w:val="single" w:sz="4" w:space="0" w:color="824BB0"/>
              <w:right w:val="single" w:sz="4" w:space="0" w:color="824BB0"/>
            </w:tcBorders>
          </w:tcPr>
          <w:p w14:paraId="59B809F7" w14:textId="77777777" w:rsidR="0012473C" w:rsidRPr="003C0D65" w:rsidRDefault="0012473C" w:rsidP="00070A64">
            <w:pPr>
              <w:spacing w:after="0"/>
              <w:ind w:left="-55"/>
              <w:rPr>
                <w:rFonts w:ascii="Times New Roman" w:hAnsi="Times New Roman"/>
                <w:sz w:val="20"/>
                <w:szCs w:val="20"/>
              </w:rPr>
            </w:pPr>
            <w:r w:rsidRPr="003C0D65">
              <w:rPr>
                <w:rFonts w:ascii="Times New Roman" w:hAnsi="Times New Roman"/>
                <w:sz w:val="20"/>
                <w:szCs w:val="20"/>
              </w:rPr>
              <w:t xml:space="preserve">Według Strategii Rozwoju Województwa Kujawsko-Pomorskiego aktywizacja społeczno-gospodarcza na poziomie lokalnym jest jednym z najważniejszych założeń polityki rozwoju województwa. LPR jest zgodny z następującymi priorytetami Strategii: nowoczesne społeczeństwo, modernizacja przestrzeni wsi i miast, konkurencyjna gospodarka oraz kierunki działań: rozbudzanie aktywności obywatelskiej i społecznej, chęci do współpracy, prowadzenia działań edukacyjnych, zachęcania do szerokiego otwarcia na świat oraz dążeń do znacznego przyspieszenia rozwoju obszarów wiejskich i miast. Priorytet modernizacja przestrzeni miast i wsi zakłada dążenie do znacznego przyśpieszenia rozwoju obszarów wiejskich oraz aktywizacji społeczno-gospodarczej miast przy uwzględnieniu ich pozycji w sieci osadniczej i dostosowaniu potencjału do oczekiwań stawianych przed nimi w zakresie stymulowania rozwoju regionu, zgodnie z zasadami zrównoważonego rozwoju i ładu przestrzennego. LPR wpisuje się w określone w Strategii kierunki rozwoju </w:t>
            </w:r>
            <w:r w:rsidRPr="003C0D65">
              <w:rPr>
                <w:rFonts w:ascii="Times New Roman" w:hAnsi="Times New Roman"/>
                <w:sz w:val="20"/>
                <w:szCs w:val="20"/>
              </w:rPr>
              <w:lastRenderedPageBreak/>
              <w:t>gdyż również zakłada podjęcie kompleksowych działań, które przyczynią się do modernizacji przestrzeni miejskiej oraz aktywizacji społeczno-gospodarczej Gminy.</w:t>
            </w:r>
          </w:p>
        </w:tc>
      </w:tr>
      <w:tr w:rsidR="0012473C" w:rsidRPr="003C0D65" w14:paraId="7563E2D6" w14:textId="77777777">
        <w:tc>
          <w:tcPr>
            <w:tcW w:w="1327" w:type="pct"/>
            <w:tcBorders>
              <w:top w:val="single" w:sz="4" w:space="0" w:color="824BB0"/>
              <w:left w:val="single" w:sz="4" w:space="0" w:color="824BB0"/>
              <w:bottom w:val="single" w:sz="4" w:space="0" w:color="824BB0"/>
              <w:right w:val="single" w:sz="4" w:space="0" w:color="824BB0"/>
            </w:tcBorders>
            <w:vAlign w:val="center"/>
          </w:tcPr>
          <w:p w14:paraId="6A99880E"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lastRenderedPageBreak/>
              <w:t>Strategia Polityki Społecznej Województwa Kujawsko-Pomorskiego do roku 2020</w:t>
            </w:r>
          </w:p>
          <w:p w14:paraId="1F055F93"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(str. 82)</w:t>
            </w:r>
          </w:p>
        </w:tc>
        <w:tc>
          <w:tcPr>
            <w:tcW w:w="3673" w:type="pct"/>
            <w:tcBorders>
              <w:top w:val="single" w:sz="4" w:space="0" w:color="824BB0"/>
              <w:left w:val="single" w:sz="4" w:space="0" w:color="824BB0"/>
              <w:bottom w:val="single" w:sz="4" w:space="0" w:color="824BB0"/>
              <w:right w:val="single" w:sz="4" w:space="0" w:color="824BB0"/>
            </w:tcBorders>
          </w:tcPr>
          <w:p w14:paraId="2C303FC1" w14:textId="77777777" w:rsidR="0012473C" w:rsidRPr="003C0D65" w:rsidRDefault="0012473C" w:rsidP="00070A64">
            <w:pPr>
              <w:spacing w:after="0"/>
              <w:rPr>
                <w:rFonts w:ascii="Times New Roman" w:hAnsi="Times New Roman"/>
                <w:sz w:val="20"/>
                <w:szCs w:val="20"/>
              </w:rPr>
            </w:pPr>
            <w:r w:rsidRPr="003C0D65">
              <w:rPr>
                <w:rFonts w:ascii="Times New Roman" w:hAnsi="Times New Roman"/>
                <w:sz w:val="20"/>
                <w:szCs w:val="20"/>
              </w:rPr>
              <w:t xml:space="preserve">Misją wskazaną w Strategii Polityki Społecznej Województwa Kujawsko-Pomorskiego jest tworzenie warunków dla rozwoju aktywności i samodzielności mieszkańców w życiu społecznym. </w:t>
            </w:r>
          </w:p>
          <w:p w14:paraId="520A8F2D" w14:textId="77777777" w:rsidR="0012473C" w:rsidRPr="003C0D65" w:rsidRDefault="0012473C" w:rsidP="00070A64">
            <w:pPr>
              <w:spacing w:after="0"/>
              <w:rPr>
                <w:rFonts w:ascii="Times New Roman" w:hAnsi="Times New Roman"/>
                <w:sz w:val="20"/>
                <w:szCs w:val="20"/>
              </w:rPr>
            </w:pPr>
            <w:r w:rsidRPr="003C0D65">
              <w:rPr>
                <w:rFonts w:ascii="Times New Roman" w:hAnsi="Times New Roman"/>
                <w:sz w:val="20"/>
                <w:szCs w:val="20"/>
              </w:rPr>
              <w:t>Lokalny Program Rewitalizacji wykazuje zgodność z następującymi celami strategicznymi dokumentu:</w:t>
            </w:r>
          </w:p>
          <w:p w14:paraId="7A2396CC"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Wzrost poziomu samodzielności życiowej mieszkańców regionu,</w:t>
            </w:r>
          </w:p>
          <w:p w14:paraId="425D0E10"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Wzrost poziomu życia mieszkańców regionu poprzez zwiększenie dostępności do różnego rodzaju usług społecznych,</w:t>
            </w:r>
          </w:p>
          <w:p w14:paraId="06F162B1"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Wzrost poziomu aktywności w życiu społecznym.</w:t>
            </w:r>
          </w:p>
        </w:tc>
      </w:tr>
      <w:tr w:rsidR="0012473C" w:rsidRPr="003C0D65" w14:paraId="7905A5F0" w14:textId="77777777">
        <w:tc>
          <w:tcPr>
            <w:tcW w:w="1327" w:type="pct"/>
            <w:tcBorders>
              <w:top w:val="single" w:sz="4" w:space="0" w:color="824BB0"/>
              <w:left w:val="single" w:sz="4" w:space="0" w:color="824BB0"/>
              <w:bottom w:val="single" w:sz="4" w:space="0" w:color="824BB0"/>
              <w:right w:val="single" w:sz="4" w:space="0" w:color="824BB0"/>
            </w:tcBorders>
            <w:vAlign w:val="center"/>
          </w:tcPr>
          <w:p w14:paraId="140210F9" w14:textId="77777777" w:rsidR="0012473C" w:rsidRPr="003C0D65" w:rsidRDefault="0012473C" w:rsidP="00070A64">
            <w:pPr>
              <w:spacing w:after="0"/>
              <w:jc w:val="center"/>
              <w:rPr>
                <w:rFonts w:ascii="Times New Roman" w:hAnsi="Times New Roman"/>
                <w:sz w:val="20"/>
                <w:lang w:eastAsia="pl-PL"/>
              </w:rPr>
            </w:pPr>
            <w:r w:rsidRPr="003C0D65">
              <w:rPr>
                <w:rFonts w:ascii="Times New Roman" w:hAnsi="Times New Roman"/>
                <w:sz w:val="20"/>
                <w:lang w:eastAsia="pl-PL"/>
              </w:rPr>
              <w:t>Strategia Obszaru Rozwoju Społeczno-Gospodarczego Powiatu Świeckiego</w:t>
            </w:r>
          </w:p>
          <w:p w14:paraId="2E51E338" w14:textId="77777777" w:rsidR="0012473C" w:rsidRPr="003C0D65" w:rsidRDefault="0012473C" w:rsidP="00070A64">
            <w:pPr>
              <w:spacing w:after="0"/>
              <w:jc w:val="center"/>
              <w:rPr>
                <w:rFonts w:ascii="Times New Roman" w:hAnsi="Times New Roman"/>
                <w:sz w:val="20"/>
                <w:szCs w:val="20"/>
                <w:highlight w:val="yellow"/>
              </w:rPr>
            </w:pPr>
            <w:r w:rsidRPr="003C0D65">
              <w:rPr>
                <w:rFonts w:ascii="Times New Roman" w:hAnsi="Times New Roman"/>
                <w:sz w:val="20"/>
                <w:lang w:eastAsia="pl-PL"/>
              </w:rPr>
              <w:t>(str. 62-64, 91, 209)</w:t>
            </w:r>
          </w:p>
        </w:tc>
        <w:tc>
          <w:tcPr>
            <w:tcW w:w="3673" w:type="pct"/>
            <w:tcBorders>
              <w:top w:val="single" w:sz="4" w:space="0" w:color="824BB0"/>
              <w:left w:val="single" w:sz="4" w:space="0" w:color="824BB0"/>
              <w:bottom w:val="single" w:sz="4" w:space="0" w:color="824BB0"/>
              <w:right w:val="single" w:sz="4" w:space="0" w:color="824BB0"/>
            </w:tcBorders>
          </w:tcPr>
          <w:p w14:paraId="1686AF1E" w14:textId="77777777" w:rsidR="0012473C" w:rsidRPr="003C0D65" w:rsidRDefault="0012473C" w:rsidP="00070A64">
            <w:pPr>
              <w:spacing w:after="0" w:line="240" w:lineRule="auto"/>
              <w:rPr>
                <w:rFonts w:ascii="Times New Roman" w:hAnsi="Times New Roman"/>
                <w:sz w:val="20"/>
                <w:szCs w:val="20"/>
              </w:rPr>
            </w:pPr>
            <w:r w:rsidRPr="003C0D65">
              <w:rPr>
                <w:rFonts w:ascii="Times New Roman" w:hAnsi="Times New Roman"/>
                <w:sz w:val="20"/>
                <w:szCs w:val="20"/>
              </w:rPr>
              <w:t>W Strategii ORSG Powiatu Świeckiego dostrzeżono potrzebę i znaczenie rewitalizacji. Wstępnie wyznaczono, że obszarem zdegradowanym wymagającym rewitalizacji w gminie Świecie jest obszar Śródmieścia i Starego Miasta. W Strategii wskazano również, że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Lokalnych/Gminnych Programach Rewitalizacji. LPR wpisuje się w realizację następujących celów operacyjnych Strategii ORSG (i osiągnięcia wskaźników Strategii ORSG):</w:t>
            </w:r>
          </w:p>
          <w:p w14:paraId="47F8C839"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Podejmowanie działań aktywizujących na rzecz wzrostu zatrudnienia,</w:t>
            </w:r>
          </w:p>
          <w:p w14:paraId="2E2600A2"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Rozwiązywanie problemów społecznych i stymulowanie aktywności zawodowej sprzyjającej włączeniu społecznemu,</w:t>
            </w:r>
          </w:p>
          <w:p w14:paraId="02F31D19"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Rozwój form opieki nad osobami starszymi i niepełnosprawnymi oraz usług wsparcie dla rodzin i osób zagrożonych wykluczeniem społecznym,</w:t>
            </w:r>
          </w:p>
          <w:p w14:paraId="43AFFE2E"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Renowacja i ochrona dziedzictwa historycznego i obiektów zabytkowych.</w:t>
            </w:r>
          </w:p>
          <w:p w14:paraId="51B70A19" w14:textId="77777777" w:rsidR="0012473C" w:rsidRPr="003C0D65" w:rsidRDefault="0012473C" w:rsidP="00070A64">
            <w:pPr>
              <w:spacing w:after="0" w:line="240" w:lineRule="auto"/>
              <w:rPr>
                <w:rFonts w:ascii="Times New Roman" w:hAnsi="Times New Roman"/>
                <w:sz w:val="20"/>
                <w:szCs w:val="20"/>
              </w:rPr>
            </w:pPr>
            <w:r w:rsidRPr="003C0D65">
              <w:rPr>
                <w:rFonts w:ascii="Times New Roman" w:hAnsi="Times New Roman"/>
                <w:sz w:val="20"/>
                <w:szCs w:val="20"/>
              </w:rPr>
              <w:t>Program rewitalizacji przyczynia się do osiągnięcia następujących wskaźników Strategii ORSG:</w:t>
            </w:r>
          </w:p>
          <w:p w14:paraId="760B3453"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Liczba obiektów infrastruktury zlokalizowanych na rewitalizowanych obszarach,</w:t>
            </w:r>
          </w:p>
          <w:p w14:paraId="26E34CCA"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Budynki publiczne lub komercyjne wybudowane lub wyremontowane na obszarach miejskich.</w:t>
            </w:r>
          </w:p>
        </w:tc>
      </w:tr>
      <w:tr w:rsidR="0012473C" w:rsidRPr="003C0D65" w14:paraId="1A13FE39" w14:textId="77777777">
        <w:tc>
          <w:tcPr>
            <w:tcW w:w="1327" w:type="pct"/>
            <w:tcBorders>
              <w:top w:val="single" w:sz="4" w:space="0" w:color="824BB0"/>
              <w:left w:val="single" w:sz="4" w:space="0" w:color="824BB0"/>
              <w:bottom w:val="single" w:sz="4" w:space="0" w:color="824BB0"/>
              <w:right w:val="single" w:sz="4" w:space="0" w:color="824BB0"/>
            </w:tcBorders>
            <w:vAlign w:val="center"/>
          </w:tcPr>
          <w:p w14:paraId="68BBF01B"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 xml:space="preserve">Strategia Rozwoju Powiatu Świeckiego na lata 2014-2020 </w:t>
            </w:r>
          </w:p>
          <w:p w14:paraId="0CF728D5"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(str. 68-69)</w:t>
            </w:r>
          </w:p>
        </w:tc>
        <w:tc>
          <w:tcPr>
            <w:tcW w:w="3673" w:type="pct"/>
            <w:tcBorders>
              <w:top w:val="single" w:sz="4" w:space="0" w:color="824BB0"/>
              <w:left w:val="single" w:sz="4" w:space="0" w:color="824BB0"/>
              <w:bottom w:val="single" w:sz="4" w:space="0" w:color="824BB0"/>
              <w:right w:val="single" w:sz="4" w:space="0" w:color="824BB0"/>
            </w:tcBorders>
          </w:tcPr>
          <w:p w14:paraId="00E631E0" w14:textId="77777777" w:rsidR="0012473C" w:rsidRPr="003C0D65" w:rsidRDefault="0012473C" w:rsidP="00070A64">
            <w:pPr>
              <w:spacing w:after="0" w:line="240" w:lineRule="auto"/>
              <w:rPr>
                <w:rFonts w:ascii="Times New Roman" w:hAnsi="Times New Roman"/>
                <w:sz w:val="20"/>
                <w:szCs w:val="20"/>
              </w:rPr>
            </w:pPr>
            <w:r w:rsidRPr="003C0D65">
              <w:rPr>
                <w:rFonts w:ascii="Times New Roman" w:hAnsi="Times New Roman"/>
                <w:sz w:val="20"/>
                <w:szCs w:val="20"/>
              </w:rPr>
              <w:t>LPR jest zgodny ze Strategią Rozwoju Powiatu Świeckiego, gdyż poprzez zaplanowane działania wpisuje się w realizację jej zadań ze sfery społecznej, w której za cel priorytetowy uznano wszechstronny rozwój kapitału ludzkiego. W Strategii wskazano, że dla osób, które z różnych powodów znajdują się na marginesie życia społecznego, należy stworzyć szanse na powrót do społeczeństwa, integrację społeczną i zawodową. LPR przyczynia się do realizacji tego celu, gdyż jest nastawiony na minimalizowanie zjawiska marginalizacji społecznej poprzez działania na rzecz aktywizacji osób zagrożonych ubóstwem lub wykluczeniem społecznym.</w:t>
            </w:r>
          </w:p>
        </w:tc>
      </w:tr>
      <w:tr w:rsidR="0012473C" w:rsidRPr="003C0D65" w14:paraId="1921DBC2" w14:textId="77777777">
        <w:tc>
          <w:tcPr>
            <w:tcW w:w="1327" w:type="pct"/>
            <w:tcBorders>
              <w:top w:val="single" w:sz="4" w:space="0" w:color="824BB0"/>
              <w:left w:val="single" w:sz="4" w:space="0" w:color="824BB0"/>
              <w:bottom w:val="single" w:sz="4" w:space="0" w:color="824BB0"/>
              <w:right w:val="single" w:sz="4" w:space="0" w:color="824BB0"/>
            </w:tcBorders>
            <w:vAlign w:val="center"/>
          </w:tcPr>
          <w:p w14:paraId="0C0C8BC1" w14:textId="77777777" w:rsidR="0012473C" w:rsidRPr="003C0D65" w:rsidRDefault="0012473C" w:rsidP="00070A64">
            <w:pPr>
              <w:spacing w:after="0" w:line="240" w:lineRule="auto"/>
              <w:jc w:val="center"/>
              <w:rPr>
                <w:rFonts w:ascii="Times New Roman" w:hAnsi="Times New Roman"/>
                <w:color w:val="222222"/>
                <w:sz w:val="20"/>
                <w:szCs w:val="20"/>
                <w:shd w:val="clear" w:color="auto" w:fill="FFFFFF"/>
              </w:rPr>
            </w:pPr>
            <w:r w:rsidRPr="003C0D65">
              <w:rPr>
                <w:rFonts w:ascii="Times New Roman" w:hAnsi="Times New Roman"/>
                <w:color w:val="222222"/>
                <w:sz w:val="20"/>
                <w:szCs w:val="20"/>
                <w:shd w:val="clear" w:color="auto" w:fill="FFFFFF"/>
              </w:rPr>
              <w:t>Lokalna Strategia Rozwoju Lokalnej Grupy Działania „Gminy Powiatu Świeckiego”</w:t>
            </w:r>
          </w:p>
          <w:p w14:paraId="585A2F2F" w14:textId="77777777" w:rsidR="0012473C" w:rsidRPr="003C0D65" w:rsidRDefault="0012473C" w:rsidP="00070A64">
            <w:pPr>
              <w:spacing w:after="0" w:line="240" w:lineRule="auto"/>
              <w:jc w:val="center"/>
              <w:rPr>
                <w:rFonts w:ascii="Times New Roman" w:hAnsi="Times New Roman"/>
                <w:color w:val="222222"/>
                <w:sz w:val="20"/>
                <w:szCs w:val="20"/>
                <w:shd w:val="clear" w:color="auto" w:fill="FFFFFF"/>
              </w:rPr>
            </w:pPr>
            <w:r w:rsidRPr="003C0D65">
              <w:rPr>
                <w:rFonts w:ascii="Times New Roman" w:hAnsi="Times New Roman"/>
                <w:color w:val="222222"/>
                <w:sz w:val="20"/>
                <w:szCs w:val="20"/>
                <w:shd w:val="clear" w:color="auto" w:fill="FFFFFF"/>
              </w:rPr>
              <w:t>(str. 47-55)</w:t>
            </w:r>
          </w:p>
        </w:tc>
        <w:tc>
          <w:tcPr>
            <w:tcW w:w="3673" w:type="pct"/>
            <w:tcBorders>
              <w:top w:val="single" w:sz="4" w:space="0" w:color="824BB0"/>
              <w:left w:val="single" w:sz="4" w:space="0" w:color="824BB0"/>
              <w:bottom w:val="single" w:sz="4" w:space="0" w:color="824BB0"/>
              <w:right w:val="single" w:sz="4" w:space="0" w:color="824BB0"/>
            </w:tcBorders>
          </w:tcPr>
          <w:p w14:paraId="16D10BE2" w14:textId="77777777" w:rsidR="0012473C" w:rsidRPr="003C0D65" w:rsidRDefault="0012473C" w:rsidP="00242D4C">
            <w:pPr>
              <w:spacing w:after="0"/>
              <w:rPr>
                <w:rFonts w:ascii="Times New Roman" w:hAnsi="Times New Roman"/>
                <w:sz w:val="20"/>
                <w:szCs w:val="20"/>
              </w:rPr>
            </w:pPr>
            <w:r w:rsidRPr="003C0D65">
              <w:rPr>
                <w:rFonts w:ascii="Times New Roman" w:hAnsi="Times New Roman"/>
                <w:sz w:val="20"/>
                <w:szCs w:val="20"/>
              </w:rPr>
              <w:t xml:space="preserve">Gmina Świecie jest jedną z 11 gmin wchodzących w skład LGD „Gminy Powiatu Świeckiego”. </w:t>
            </w:r>
          </w:p>
          <w:p w14:paraId="6CC1AB2D" w14:textId="77777777" w:rsidR="0012473C" w:rsidRPr="003C0D65" w:rsidRDefault="0012473C" w:rsidP="00070A64">
            <w:pPr>
              <w:spacing w:after="0" w:line="240" w:lineRule="auto"/>
              <w:rPr>
                <w:rFonts w:ascii="Times New Roman" w:hAnsi="Times New Roman"/>
                <w:sz w:val="20"/>
                <w:szCs w:val="20"/>
              </w:rPr>
            </w:pPr>
            <w:r w:rsidRPr="003C0D65">
              <w:rPr>
                <w:rFonts w:ascii="Times New Roman" w:hAnsi="Times New Roman"/>
                <w:sz w:val="20"/>
                <w:szCs w:val="20"/>
              </w:rPr>
              <w:t xml:space="preserve">W cel ogólny LSR 1.0 „Wzmocnienie rozwoju społeczno – gospodarczego obszaru LGD do końca 2023 roku – wpisuje się potrzeba wzmocnienia gospodarki lokalnej, aktywizacji społeczno-zawodowej mieszkańców i zwiększenie rozpoznawalności obszaru LGD poprzez realizację celów szczegółowych, tj.: </w:t>
            </w:r>
          </w:p>
          <w:p w14:paraId="5CD0C186"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„Rozwój gospodarczy obszaru LGD do końca 2023 roku”,</w:t>
            </w:r>
          </w:p>
          <w:p w14:paraId="4F9D2C56"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lastRenderedPageBreak/>
              <w:t xml:space="preserve">„Aktywizacja społeczna i zawodowa mieszkańców obszaru LGD, w tym grup </w:t>
            </w:r>
            <w:proofErr w:type="spellStart"/>
            <w:r w:rsidRPr="001E53E8">
              <w:rPr>
                <w:rFonts w:ascii="Times New Roman" w:hAnsi="Times New Roman"/>
                <w:lang w:eastAsia="en-US"/>
              </w:rPr>
              <w:t>defaworyzowanych</w:t>
            </w:r>
            <w:proofErr w:type="spellEnd"/>
            <w:r w:rsidRPr="001E53E8">
              <w:rPr>
                <w:rFonts w:ascii="Times New Roman" w:hAnsi="Times New Roman"/>
                <w:lang w:eastAsia="en-US"/>
              </w:rPr>
              <w:t>, zagrożonych ubóstwem lub wykluczeniem społecznym do końca 2023 roku”,</w:t>
            </w:r>
          </w:p>
          <w:p w14:paraId="5BBAC658"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„Podnoszenie atrakcyjności obszaru LGD poprzez rozwój infrastruktury turystycznej/rekreacyjnej, zachowanie dziedzictwa lokalnego i jego promocję do końca 2023 roku”.</w:t>
            </w:r>
          </w:p>
          <w:p w14:paraId="2757F569" w14:textId="77777777" w:rsidR="0012473C" w:rsidRPr="003C0D65" w:rsidRDefault="0012473C" w:rsidP="00070A64">
            <w:pPr>
              <w:spacing w:after="0"/>
              <w:rPr>
                <w:rFonts w:ascii="Times New Roman" w:hAnsi="Times New Roman"/>
                <w:sz w:val="20"/>
                <w:szCs w:val="20"/>
              </w:rPr>
            </w:pPr>
            <w:r w:rsidRPr="003C0D65">
              <w:rPr>
                <w:rFonts w:ascii="Times New Roman" w:hAnsi="Times New Roman"/>
                <w:sz w:val="20"/>
                <w:szCs w:val="20"/>
              </w:rPr>
              <w:t>Planowane w Lokalnym Programie Rewitalizacji działania w pełni wpisują się w  powyższe cele. Zawarte w programie rewitalizacji przedsięwzięcia przyczyniają się do osiągnięcia następujących wskaźników LSR:</w:t>
            </w:r>
          </w:p>
          <w:p w14:paraId="746E9602"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Liczba osób zagrożonych ubóstwem lub wykluczeniem społecznym, u których wzrosła aktywność społeczna,</w:t>
            </w:r>
          </w:p>
          <w:p w14:paraId="517DB4E6"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Liczba osób zagrożonych ubóstwem lub wykluczeniem społecznym, poszukujących pracy po opuszczeniu programu.</w:t>
            </w:r>
          </w:p>
          <w:p w14:paraId="5E91C43A"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Liczba osób zagrożonych ubóstwem lub wykluczeniem społecznym pracujących po opuszczeniu programu (łącznie z pracującymi na własny rachunek).</w:t>
            </w:r>
          </w:p>
        </w:tc>
      </w:tr>
    </w:tbl>
    <w:p w14:paraId="42F87087" w14:textId="77777777" w:rsidR="0012473C" w:rsidRPr="007C43A7" w:rsidRDefault="0012473C" w:rsidP="007C43A7">
      <w:pPr>
        <w:rPr>
          <w:rFonts w:ascii="Times New Roman" w:hAnsi="Times New Roman"/>
          <w:sz w:val="16"/>
          <w:szCs w:val="16"/>
        </w:rPr>
      </w:pPr>
      <w:r w:rsidRPr="007C43A7">
        <w:rPr>
          <w:rFonts w:ascii="Times New Roman" w:hAnsi="Times New Roman"/>
          <w:sz w:val="16"/>
          <w:szCs w:val="16"/>
        </w:rPr>
        <w:lastRenderedPageBreak/>
        <w:t>Źródło: Opracowanie własne.</w:t>
      </w:r>
    </w:p>
    <w:p w14:paraId="5001B6B8" w14:textId="77777777" w:rsidR="0012473C" w:rsidRDefault="0012473C" w:rsidP="006256D1">
      <w:pPr>
        <w:pStyle w:val="Legenda"/>
        <w:rPr>
          <w:rFonts w:ascii="Times New Roman" w:hAnsi="Times New Roman"/>
        </w:rPr>
      </w:pPr>
    </w:p>
    <w:p w14:paraId="6CCB9C37" w14:textId="451EDCCA" w:rsidR="0012473C" w:rsidRPr="003C0D65" w:rsidRDefault="0012473C" w:rsidP="006256D1">
      <w:pPr>
        <w:pStyle w:val="Legenda"/>
        <w:rPr>
          <w:rFonts w:ascii="Times New Roman" w:hAnsi="Times New Roman"/>
          <w:i/>
          <w:szCs w:val="22"/>
          <w:lang w:eastAsia="pl-PL"/>
        </w:rPr>
      </w:pPr>
      <w:bookmarkStart w:id="13" w:name="_Toc516776083"/>
      <w:r w:rsidRPr="003C0D65">
        <w:rPr>
          <w:rFonts w:ascii="Times New Roman" w:hAnsi="Times New Roman"/>
        </w:rPr>
        <w:t xml:space="preserve">Tabela </w:t>
      </w:r>
      <w:r w:rsidR="007117C6" w:rsidRPr="003C0D65">
        <w:rPr>
          <w:rFonts w:ascii="Times New Roman" w:hAnsi="Times New Roman"/>
        </w:rPr>
        <w:fldChar w:fldCharType="begin"/>
      </w:r>
      <w:r w:rsidRPr="003C0D65">
        <w:rPr>
          <w:rFonts w:ascii="Times New Roman" w:hAnsi="Times New Roman"/>
        </w:rPr>
        <w:instrText xml:space="preserve"> SEQ Tabela \* ARABIC </w:instrText>
      </w:r>
      <w:r w:rsidR="007117C6" w:rsidRPr="003C0D65">
        <w:rPr>
          <w:rFonts w:ascii="Times New Roman" w:hAnsi="Times New Roman"/>
        </w:rPr>
        <w:fldChar w:fldCharType="separate"/>
      </w:r>
      <w:r w:rsidR="007D3A13">
        <w:rPr>
          <w:rFonts w:ascii="Times New Roman" w:hAnsi="Times New Roman"/>
          <w:noProof/>
        </w:rPr>
        <w:t>2</w:t>
      </w:r>
      <w:r w:rsidR="007117C6" w:rsidRPr="003C0D65">
        <w:rPr>
          <w:rFonts w:ascii="Times New Roman" w:hAnsi="Times New Roman"/>
        </w:rPr>
        <w:fldChar w:fldCharType="end"/>
      </w:r>
      <w:r w:rsidRPr="003C0D65">
        <w:rPr>
          <w:rFonts w:ascii="Times New Roman" w:hAnsi="Times New Roman"/>
        </w:rPr>
        <w:t>. Powiązania Lokalnego Programu Rewitalizacji z dokumentami lokalnymi</w:t>
      </w:r>
      <w:bookmarkEnd w:id="13"/>
    </w:p>
    <w:tbl>
      <w:tblPr>
        <w:tblW w:w="5000" w:type="pct"/>
        <w:tblInd w:w="-106" w:type="dxa"/>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ook w:val="00A0" w:firstRow="1" w:lastRow="0" w:firstColumn="1" w:lastColumn="0" w:noHBand="0" w:noVBand="0"/>
      </w:tblPr>
      <w:tblGrid>
        <w:gridCol w:w="2405"/>
        <w:gridCol w:w="6657"/>
      </w:tblGrid>
      <w:tr w:rsidR="0012473C" w:rsidRPr="003C0D65" w14:paraId="007DF878" w14:textId="77777777">
        <w:trPr>
          <w:tblHeader/>
        </w:trPr>
        <w:tc>
          <w:tcPr>
            <w:tcW w:w="1327" w:type="pct"/>
            <w:tcBorders>
              <w:top w:val="single" w:sz="4" w:space="0" w:color="824BB0"/>
              <w:left w:val="single" w:sz="4" w:space="0" w:color="824BB0"/>
              <w:bottom w:val="single" w:sz="4" w:space="0" w:color="824BB0"/>
              <w:right w:val="single" w:sz="4" w:space="0" w:color="FFFFFF"/>
            </w:tcBorders>
            <w:shd w:val="clear" w:color="auto" w:fill="9069CA"/>
            <w:vAlign w:val="center"/>
          </w:tcPr>
          <w:p w14:paraId="5A34CEFC" w14:textId="77777777" w:rsidR="0012473C" w:rsidRPr="003C0D65" w:rsidRDefault="0012473C" w:rsidP="00070A64">
            <w:pPr>
              <w:spacing w:before="120" w:after="120"/>
              <w:jc w:val="center"/>
              <w:rPr>
                <w:rFonts w:ascii="Times New Roman" w:hAnsi="Times New Roman"/>
                <w:b/>
                <w:color w:val="FFFFFF"/>
                <w:sz w:val="20"/>
                <w:szCs w:val="20"/>
              </w:rPr>
            </w:pPr>
            <w:r w:rsidRPr="003C0D65">
              <w:rPr>
                <w:rFonts w:ascii="Times New Roman" w:hAnsi="Times New Roman"/>
                <w:b/>
                <w:color w:val="FFFFFF"/>
                <w:sz w:val="20"/>
                <w:szCs w:val="20"/>
              </w:rPr>
              <w:t>Nazwa dokumentu</w:t>
            </w:r>
          </w:p>
        </w:tc>
        <w:tc>
          <w:tcPr>
            <w:tcW w:w="3673" w:type="pct"/>
            <w:tcBorders>
              <w:top w:val="single" w:sz="4" w:space="0" w:color="824BB0"/>
              <w:left w:val="single" w:sz="4" w:space="0" w:color="FFFFFF"/>
              <w:bottom w:val="single" w:sz="4" w:space="0" w:color="824BB0"/>
              <w:right w:val="single" w:sz="4" w:space="0" w:color="824BB0"/>
            </w:tcBorders>
            <w:shd w:val="clear" w:color="auto" w:fill="9069CA"/>
          </w:tcPr>
          <w:p w14:paraId="36F56DB1" w14:textId="77777777" w:rsidR="0012473C" w:rsidRPr="003C0D65" w:rsidRDefault="0012473C" w:rsidP="00070A64">
            <w:pPr>
              <w:spacing w:before="120" w:after="120"/>
              <w:jc w:val="center"/>
              <w:rPr>
                <w:rFonts w:ascii="Times New Roman" w:hAnsi="Times New Roman"/>
                <w:b/>
                <w:color w:val="FFFFFF"/>
                <w:sz w:val="20"/>
                <w:szCs w:val="20"/>
              </w:rPr>
            </w:pPr>
            <w:r w:rsidRPr="003C0D65">
              <w:rPr>
                <w:rFonts w:ascii="Times New Roman" w:hAnsi="Times New Roman"/>
                <w:b/>
                <w:color w:val="FFFFFF"/>
                <w:sz w:val="20"/>
                <w:szCs w:val="20"/>
              </w:rPr>
              <w:t>Opis powiązań</w:t>
            </w:r>
          </w:p>
        </w:tc>
      </w:tr>
      <w:tr w:rsidR="0012473C" w:rsidRPr="003C0D65" w14:paraId="5B4205BE" w14:textId="77777777">
        <w:tc>
          <w:tcPr>
            <w:tcW w:w="1327" w:type="pct"/>
            <w:tcBorders>
              <w:top w:val="single" w:sz="4" w:space="0" w:color="824BB0"/>
              <w:left w:val="single" w:sz="4" w:space="0" w:color="824BB0"/>
              <w:bottom w:val="single" w:sz="4" w:space="0" w:color="824BB0"/>
              <w:right w:val="single" w:sz="4" w:space="0" w:color="824BB0"/>
            </w:tcBorders>
            <w:vAlign w:val="center"/>
          </w:tcPr>
          <w:p w14:paraId="7BB1CCE9"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Strategia Rozwoju Gminy Świecie na lata 2017-2023</w:t>
            </w:r>
          </w:p>
          <w:p w14:paraId="6F0F051F"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(str. 19-20, 49-50)</w:t>
            </w:r>
          </w:p>
        </w:tc>
        <w:tc>
          <w:tcPr>
            <w:tcW w:w="3673" w:type="pct"/>
            <w:tcBorders>
              <w:top w:val="single" w:sz="4" w:space="0" w:color="824BB0"/>
              <w:left w:val="single" w:sz="4" w:space="0" w:color="824BB0"/>
              <w:bottom w:val="single" w:sz="4" w:space="0" w:color="824BB0"/>
              <w:right w:val="single" w:sz="4" w:space="0" w:color="824BB0"/>
            </w:tcBorders>
          </w:tcPr>
          <w:p w14:paraId="2E447305" w14:textId="77777777" w:rsidR="0012473C" w:rsidRPr="003C0D65" w:rsidRDefault="0012473C" w:rsidP="00070A64">
            <w:pPr>
              <w:spacing w:after="0"/>
              <w:ind w:left="-55"/>
              <w:rPr>
                <w:rFonts w:ascii="Times New Roman" w:hAnsi="Times New Roman"/>
                <w:sz w:val="20"/>
                <w:szCs w:val="20"/>
              </w:rPr>
            </w:pPr>
            <w:r w:rsidRPr="003C0D65">
              <w:rPr>
                <w:rFonts w:ascii="Times New Roman" w:hAnsi="Times New Roman"/>
                <w:sz w:val="20"/>
                <w:szCs w:val="20"/>
              </w:rPr>
              <w:t>W Strategii Rozwoju Gminy dostrzeżono potrzebę przeprowadzenia działań rewitalizacyjnych. Wstępnie wskazano również obszary problemowe wymagające rewitalizacji. LPR stanowi uszczegółowienie zapisów Strategii w kwestii rewitalizacji. Lokalny Program Rewitalizacji wpisuje się w cel strategiczny I Strategii, tj. „Wzmocnienie kapitału społecznego i rozwój infrastruktury społecznej” i następujące cele bezpośrednie:</w:t>
            </w:r>
          </w:p>
          <w:p w14:paraId="12FD4AEE"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Wsparcie osób i rodzin zagrożonych ubóstwem lub wykluczeniem społecznym,</w:t>
            </w:r>
          </w:p>
          <w:p w14:paraId="1A304436"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Rozwój infrastruktury społecznej.</w:t>
            </w:r>
          </w:p>
          <w:p w14:paraId="48B5847D" w14:textId="77777777" w:rsidR="0012473C" w:rsidRPr="003C0D65" w:rsidRDefault="0012473C" w:rsidP="00070A64">
            <w:pPr>
              <w:spacing w:after="0" w:line="240" w:lineRule="auto"/>
              <w:rPr>
                <w:rFonts w:ascii="Times New Roman" w:hAnsi="Times New Roman"/>
                <w:sz w:val="20"/>
                <w:szCs w:val="20"/>
              </w:rPr>
            </w:pPr>
            <w:r w:rsidRPr="003C0D65">
              <w:rPr>
                <w:rFonts w:ascii="Times New Roman" w:hAnsi="Times New Roman"/>
                <w:sz w:val="20"/>
                <w:szCs w:val="20"/>
              </w:rPr>
              <w:t>LPR jest zgodny również z celem strategicznym III „Zrównoważony rozwój gminy poprzez działania na rzecz środowiska i infrastruktury” i celem bezpośrednim:</w:t>
            </w:r>
          </w:p>
          <w:p w14:paraId="76A88413"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Rewitalizacja i rozwój funkcjonalno-przestrzenny obszarów gminy.</w:t>
            </w:r>
          </w:p>
          <w:p w14:paraId="39DFD6D9" w14:textId="77777777" w:rsidR="0012473C" w:rsidRPr="003C0D65" w:rsidRDefault="0012473C" w:rsidP="00070A64">
            <w:pPr>
              <w:spacing w:after="0"/>
              <w:ind w:left="-55"/>
              <w:rPr>
                <w:rFonts w:ascii="Times New Roman" w:hAnsi="Times New Roman"/>
                <w:sz w:val="20"/>
                <w:szCs w:val="20"/>
              </w:rPr>
            </w:pPr>
            <w:r w:rsidRPr="003C0D65">
              <w:rPr>
                <w:rFonts w:ascii="Times New Roman" w:hAnsi="Times New Roman"/>
                <w:sz w:val="20"/>
                <w:szCs w:val="20"/>
                <w:lang w:eastAsia="pl-PL"/>
              </w:rPr>
              <w:t>Zawarte w LPR przedsięwzięcia przyczynią się do osiągnięcia powyższych celów.</w:t>
            </w:r>
          </w:p>
        </w:tc>
      </w:tr>
      <w:tr w:rsidR="0012473C" w:rsidRPr="003C0D65" w14:paraId="6678E90B" w14:textId="77777777">
        <w:tc>
          <w:tcPr>
            <w:tcW w:w="1327" w:type="pct"/>
            <w:tcBorders>
              <w:top w:val="single" w:sz="4" w:space="0" w:color="824BB0"/>
              <w:left w:val="single" w:sz="4" w:space="0" w:color="824BB0"/>
              <w:bottom w:val="single" w:sz="4" w:space="0" w:color="824BB0"/>
              <w:right w:val="single" w:sz="4" w:space="0" w:color="824BB0"/>
            </w:tcBorders>
            <w:vAlign w:val="center"/>
          </w:tcPr>
          <w:p w14:paraId="0EE32BBC"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Strategia Rozwiązywania Problemów Społecznych Gminy Świecie na lata 2016-2026</w:t>
            </w:r>
          </w:p>
          <w:p w14:paraId="3C117961"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(str. 100-110)</w:t>
            </w:r>
          </w:p>
        </w:tc>
        <w:tc>
          <w:tcPr>
            <w:tcW w:w="3673" w:type="pct"/>
            <w:tcBorders>
              <w:top w:val="single" w:sz="4" w:space="0" w:color="824BB0"/>
              <w:left w:val="single" w:sz="4" w:space="0" w:color="824BB0"/>
              <w:bottom w:val="single" w:sz="4" w:space="0" w:color="824BB0"/>
              <w:right w:val="single" w:sz="4" w:space="0" w:color="824BB0"/>
            </w:tcBorders>
          </w:tcPr>
          <w:p w14:paraId="056A4CEB" w14:textId="77777777" w:rsidR="0012473C" w:rsidRPr="003C0D65" w:rsidRDefault="0012473C" w:rsidP="00070A64">
            <w:pPr>
              <w:pStyle w:val="Legenda"/>
              <w:spacing w:after="0" w:line="276" w:lineRule="auto"/>
              <w:rPr>
                <w:rFonts w:ascii="Times New Roman" w:hAnsi="Times New Roman"/>
                <w:b w:val="0"/>
              </w:rPr>
            </w:pPr>
            <w:r w:rsidRPr="003C0D65">
              <w:rPr>
                <w:rFonts w:ascii="Times New Roman" w:hAnsi="Times New Roman"/>
                <w:b w:val="0"/>
              </w:rPr>
              <w:t xml:space="preserve">W Strategii Rozwiązywania Problemów Społecznych wskazano, że misją Gminy jest zapewnienie mieszkańcom możliwości rozwoju osobistego i zawodowego oraz ograniczenie marginalizacji i wykluczenia społecznego. Powyższe jest zbieżne z celami rewitalizacji. LPR poprzez zaplanowane działania wpisuje się w następujące cele strategiczne Strategii Rozwiązywania Problemów Społecznych: </w:t>
            </w:r>
          </w:p>
          <w:p w14:paraId="5A157C35"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Rozwój aktywności społecznej i obywatelskiej,</w:t>
            </w:r>
          </w:p>
          <w:p w14:paraId="054AD6DF" w14:textId="77777777" w:rsidR="0012473C" w:rsidRPr="001E53E8" w:rsidRDefault="0012473C" w:rsidP="00070A64">
            <w:pPr>
              <w:pStyle w:val="Akapitzlist"/>
              <w:numPr>
                <w:ilvl w:val="0"/>
                <w:numId w:val="10"/>
              </w:numPr>
              <w:spacing w:after="0" w:line="240" w:lineRule="auto"/>
              <w:rPr>
                <w:rFonts w:ascii="Times New Roman" w:hAnsi="Times New Roman"/>
                <w:lang w:eastAsia="en-US"/>
              </w:rPr>
            </w:pPr>
            <w:r w:rsidRPr="001E53E8">
              <w:rPr>
                <w:rFonts w:ascii="Times New Roman" w:hAnsi="Times New Roman"/>
                <w:lang w:eastAsia="en-US"/>
              </w:rPr>
              <w:t>Wspieranie rodzin będących w kryzysie, ze szczególnym uwzględnieniem potrzeb dzieci i młodzieży,</w:t>
            </w:r>
          </w:p>
          <w:p w14:paraId="2321E5C8" w14:textId="77777777" w:rsidR="0012473C" w:rsidRPr="001E53E8" w:rsidRDefault="0012473C" w:rsidP="00070A64">
            <w:pPr>
              <w:pStyle w:val="Akapitzlist"/>
              <w:numPr>
                <w:ilvl w:val="0"/>
                <w:numId w:val="10"/>
              </w:numPr>
              <w:spacing w:after="0" w:line="240" w:lineRule="auto"/>
              <w:rPr>
                <w:rFonts w:ascii="Times New Roman" w:hAnsi="Times New Roman"/>
                <w:szCs w:val="18"/>
                <w:lang w:eastAsia="en-US"/>
              </w:rPr>
            </w:pPr>
            <w:r w:rsidRPr="001E53E8">
              <w:rPr>
                <w:rFonts w:ascii="Times New Roman" w:hAnsi="Times New Roman"/>
                <w:lang w:eastAsia="en-US"/>
              </w:rPr>
              <w:t>Integracja społeczna.</w:t>
            </w:r>
          </w:p>
        </w:tc>
      </w:tr>
      <w:tr w:rsidR="0012473C" w:rsidRPr="003C0D65" w14:paraId="6D1F4920" w14:textId="77777777">
        <w:trPr>
          <w:trHeight w:val="1266"/>
        </w:trPr>
        <w:tc>
          <w:tcPr>
            <w:tcW w:w="1327" w:type="pct"/>
            <w:tcBorders>
              <w:top w:val="single" w:sz="4" w:space="0" w:color="824BB0"/>
              <w:left w:val="single" w:sz="4" w:space="0" w:color="824BB0"/>
              <w:bottom w:val="single" w:sz="4" w:space="0" w:color="824BB0"/>
              <w:right w:val="single" w:sz="4" w:space="0" w:color="824BB0"/>
            </w:tcBorders>
            <w:vAlign w:val="center"/>
          </w:tcPr>
          <w:p w14:paraId="47913E76"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 xml:space="preserve">Program współpracy gminy Świecie z organizacjami pozarządowymi oraz innymi podmiotami prowadzącymi działalność </w:t>
            </w:r>
            <w:r w:rsidRPr="003C0D65">
              <w:rPr>
                <w:rFonts w:ascii="Times New Roman" w:hAnsi="Times New Roman"/>
                <w:sz w:val="20"/>
                <w:szCs w:val="20"/>
              </w:rPr>
              <w:lastRenderedPageBreak/>
              <w:t>pożytku publicznego na lata 2016-2020</w:t>
            </w:r>
          </w:p>
          <w:p w14:paraId="2A160B30" w14:textId="77777777" w:rsidR="0012473C" w:rsidRPr="003C0D65" w:rsidRDefault="0012473C" w:rsidP="00070A64">
            <w:pPr>
              <w:spacing w:after="0"/>
              <w:jc w:val="center"/>
              <w:rPr>
                <w:rFonts w:ascii="Times New Roman" w:hAnsi="Times New Roman"/>
                <w:sz w:val="20"/>
                <w:szCs w:val="20"/>
                <w:highlight w:val="yellow"/>
              </w:rPr>
            </w:pPr>
            <w:r w:rsidRPr="003C0D65">
              <w:rPr>
                <w:rFonts w:ascii="Times New Roman" w:hAnsi="Times New Roman"/>
                <w:sz w:val="20"/>
                <w:szCs w:val="20"/>
              </w:rPr>
              <w:t>(str. 3)</w:t>
            </w:r>
          </w:p>
        </w:tc>
        <w:tc>
          <w:tcPr>
            <w:tcW w:w="3673" w:type="pct"/>
            <w:tcBorders>
              <w:top w:val="single" w:sz="4" w:space="0" w:color="824BB0"/>
              <w:left w:val="single" w:sz="4" w:space="0" w:color="824BB0"/>
              <w:bottom w:val="single" w:sz="4" w:space="0" w:color="824BB0"/>
              <w:right w:val="single" w:sz="4" w:space="0" w:color="824BB0"/>
            </w:tcBorders>
          </w:tcPr>
          <w:p w14:paraId="2AB7ED81" w14:textId="77777777" w:rsidR="0012473C" w:rsidRPr="003C0D65" w:rsidRDefault="0012473C" w:rsidP="00070A64">
            <w:pPr>
              <w:spacing w:after="0" w:line="240" w:lineRule="auto"/>
              <w:rPr>
                <w:rFonts w:ascii="Times New Roman" w:hAnsi="Times New Roman"/>
                <w:sz w:val="20"/>
                <w:szCs w:val="20"/>
              </w:rPr>
            </w:pPr>
            <w:r w:rsidRPr="003C0D65">
              <w:rPr>
                <w:rFonts w:ascii="Times New Roman" w:hAnsi="Times New Roman"/>
                <w:sz w:val="20"/>
                <w:szCs w:val="20"/>
              </w:rPr>
              <w:lastRenderedPageBreak/>
              <w:t xml:space="preserve">Głównym celem Programu współpracy na lata 2016-2020 jest budowanie społeczeństwa obywatelskiego oraz zwiększenie stopnia zaspokojenia potrzeb społecznych. Celami szczegółowymi tego dokumentu są: aktywizowanie społeczności lokalnej w zapewnieniu równości szans rozwoju, budowanie partnerskiej współpracy opartej o wzajemne zaufanie stron, pełniejsze zaspokojenie potrzeb społecznych oraz zwiększenie efektywności realizacji zadań publicznych. LPR poprzez zaplanowane działania w pełni wpisuje się w powyższe cele. </w:t>
            </w:r>
          </w:p>
        </w:tc>
      </w:tr>
    </w:tbl>
    <w:p w14:paraId="6445339A" w14:textId="77777777" w:rsidR="0012473C" w:rsidRPr="007C43A7" w:rsidRDefault="0012473C" w:rsidP="007C43A7">
      <w:pPr>
        <w:rPr>
          <w:rFonts w:ascii="Times New Roman" w:hAnsi="Times New Roman"/>
          <w:sz w:val="16"/>
          <w:szCs w:val="16"/>
        </w:rPr>
      </w:pPr>
      <w:r w:rsidRPr="007C43A7">
        <w:rPr>
          <w:rFonts w:ascii="Times New Roman" w:hAnsi="Times New Roman"/>
          <w:sz w:val="16"/>
          <w:szCs w:val="16"/>
        </w:rPr>
        <w:t>Źródło: Opracowanie własne.</w:t>
      </w:r>
    </w:p>
    <w:p w14:paraId="4DD99933" w14:textId="77777777" w:rsidR="0012473C" w:rsidRPr="003C0D65" w:rsidRDefault="0012473C" w:rsidP="005638E4">
      <w:pPr>
        <w:rPr>
          <w:rFonts w:ascii="Times New Roman" w:hAnsi="Times New Roman"/>
        </w:rPr>
      </w:pPr>
    </w:p>
    <w:p w14:paraId="2FD715D7" w14:textId="23276C6C" w:rsidR="0012473C" w:rsidRPr="003C0D65" w:rsidRDefault="0012473C" w:rsidP="006D1B9A">
      <w:pPr>
        <w:pStyle w:val="Nagwek1"/>
        <w:spacing w:after="240"/>
        <w:rPr>
          <w:rFonts w:ascii="Times New Roman" w:hAnsi="Times New Roman"/>
          <w:color w:val="4F2D7F"/>
        </w:rPr>
      </w:pPr>
      <w:bookmarkStart w:id="14" w:name="_Toc513746826"/>
      <w:r w:rsidRPr="003C0D65">
        <w:rPr>
          <w:rFonts w:ascii="Times New Roman" w:hAnsi="Times New Roman"/>
          <w:color w:val="4F2D7F"/>
        </w:rPr>
        <w:t xml:space="preserve">2. Uproszczona diagnoza </w:t>
      </w:r>
      <w:bookmarkEnd w:id="8"/>
      <w:bookmarkEnd w:id="9"/>
      <w:bookmarkEnd w:id="10"/>
      <w:r w:rsidRPr="003C0D65">
        <w:rPr>
          <w:rFonts w:ascii="Times New Roman" w:hAnsi="Times New Roman"/>
          <w:color w:val="4F2D7F"/>
        </w:rPr>
        <w:t>gminy Świecie</w:t>
      </w:r>
      <w:r w:rsidRPr="003C0D65">
        <w:rPr>
          <w:rStyle w:val="Odwoanieprzypisudolnego"/>
          <w:rFonts w:ascii="Times New Roman" w:hAnsi="Times New Roman"/>
          <w:color w:val="4F2D7F"/>
        </w:rPr>
        <w:footnoteReference w:id="1"/>
      </w:r>
      <w:bookmarkEnd w:id="14"/>
    </w:p>
    <w:p w14:paraId="696DAA8D" w14:textId="77777777" w:rsidR="0012473C" w:rsidRPr="003C0D65" w:rsidRDefault="0012473C" w:rsidP="00CA576D">
      <w:pPr>
        <w:pStyle w:val="Lista-kontynuacja"/>
        <w:rPr>
          <w:rFonts w:ascii="Times New Roman" w:hAnsi="Times New Roman"/>
        </w:rPr>
      </w:pPr>
      <w:bookmarkStart w:id="15" w:name="_Toc432760926"/>
      <w:r w:rsidRPr="003C0D65">
        <w:rPr>
          <w:rFonts w:ascii="Times New Roman" w:hAnsi="Times New Roman"/>
        </w:rPr>
        <w:t xml:space="preserve">W celu wskazania kluczowych uwarunkowań, potencjałów Gminy oraz występujących problemów rozwojowych dokonano szczegółowej diagnozy. Opisane poniżej zagadnienia były przedmiotem analizy i oceny ich wpływu na funkcjonowanie Gminy. Poniżej zamieszczono wnioski z przeprowadzonej analizy. </w:t>
      </w:r>
    </w:p>
    <w:p w14:paraId="2F34CE12" w14:textId="77777777" w:rsidR="0012473C" w:rsidRPr="003C0D65" w:rsidRDefault="0012473C" w:rsidP="00CA576D">
      <w:pPr>
        <w:pStyle w:val="Lista-kontynuacja"/>
        <w:rPr>
          <w:rFonts w:ascii="Times New Roman" w:hAnsi="Times New Roman"/>
        </w:rPr>
      </w:pPr>
      <w:r w:rsidRPr="003C0D65">
        <w:rPr>
          <w:rFonts w:ascii="Times New Roman" w:hAnsi="Times New Roman"/>
          <w:b/>
          <w:color w:val="9069CA"/>
        </w:rPr>
        <w:t xml:space="preserve">Położenie </w:t>
      </w:r>
      <w:bookmarkEnd w:id="15"/>
      <w:r w:rsidRPr="003C0D65">
        <w:rPr>
          <w:rFonts w:ascii="Times New Roman" w:hAnsi="Times New Roman"/>
          <w:b/>
          <w:color w:val="9069CA"/>
        </w:rPr>
        <w:t xml:space="preserve">gminy w woj. i powiecie: </w:t>
      </w:r>
      <w:r w:rsidRPr="003C0D65">
        <w:rPr>
          <w:rFonts w:ascii="Times New Roman" w:hAnsi="Times New Roman"/>
        </w:rPr>
        <w:t>Gmina miejsko-wiejska Świecie należy do powiatu świeckiego, który znajduje się w płn.-wsch. części woj. kujawsko-pomorskiego. Od północy sąsiaduje z gminami Drzycim i Jeżewo, od wschodu z gminą Dragacz, od zachodu z gminami Bukowiec i Pruszcz, a od strony południowo-wschodniej z gminami powiatu chełmińskiego (gminą Chełmno i miastem Chełmno). Mocną stroną Świecia jest jego położenie geograficzne w płn.-</w:t>
      </w:r>
      <w:proofErr w:type="spellStart"/>
      <w:r w:rsidRPr="003C0D65">
        <w:rPr>
          <w:rFonts w:ascii="Times New Roman" w:hAnsi="Times New Roman"/>
        </w:rPr>
        <w:t>środ</w:t>
      </w:r>
      <w:proofErr w:type="spellEnd"/>
      <w:r w:rsidRPr="003C0D65">
        <w:rPr>
          <w:rFonts w:ascii="Times New Roman" w:hAnsi="Times New Roman"/>
        </w:rPr>
        <w:t xml:space="preserve">. Polsce i korzystna lokalizacja w woj. oraz dobre skomunikowanie z największymi ośrodkami miejskimi, jak i z sąsiednimi miastami. </w:t>
      </w:r>
      <w:r w:rsidRPr="003C0D65">
        <w:rPr>
          <w:rFonts w:ascii="Times New Roman" w:hAnsi="Times New Roman"/>
          <w:b/>
        </w:rPr>
        <w:t>Wnioski:</w:t>
      </w:r>
      <w:r w:rsidRPr="003C0D65">
        <w:rPr>
          <w:rFonts w:ascii="Times New Roman" w:hAnsi="Times New Roman"/>
        </w:rPr>
        <w:t xml:space="preserve"> Dobre położenie Gminy jest zarówno zaletą, jak i wadą. </w:t>
      </w:r>
      <w:r w:rsidRPr="003C0D65">
        <w:rPr>
          <w:rFonts w:ascii="Times New Roman" w:hAnsi="Times New Roman"/>
          <w:b/>
        </w:rPr>
        <w:t>Zalety:</w:t>
      </w:r>
      <w:r w:rsidRPr="003C0D65">
        <w:rPr>
          <w:rFonts w:ascii="Times New Roman" w:hAnsi="Times New Roman"/>
        </w:rPr>
        <w:t xml:space="preserve"> dobre skomunikowanie gwarantuje duży przepływ ludności i informacji przez Gminę, daje impuls do rozwoju obszaru. </w:t>
      </w:r>
      <w:r w:rsidRPr="003C0D65">
        <w:rPr>
          <w:rFonts w:ascii="Times New Roman" w:hAnsi="Times New Roman"/>
          <w:b/>
        </w:rPr>
        <w:t>Wady:</w:t>
      </w:r>
      <w:r w:rsidRPr="003C0D65">
        <w:rPr>
          <w:rFonts w:ascii="Times New Roman" w:hAnsi="Times New Roman"/>
        </w:rPr>
        <w:t xml:space="preserve"> łatwe i szybkie przemieszczanie się ludności może stać się zagrożeniem dla poczucia tożsamości lokalnej, integracji mieszkańców z lokalnym środowiskiem i kulturą.</w:t>
      </w:r>
    </w:p>
    <w:p w14:paraId="17D26321" w14:textId="77777777" w:rsidR="0012473C" w:rsidRPr="003C0D65" w:rsidRDefault="0012473C" w:rsidP="00CA576D">
      <w:pPr>
        <w:pStyle w:val="Lista-kontynuacja"/>
        <w:rPr>
          <w:rFonts w:ascii="Times New Roman" w:hAnsi="Times New Roman"/>
        </w:rPr>
      </w:pPr>
      <w:r w:rsidRPr="003C0D65">
        <w:rPr>
          <w:rFonts w:ascii="Times New Roman" w:hAnsi="Times New Roman"/>
          <w:b/>
        </w:rPr>
        <w:t xml:space="preserve">Wielkość gminy (pow. i ludność): </w:t>
      </w:r>
      <w:r w:rsidRPr="003C0D65">
        <w:rPr>
          <w:rFonts w:ascii="Times New Roman" w:hAnsi="Times New Roman"/>
        </w:rPr>
        <w:t>Gmina</w:t>
      </w:r>
      <w:r w:rsidRPr="003C0D65">
        <w:rPr>
          <w:rFonts w:ascii="Times New Roman" w:hAnsi="Times New Roman"/>
          <w:b/>
        </w:rPr>
        <w:t xml:space="preserve"> </w:t>
      </w:r>
      <w:r w:rsidRPr="003C0D65">
        <w:rPr>
          <w:rFonts w:ascii="Times New Roman" w:hAnsi="Times New Roman"/>
        </w:rPr>
        <w:t>zajmuje pow. 175 km</w:t>
      </w:r>
      <w:r w:rsidRPr="003C0D65">
        <w:rPr>
          <w:rFonts w:ascii="Times New Roman" w:hAnsi="Times New Roman"/>
          <w:vertAlign w:val="superscript"/>
        </w:rPr>
        <w:t>2</w:t>
      </w:r>
      <w:r w:rsidRPr="003C0D65">
        <w:rPr>
          <w:rFonts w:ascii="Times New Roman" w:hAnsi="Times New Roman"/>
        </w:rPr>
        <w:t>, co stanowi 11,88% powierzchni powiatu świeckiego – 1.473 km². W 2016 r. Gminę zamieszkiwało 31 948 osób, z czego 24 061 osób (75,31%) zamieszkuje miasto, a 7 887 osób (24,69%) obszar wiejski. Średnia gęstość zaludnienia obszaru wynosi 183 os./km</w:t>
      </w:r>
      <w:r w:rsidRPr="003C0D65">
        <w:rPr>
          <w:rFonts w:ascii="Times New Roman" w:hAnsi="Times New Roman"/>
          <w:vertAlign w:val="superscript"/>
        </w:rPr>
        <w:t>2</w:t>
      </w:r>
      <w:r w:rsidRPr="003C0D65">
        <w:rPr>
          <w:rFonts w:ascii="Times New Roman" w:hAnsi="Times New Roman"/>
        </w:rPr>
        <w:t xml:space="preserve"> (znacznie wyższa niż w powiecie świeckim – 68 os./km</w:t>
      </w:r>
      <w:r w:rsidRPr="003C0D65">
        <w:rPr>
          <w:rFonts w:ascii="Times New Roman" w:hAnsi="Times New Roman"/>
          <w:vertAlign w:val="superscript"/>
        </w:rPr>
        <w:t>2</w:t>
      </w:r>
      <w:r w:rsidRPr="003C0D65">
        <w:rPr>
          <w:rFonts w:ascii="Times New Roman" w:hAnsi="Times New Roman"/>
        </w:rPr>
        <w:t xml:space="preserve">) i jest najwyższa wśród gmin powiatu. </w:t>
      </w:r>
      <w:r w:rsidRPr="003C0D65">
        <w:rPr>
          <w:rFonts w:ascii="Times New Roman" w:hAnsi="Times New Roman"/>
          <w:b/>
        </w:rPr>
        <w:t>Wnioski:</w:t>
      </w:r>
      <w:r w:rsidRPr="003C0D65">
        <w:rPr>
          <w:rFonts w:ascii="Times New Roman" w:hAnsi="Times New Roman"/>
        </w:rPr>
        <w:t xml:space="preserve"> </w:t>
      </w:r>
      <w:r w:rsidRPr="003C0D65">
        <w:rPr>
          <w:rFonts w:ascii="Times New Roman" w:hAnsi="Times New Roman"/>
          <w:b/>
        </w:rPr>
        <w:t>Wady:</w:t>
      </w:r>
      <w:r w:rsidRPr="003C0D65">
        <w:rPr>
          <w:rFonts w:ascii="Times New Roman" w:hAnsi="Times New Roman"/>
        </w:rPr>
        <w:t xml:space="preserve"> wysoka gęstość zaludnienia na niewielkiej przestrzeni to źródło potencjalnych konfliktów z powodu niewielkiej liczby przestrzeni publicznej, zabudowania terenu i w związku z tym niewystarczających obszarów terenów rekreacyjnych dla użytkowników. Duża kumulacja ludności to również źródło konfliktów społecznych i występowania problemów społecznych na niewielkim obszarze. </w:t>
      </w:r>
      <w:r w:rsidRPr="003C0D65">
        <w:rPr>
          <w:rFonts w:ascii="Times New Roman" w:hAnsi="Times New Roman"/>
          <w:b/>
        </w:rPr>
        <w:t>Zalety:</w:t>
      </w:r>
      <w:r w:rsidRPr="003C0D65">
        <w:rPr>
          <w:rFonts w:ascii="Times New Roman" w:hAnsi="Times New Roman"/>
        </w:rPr>
        <w:t xml:space="preserve"> Gminie nie grozi wyludnienie i pojawienie się obszarów niezamieszkanych.</w:t>
      </w:r>
    </w:p>
    <w:p w14:paraId="7D31B39D" w14:textId="49B34510" w:rsidR="0012473C" w:rsidRPr="003C0D65" w:rsidRDefault="0012473C" w:rsidP="00242D4C">
      <w:pPr>
        <w:pStyle w:val="Lista-kontynuacja"/>
        <w:rPr>
          <w:rFonts w:ascii="Times New Roman" w:hAnsi="Times New Roman"/>
        </w:rPr>
      </w:pPr>
      <w:r w:rsidRPr="003C0D65">
        <w:rPr>
          <w:rFonts w:ascii="Times New Roman" w:hAnsi="Times New Roman"/>
          <w:b/>
          <w:color w:val="9069CA"/>
        </w:rPr>
        <w:t xml:space="preserve">Sieć osadnicza gmin (liczba i wielkość miejscowości): </w:t>
      </w:r>
      <w:r w:rsidRPr="003C0D65">
        <w:rPr>
          <w:rFonts w:ascii="Times New Roman" w:hAnsi="Times New Roman"/>
        </w:rPr>
        <w:t>Na sieć osadniczą składają się: miasto o pow. 12 km</w:t>
      </w:r>
      <w:r w:rsidRPr="003C0D65">
        <w:rPr>
          <w:rFonts w:ascii="Times New Roman" w:hAnsi="Times New Roman"/>
          <w:vertAlign w:val="superscript"/>
        </w:rPr>
        <w:t xml:space="preserve">2 </w:t>
      </w:r>
      <w:r w:rsidRPr="003C0D65">
        <w:rPr>
          <w:rFonts w:ascii="Times New Roman" w:hAnsi="Times New Roman"/>
        </w:rPr>
        <w:t>(6,86% pow. gm.) oraz obszar wiejski 163 km</w:t>
      </w:r>
      <w:r w:rsidRPr="003C0D65">
        <w:rPr>
          <w:rFonts w:ascii="Times New Roman" w:hAnsi="Times New Roman"/>
          <w:vertAlign w:val="superscript"/>
        </w:rPr>
        <w:t>2</w:t>
      </w:r>
      <w:r w:rsidRPr="003C0D65">
        <w:rPr>
          <w:rFonts w:ascii="Times New Roman" w:hAnsi="Times New Roman"/>
        </w:rPr>
        <w:t xml:space="preserve"> (93,14% pow. gm.) liczący 13 sołectw. Zdecydowana większość mieszkańców zamieszkuje miasto (75,31% mieszkańców Gminy). Poszc</w:t>
      </w:r>
      <w:r>
        <w:rPr>
          <w:rFonts w:ascii="Times New Roman" w:hAnsi="Times New Roman"/>
        </w:rPr>
        <w:t>zególne sołectwa</w:t>
      </w:r>
      <w:r w:rsidRPr="003C0D65">
        <w:rPr>
          <w:rFonts w:ascii="Times New Roman" w:hAnsi="Times New Roman"/>
        </w:rPr>
        <w:t xml:space="preserve"> zajmują znacznie mniejszą pow. (od kilku do kilkunastu km</w:t>
      </w:r>
      <w:r w:rsidRPr="003C0D65">
        <w:rPr>
          <w:rFonts w:ascii="Times New Roman" w:hAnsi="Times New Roman"/>
          <w:vertAlign w:val="superscript"/>
        </w:rPr>
        <w:t>2</w:t>
      </w:r>
      <w:r w:rsidRPr="003C0D65">
        <w:rPr>
          <w:rFonts w:ascii="Times New Roman" w:hAnsi="Times New Roman"/>
        </w:rPr>
        <w:t>) i liczą kilkaset mieszkańców (największe soł</w:t>
      </w:r>
      <w:r>
        <w:rPr>
          <w:rFonts w:ascii="Times New Roman" w:hAnsi="Times New Roman"/>
        </w:rPr>
        <w:t>ectwa</w:t>
      </w:r>
      <w:r w:rsidRPr="003C0D65">
        <w:rPr>
          <w:rFonts w:ascii="Times New Roman" w:hAnsi="Times New Roman"/>
        </w:rPr>
        <w:t xml:space="preserve"> – Gruczno, Polski Konopat, Sulnowo zamieszkuje ponad 1000 os.). </w:t>
      </w:r>
      <w:r w:rsidRPr="003C0D65">
        <w:rPr>
          <w:rFonts w:ascii="Times New Roman" w:hAnsi="Times New Roman"/>
          <w:b/>
        </w:rPr>
        <w:t>Wnioski: Zalety:</w:t>
      </w:r>
      <w:r w:rsidRPr="003C0D65">
        <w:rPr>
          <w:rFonts w:ascii="Times New Roman" w:hAnsi="Times New Roman"/>
        </w:rPr>
        <w:t xml:space="preserve"> większość mieszkańców zamieszkuje obszar miejski, co potwierdza dominując</w:t>
      </w:r>
      <w:r w:rsidR="0050050C">
        <w:rPr>
          <w:rFonts w:ascii="Times New Roman" w:hAnsi="Times New Roman"/>
        </w:rPr>
        <w:t>ą</w:t>
      </w:r>
      <w:r w:rsidRPr="003C0D65">
        <w:rPr>
          <w:rFonts w:ascii="Times New Roman" w:hAnsi="Times New Roman"/>
        </w:rPr>
        <w:t xml:space="preserve"> rolę miasta w rozwoju Gminy, większy dostęp do usług świadczonych na terenie miasta. </w:t>
      </w:r>
      <w:r w:rsidRPr="003C0D65">
        <w:rPr>
          <w:rFonts w:ascii="Times New Roman" w:hAnsi="Times New Roman"/>
          <w:b/>
        </w:rPr>
        <w:lastRenderedPageBreak/>
        <w:t>Wady:</w:t>
      </w:r>
      <w:r w:rsidRPr="003C0D65">
        <w:rPr>
          <w:rFonts w:ascii="Times New Roman" w:hAnsi="Times New Roman"/>
        </w:rPr>
        <w:t xml:space="preserve"> obszar miejski jest terenem kumulującym problemy społeczne, socjalne, przestrzenne i edukacyjne z tytułu roli miasta w Gminie.</w:t>
      </w:r>
    </w:p>
    <w:p w14:paraId="76C48AF0" w14:textId="77777777" w:rsidR="0012473C" w:rsidRPr="003C0D65" w:rsidRDefault="0012473C" w:rsidP="00CA576D">
      <w:pPr>
        <w:pStyle w:val="Lista-kontynuacja"/>
        <w:rPr>
          <w:rFonts w:ascii="Times New Roman" w:hAnsi="Times New Roman"/>
        </w:rPr>
      </w:pPr>
      <w:r w:rsidRPr="003C0D65">
        <w:rPr>
          <w:rFonts w:ascii="Times New Roman" w:hAnsi="Times New Roman"/>
          <w:b/>
          <w:color w:val="9069CA"/>
        </w:rPr>
        <w:t xml:space="preserve">Podstawowe dane o strukturze użytkowania gruntów: </w:t>
      </w:r>
      <w:r w:rsidRPr="003C0D65">
        <w:rPr>
          <w:rFonts w:ascii="Times New Roman" w:hAnsi="Times New Roman"/>
        </w:rPr>
        <w:t xml:space="preserve">Największą pow. zajmują użytki rolne, stanowiąc 59,5%. W powierzchni użytków rolnych dominują grunty orne – 77,3%. Niewielkie pow. zajmowane są również przez łąki i pastwiska – 17,4%. Lesistość Gminy wynosi 22,4%, czyli mniej niż dla powiatu świeckiego (36,6%). </w:t>
      </w:r>
      <w:r w:rsidRPr="003C0D65">
        <w:rPr>
          <w:rFonts w:ascii="Times New Roman" w:hAnsi="Times New Roman"/>
          <w:b/>
        </w:rPr>
        <w:t>Wnioski:</w:t>
      </w:r>
      <w:r w:rsidRPr="003C0D65">
        <w:rPr>
          <w:rFonts w:ascii="Times New Roman" w:hAnsi="Times New Roman"/>
        </w:rPr>
        <w:t xml:space="preserve"> W związku z powyższym można stwierdzić, że na obszarach wiejskich Gminy dominują osady o charakterze rolniczym, zamieszkane przez ludność związaną z uprawą ziemi oraz produkcją płodów rolnych. W strukturze użytkowania gruntów dominują użytki rolne, mniejszą część na terenach wiejskich zajmują grunty o charakterze usługowym i rekreacyjnym. </w:t>
      </w:r>
      <w:r w:rsidRPr="003C0D65">
        <w:rPr>
          <w:rFonts w:ascii="Times New Roman" w:hAnsi="Times New Roman"/>
          <w:b/>
        </w:rPr>
        <w:t>Zalety:</w:t>
      </w:r>
      <w:r w:rsidRPr="003C0D65">
        <w:rPr>
          <w:rFonts w:ascii="Times New Roman" w:hAnsi="Times New Roman"/>
        </w:rPr>
        <w:t xml:space="preserve"> jednolity charakter rozwoju wsi, ograniczenie konfliktów społecznych na tle materialnym i konsumpcyjnym. </w:t>
      </w:r>
      <w:r w:rsidRPr="003C0D65">
        <w:rPr>
          <w:rFonts w:ascii="Times New Roman" w:hAnsi="Times New Roman"/>
          <w:b/>
        </w:rPr>
        <w:t>Wady:</w:t>
      </w:r>
      <w:r w:rsidRPr="003C0D65">
        <w:rPr>
          <w:rFonts w:ascii="Times New Roman" w:hAnsi="Times New Roman"/>
        </w:rPr>
        <w:t xml:space="preserve"> Ograniczony dostęp mieszkańców obszarów wiejskich do usług społecznych, kulturalnych i edukacyjnych.</w:t>
      </w:r>
    </w:p>
    <w:p w14:paraId="6D131198" w14:textId="3E0FE46F" w:rsidR="0012473C" w:rsidRPr="003C0D65" w:rsidRDefault="0012473C" w:rsidP="00565BA2">
      <w:pPr>
        <w:pStyle w:val="Lista-kontynuacja"/>
        <w:rPr>
          <w:rFonts w:ascii="Times New Roman" w:hAnsi="Times New Roman"/>
        </w:rPr>
      </w:pPr>
      <w:r w:rsidRPr="003C0D65">
        <w:rPr>
          <w:rFonts w:ascii="Times New Roman" w:hAnsi="Times New Roman"/>
          <w:b/>
          <w:color w:val="9069CA"/>
        </w:rPr>
        <w:t>Podstawowe informacje o potencjale środowiska przyrodniczego i kulturowego:</w:t>
      </w:r>
      <w:r w:rsidRPr="003C0D65">
        <w:rPr>
          <w:rFonts w:ascii="Times New Roman" w:hAnsi="Times New Roman"/>
        </w:rPr>
        <w:t xml:space="preserve"> Gminę wyróżnia duża ilość obszarów chronionych – 3 rezerwaty przyrody, 2 parki krajobrazowe, 3 obszary chronionego krajobrazu, 3 obszary Natura 2000 oraz liczne pomniki przyrody. Nie występują poważniejsze problemy środowiskowe stwarzające zagrożenie dla życia lub zdrowia ludzi. Występują jednak pewne zagrożenia dla stanu i jakości środowiska, jak zanieczyszczenie rzek, zanieczyszczenie powietrza przez ruch samochodowy, zakłady przemysłowe i tradycyjne piece grzewcze. Ponadto Gminę cechuje ogromny potencjał kulturowy: Świecie to jeden z najstarszych ośrodków miast pomorskich i nadwiślańskich, występują liczne zabytki na terenie miejskim - Zamek Krzyżacki w Świeciu, Klasztorek w Świeciu, neogoty</w:t>
      </w:r>
      <w:r>
        <w:rPr>
          <w:rFonts w:ascii="Times New Roman" w:hAnsi="Times New Roman"/>
        </w:rPr>
        <w:t>c</w:t>
      </w:r>
      <w:r w:rsidRPr="003C0D65">
        <w:rPr>
          <w:rFonts w:ascii="Times New Roman" w:hAnsi="Times New Roman"/>
        </w:rPr>
        <w:t>ki ratusz w Świeciu, Stara Fara w Świeciu, kościół Św. Andrzeja Boboli w Świeciu, rynek w Świeciu oraz nieliczne na obszarze wiejskim - Młyn w Grucznie, chata mennonicka w Chrystkowie. Instytucje prowadzące działalność na rzecz kultury swoją siedzibę posiadają w Świeciu - Ośrodek Kultury Sportu i Rekreacji, Izba Regionalna tj.</w:t>
      </w:r>
      <w:r>
        <w:rPr>
          <w:rFonts w:ascii="Times New Roman" w:hAnsi="Times New Roman"/>
        </w:rPr>
        <w:t xml:space="preserve"> </w:t>
      </w:r>
      <w:r w:rsidRPr="003C0D65">
        <w:rPr>
          <w:rFonts w:ascii="Times New Roman" w:hAnsi="Times New Roman"/>
        </w:rPr>
        <w:t>lokalne muzeum, biblioteka gminna. Najistotniejszym zabytkiem na terenie Gminy jest Zamek Krzyżacki, który pełni ważną rolę w zakresie szerzenia kultury w Gminie i budzenia poczucia tożsamości lokalnej. Symbol Zamku występuje w oficjalnym logo Gminy, jest symbolem promocyjnym. Jest to nie tylko obiekt turystyczny, ale także miejsce organizacji wielu wydarzeń o charakterze kulturalnym i społecznym. Zamek Krzyżacki ma ogromny potencjał kulturowy, turystyczny i społeczny jednak obecnie jego walory nie są</w:t>
      </w:r>
      <w:r>
        <w:rPr>
          <w:rFonts w:ascii="Times New Roman" w:hAnsi="Times New Roman"/>
        </w:rPr>
        <w:t xml:space="preserve"> w</w:t>
      </w:r>
      <w:r w:rsidRPr="003C0D65">
        <w:rPr>
          <w:rFonts w:ascii="Times New Roman" w:hAnsi="Times New Roman"/>
        </w:rPr>
        <w:t xml:space="preserve"> pełni wykorzystywane. </w:t>
      </w:r>
      <w:r w:rsidRPr="003C0D65">
        <w:rPr>
          <w:rFonts w:ascii="Times New Roman" w:hAnsi="Times New Roman"/>
          <w:b/>
        </w:rPr>
        <w:t>Wnioski: Zalety:</w:t>
      </w:r>
      <w:r w:rsidRPr="003C0D65">
        <w:rPr>
          <w:rFonts w:ascii="Times New Roman" w:hAnsi="Times New Roman"/>
        </w:rPr>
        <w:t xml:space="preserve"> Gmina posiada duży potencjał do rozwoju turystyki tzw. jednodniowej oraz agroturystyki. Kumulacja zabytków na terenie miejskim potwierdza rolę miasta w rozwoju kulturalnym i turystycznym Gminy. Baza zabytków umożliwia podjęcie działań integrujących mieszkańców wokół tożsamości lokalnej. </w:t>
      </w:r>
      <w:r w:rsidRPr="003C0D65">
        <w:rPr>
          <w:rFonts w:ascii="Times New Roman" w:hAnsi="Times New Roman"/>
          <w:b/>
        </w:rPr>
        <w:t>Wady:</w:t>
      </w:r>
      <w:r w:rsidRPr="003C0D65">
        <w:rPr>
          <w:rFonts w:ascii="Times New Roman" w:hAnsi="Times New Roman"/>
        </w:rPr>
        <w:t xml:space="preserve"> Zły stan infrastruktury ogranicza rozwój Gminy</w:t>
      </w:r>
      <w:r w:rsidR="005B7AD1">
        <w:rPr>
          <w:rFonts w:ascii="Times New Roman" w:hAnsi="Times New Roman"/>
        </w:rPr>
        <w:t xml:space="preserve"> or</w:t>
      </w:r>
      <w:r w:rsidR="0006385C">
        <w:rPr>
          <w:rFonts w:ascii="Times New Roman" w:hAnsi="Times New Roman"/>
        </w:rPr>
        <w:t>az możliwość organizacji działań na rzecz osób zagrożonych wykluczeniem społecznym</w:t>
      </w:r>
      <w:r w:rsidRPr="003C0D65">
        <w:rPr>
          <w:rFonts w:ascii="Times New Roman" w:hAnsi="Times New Roman"/>
        </w:rPr>
        <w:t>. Uniemożliwia to między innymi zły stan infrastrukturalny zabytku.</w:t>
      </w:r>
    </w:p>
    <w:p w14:paraId="0F96F087" w14:textId="0CD06D2A" w:rsidR="0012473C" w:rsidRPr="003C0D65" w:rsidRDefault="0012473C" w:rsidP="00CA576D">
      <w:pPr>
        <w:pStyle w:val="Lista-kontynuacja"/>
        <w:rPr>
          <w:rFonts w:ascii="Times New Roman" w:hAnsi="Times New Roman"/>
          <w:bCs/>
        </w:rPr>
      </w:pPr>
      <w:r w:rsidRPr="003C0D65">
        <w:rPr>
          <w:rFonts w:ascii="Times New Roman" w:hAnsi="Times New Roman"/>
          <w:b/>
          <w:color w:val="9069CA"/>
        </w:rPr>
        <w:t xml:space="preserve">Procesy i struktury demograficzne: </w:t>
      </w:r>
      <w:r w:rsidRPr="003C0D65">
        <w:rPr>
          <w:rFonts w:ascii="Times New Roman" w:hAnsi="Times New Roman"/>
        </w:rPr>
        <w:t>Na przestrzeni ostatnich 10 lat liczba mieszkańców Gminy z roku na rok spadała (w 2016 r</w:t>
      </w:r>
      <w:r w:rsidRPr="003C0D65">
        <w:rPr>
          <w:rFonts w:ascii="Times New Roman" w:hAnsi="Times New Roman"/>
          <w:color w:val="C00000"/>
        </w:rPr>
        <w:t xml:space="preserve">. </w:t>
      </w:r>
      <w:r w:rsidRPr="003C0D65">
        <w:rPr>
          <w:rFonts w:ascii="Times New Roman" w:hAnsi="Times New Roman"/>
        </w:rPr>
        <w:t>(31</w:t>
      </w:r>
      <w:r w:rsidR="0054622C">
        <w:rPr>
          <w:rFonts w:ascii="Times New Roman" w:hAnsi="Times New Roman"/>
        </w:rPr>
        <w:t xml:space="preserve"> </w:t>
      </w:r>
      <w:r w:rsidRPr="003C0D65">
        <w:rPr>
          <w:rFonts w:ascii="Times New Roman" w:hAnsi="Times New Roman"/>
        </w:rPr>
        <w:t>948 os.) w porównaniu z 2007 r. (33</w:t>
      </w:r>
      <w:r w:rsidR="0054622C">
        <w:rPr>
          <w:rFonts w:ascii="Times New Roman" w:hAnsi="Times New Roman"/>
        </w:rPr>
        <w:t xml:space="preserve"> </w:t>
      </w:r>
      <w:r w:rsidRPr="003C0D65">
        <w:rPr>
          <w:rFonts w:ascii="Times New Roman" w:hAnsi="Times New Roman"/>
        </w:rPr>
        <w:t>173 os.) nastąpił spadek o 1</w:t>
      </w:r>
      <w:r w:rsidR="0054622C">
        <w:rPr>
          <w:rFonts w:ascii="Times New Roman" w:hAnsi="Times New Roman"/>
        </w:rPr>
        <w:t xml:space="preserve"> </w:t>
      </w:r>
      <w:r w:rsidRPr="003C0D65">
        <w:rPr>
          <w:rFonts w:ascii="Times New Roman" w:hAnsi="Times New Roman"/>
        </w:rPr>
        <w:t xml:space="preserve">225 os. – 3,69%). W badanym okresie przyrost naturalny zawsze był dodatni, jedynie w 2016 r. odnotowano, że liczba zgonów była wyższa niż liczba urodzeń (-23 osoby). Saldo migracji (różnica między liczbą osób zameldowanych a wymeldowanych) w latach 2007-2016 było ujemne (poza rokiem 2009). </w:t>
      </w:r>
      <w:r w:rsidRPr="003C0D65">
        <w:rPr>
          <w:rFonts w:ascii="Times New Roman" w:hAnsi="Times New Roman"/>
          <w:bCs/>
        </w:rPr>
        <w:t xml:space="preserve">Udział ludności w wieku poprodukcyjnym w ludności ogółem na obszarze Gminy wynosi 14,71%, podczas gdy w całym powiecie świeckim osoby starsze stanowią 17,80% społeczeństwa, a województwie 19,80%. Gmina Świecie wyróżnia się na tle województwa i powiatu wyższym odsetkiem osób w wieku produkcyjnym, które stanowią 66,78% mieszkańców. Wskaźnik obciążenia demograficznego wyrażony liczbą osób w wieku nieprodukcyjnym przypadającą na 100 osób w wieku produkcyjnym jest niższy do średniej dla powiatu i województwa i wynosi 49,75 osób </w:t>
      </w:r>
      <w:r w:rsidRPr="003C0D65">
        <w:rPr>
          <w:rFonts w:ascii="Times New Roman" w:hAnsi="Times New Roman"/>
          <w:bCs/>
        </w:rPr>
        <w:lastRenderedPageBreak/>
        <w:t xml:space="preserve">(w powiecie – 59 osób, w województwie – 60,8 osób). </w:t>
      </w:r>
      <w:r w:rsidRPr="003C0D65">
        <w:rPr>
          <w:rFonts w:ascii="Times New Roman" w:hAnsi="Times New Roman"/>
          <w:b/>
          <w:bCs/>
        </w:rPr>
        <w:t>Wnioski:</w:t>
      </w:r>
      <w:r w:rsidRPr="003C0D65">
        <w:rPr>
          <w:rFonts w:ascii="Times New Roman" w:hAnsi="Times New Roman"/>
          <w:bCs/>
        </w:rPr>
        <w:t xml:space="preserve"> Mimo obecnie korzystnych zjawisk demograficznych, wydłużanie się przeciętnego trwania życia będzie powodować, że liczba osób starszych będzie rosnąć, a w związku z tym zapotrzebowanie na usługi socjalne, opiekuńcze i inne dedykowane seniorom będzie wzrastać, między innym i z powodu wysokiej aktywności zawodowej najbliższych członków rodzin seniorów. </w:t>
      </w:r>
      <w:r w:rsidRPr="003C0D65">
        <w:rPr>
          <w:rFonts w:ascii="Times New Roman" w:hAnsi="Times New Roman"/>
          <w:b/>
          <w:bCs/>
        </w:rPr>
        <w:t>Zalety:</w:t>
      </w:r>
      <w:r w:rsidRPr="003C0D65">
        <w:rPr>
          <w:rFonts w:ascii="Times New Roman" w:hAnsi="Times New Roman"/>
          <w:bCs/>
        </w:rPr>
        <w:t xml:space="preserve"> Pozytywne zmiany demograficzne gwarantują rozwój Gminy. </w:t>
      </w:r>
      <w:r w:rsidRPr="003C0D65">
        <w:rPr>
          <w:rFonts w:ascii="Times New Roman" w:hAnsi="Times New Roman"/>
          <w:b/>
          <w:bCs/>
        </w:rPr>
        <w:t xml:space="preserve">Wady: </w:t>
      </w:r>
      <w:r w:rsidRPr="003C0D65">
        <w:rPr>
          <w:rFonts w:ascii="Times New Roman" w:hAnsi="Times New Roman"/>
          <w:bCs/>
        </w:rPr>
        <w:t>Dominacja osób młodych i aktywnych zawodowo w Gminie powoduje marginalizację potrzeb osób starszych, niepełnosprawnych i niezaradnych życiowo.</w:t>
      </w:r>
    </w:p>
    <w:p w14:paraId="2C962BB5" w14:textId="6096C99D" w:rsidR="0012473C" w:rsidRPr="003C0D65" w:rsidRDefault="0012473C" w:rsidP="00242D4C">
      <w:pPr>
        <w:pStyle w:val="Lista-kontynuacja"/>
        <w:rPr>
          <w:rFonts w:ascii="Times New Roman" w:hAnsi="Times New Roman"/>
        </w:rPr>
      </w:pPr>
      <w:r w:rsidRPr="003C0D65">
        <w:rPr>
          <w:rFonts w:ascii="Times New Roman" w:hAnsi="Times New Roman"/>
          <w:b/>
          <w:color w:val="9069CA"/>
        </w:rPr>
        <w:t xml:space="preserve">Stan rozwoju usług: </w:t>
      </w:r>
      <w:r w:rsidRPr="003C0D65">
        <w:rPr>
          <w:rFonts w:ascii="Times New Roman" w:hAnsi="Times New Roman"/>
        </w:rPr>
        <w:t xml:space="preserve">Mieszkańcy mają zapewniony dostęp do podstawowych usług. Na terenie całej Gminy działa żłobek, sieć przedszkoli i szkół podstawowych. Dzieci i młodzież zarówno z terenu miasta, jak i obszaru wiejskiego mają zapewniony dostęp do wychowania przedszkolnego i edukacji na poziomie podstawowym. Ponadto na terenie miasta Świecia znajdują się licea, technika, szkoły policealne, placówki kształcenia ustawicznego. Na terenie miasta znajdują się również placówki świadczące usługi o charakterze kulturalnym, społecznym i medycznym - m.in. OKSiR, przychodnie zdrowia, szpitale, Ośrodek Integracji i Rehabilitacji - jedyna w Gminie i powiecie placówka realizująca integrację społeczną poprzez działania aktywizacji i rehabilitacji udzielane rodzinom wykluczonym społecznie z tytułu choroby, niepełnosprawności członka rodziny lub nieudolności życiowej. </w:t>
      </w:r>
      <w:r w:rsidRPr="003C0D65">
        <w:rPr>
          <w:rFonts w:ascii="Times New Roman" w:hAnsi="Times New Roman"/>
          <w:b/>
        </w:rPr>
        <w:t>Wnioski:</w:t>
      </w:r>
      <w:r w:rsidRPr="003C0D65">
        <w:rPr>
          <w:rFonts w:ascii="Times New Roman" w:hAnsi="Times New Roman"/>
        </w:rPr>
        <w:t xml:space="preserve"> Kumulacja instytucji świadczących ww. usługi na obszarze miejskim, co potwierdza istotną rolę miasta w życiu Gminy. Jednocześnie obserwuje się niewystarczającą bazę lokalową w stosunku do liczby mieszkańców Gminy, niewystarczające zagwarantowanie ogólnodostępnych i dobrych usług wszystkim mieszkańcom.</w:t>
      </w:r>
      <w:r w:rsidR="00002B7D">
        <w:rPr>
          <w:rFonts w:ascii="Times New Roman" w:hAnsi="Times New Roman"/>
        </w:rPr>
        <w:t xml:space="preserve"> </w:t>
      </w:r>
      <w:r w:rsidRPr="003C0D65">
        <w:rPr>
          <w:rFonts w:ascii="Times New Roman" w:hAnsi="Times New Roman"/>
        </w:rPr>
        <w:t xml:space="preserve">Niedobór miejsc i instytucji świadczących ww. usługi. </w:t>
      </w:r>
      <w:r w:rsidRPr="003C0D65">
        <w:rPr>
          <w:rFonts w:ascii="Times New Roman" w:hAnsi="Times New Roman"/>
          <w:b/>
        </w:rPr>
        <w:t>Zalety:</w:t>
      </w:r>
      <w:r w:rsidRPr="003C0D65">
        <w:rPr>
          <w:rFonts w:ascii="Times New Roman" w:hAnsi="Times New Roman"/>
        </w:rPr>
        <w:t xml:space="preserve"> różnorodność form pomocy oraz instytucji w Gminie. </w:t>
      </w:r>
      <w:r w:rsidRPr="003C0D65">
        <w:rPr>
          <w:rFonts w:ascii="Times New Roman" w:hAnsi="Times New Roman"/>
          <w:b/>
        </w:rPr>
        <w:t>Wady:</w:t>
      </w:r>
      <w:r w:rsidRPr="003C0D65">
        <w:rPr>
          <w:rFonts w:ascii="Times New Roman" w:hAnsi="Times New Roman"/>
        </w:rPr>
        <w:t xml:space="preserve"> brak ogólnodostępności do świadczonych usług.</w:t>
      </w:r>
    </w:p>
    <w:p w14:paraId="18178F3B" w14:textId="77777777" w:rsidR="0012473C" w:rsidRPr="003C0D65" w:rsidRDefault="0012473C" w:rsidP="00CA576D">
      <w:pPr>
        <w:pStyle w:val="Lista-kontynuacja"/>
        <w:rPr>
          <w:rFonts w:ascii="Times New Roman" w:hAnsi="Times New Roman"/>
        </w:rPr>
      </w:pPr>
      <w:r w:rsidRPr="003C0D65">
        <w:rPr>
          <w:rFonts w:ascii="Times New Roman" w:hAnsi="Times New Roman"/>
          <w:b/>
          <w:color w:val="9069CA"/>
        </w:rPr>
        <w:t xml:space="preserve">Relacje z miastami i gminami sąsiednimi istotne dla rynków pracy lub zaspokajania potrzeb mieszkańców: </w:t>
      </w:r>
      <w:r w:rsidRPr="003C0D65">
        <w:rPr>
          <w:rFonts w:ascii="Times New Roman" w:hAnsi="Times New Roman"/>
        </w:rPr>
        <w:t xml:space="preserve">Gmina Świecie współpracuje na wielu płaszczyznach z sąsiednimi miastami i gminami, a także w formule miast partnerskich, na rzecz zaspokajania potrzeb mieszkańców i rozwoju Gminy, w tym rozwoju rynków pracy. Ponadto Gmina jest bardzo dobrze skomunikowana z sąsiednimi jednostkami, co wpływa korzystnie na rozwój lokalnego rynku pracy. </w:t>
      </w:r>
      <w:r w:rsidRPr="003C0D65">
        <w:rPr>
          <w:rFonts w:ascii="Times New Roman" w:hAnsi="Times New Roman"/>
          <w:b/>
        </w:rPr>
        <w:t>Wnioski:</w:t>
      </w:r>
      <w:r w:rsidRPr="003C0D65">
        <w:rPr>
          <w:rFonts w:ascii="Times New Roman" w:hAnsi="Times New Roman"/>
        </w:rPr>
        <w:t xml:space="preserve"> W Gminie występuje niski poziom bezrobocia, dobre skomunikowanie przyczynia się do rozwoju gospodarczego. Przepływ ludności gwarantuje dobry przepływ informacji, a co za tym idzie wzrost oczekiwań mieszkańców w zakresie zaspokajania ich potrzeb kulturalnych, społecznych i rekreacyjnych. </w:t>
      </w:r>
      <w:r w:rsidRPr="003C0D65">
        <w:rPr>
          <w:rFonts w:ascii="Times New Roman" w:hAnsi="Times New Roman"/>
          <w:b/>
        </w:rPr>
        <w:t>Zalety:</w:t>
      </w:r>
      <w:r w:rsidRPr="003C0D65">
        <w:rPr>
          <w:rFonts w:ascii="Times New Roman" w:hAnsi="Times New Roman"/>
        </w:rPr>
        <w:t xml:space="preserve"> rozwój gospodarczy. </w:t>
      </w:r>
      <w:r w:rsidRPr="003C0D65">
        <w:rPr>
          <w:rFonts w:ascii="Times New Roman" w:hAnsi="Times New Roman"/>
          <w:b/>
        </w:rPr>
        <w:t>Wady:</w:t>
      </w:r>
      <w:r w:rsidRPr="003C0D65">
        <w:rPr>
          <w:rFonts w:ascii="Times New Roman" w:hAnsi="Times New Roman"/>
        </w:rPr>
        <w:t xml:space="preserve"> niekontrolowany wzrost zagrożeń społecznych.</w:t>
      </w:r>
    </w:p>
    <w:p w14:paraId="5ADE810E" w14:textId="3B6B750D" w:rsidR="0012473C" w:rsidRPr="003C0D65" w:rsidRDefault="0012473C" w:rsidP="00242D4C">
      <w:pPr>
        <w:pStyle w:val="Lista-kontynuacja"/>
        <w:rPr>
          <w:rFonts w:ascii="Times New Roman" w:hAnsi="Times New Roman"/>
        </w:rPr>
      </w:pPr>
      <w:r w:rsidRPr="003C0D65">
        <w:rPr>
          <w:rFonts w:ascii="Times New Roman" w:hAnsi="Times New Roman"/>
          <w:b/>
          <w:color w:val="9069CA"/>
        </w:rPr>
        <w:t xml:space="preserve">Zagadnienia mające wpływ na jakość życia mieszkańców związane z kondycją społeczno-gospodarczą Gminy: </w:t>
      </w:r>
      <w:r w:rsidR="000C3752" w:rsidRPr="0075095F">
        <w:rPr>
          <w:rFonts w:ascii="Times New Roman" w:hAnsi="Times New Roman"/>
        </w:rPr>
        <w:t xml:space="preserve">Na terenie gminy </w:t>
      </w:r>
      <w:r w:rsidR="000C3752">
        <w:rPr>
          <w:rFonts w:ascii="Times New Roman" w:hAnsi="Times New Roman"/>
        </w:rPr>
        <w:t>Świecie</w:t>
      </w:r>
      <w:r w:rsidR="000C3752" w:rsidRPr="0075095F">
        <w:rPr>
          <w:rFonts w:ascii="Times New Roman" w:hAnsi="Times New Roman"/>
        </w:rPr>
        <w:t xml:space="preserve"> jedną z zasadniczych przyczyn ubożenia rodziny i marginalizacji społecznej jest bezrobocie. Według danych z Powiatowego Urzędu Pracy w </w:t>
      </w:r>
      <w:r w:rsidR="000C3752">
        <w:rPr>
          <w:rFonts w:ascii="Times New Roman" w:hAnsi="Times New Roman"/>
        </w:rPr>
        <w:t>Świeciu</w:t>
      </w:r>
      <w:r w:rsidR="000C3752" w:rsidRPr="0075095F">
        <w:rPr>
          <w:rFonts w:ascii="Times New Roman" w:hAnsi="Times New Roman"/>
        </w:rPr>
        <w:t xml:space="preserve"> (dane na dzień 31.12.1</w:t>
      </w:r>
      <w:r w:rsidR="000C3752">
        <w:rPr>
          <w:rFonts w:ascii="Times New Roman" w:hAnsi="Times New Roman"/>
        </w:rPr>
        <w:t xml:space="preserve">6 </w:t>
      </w:r>
      <w:r w:rsidR="000C3752" w:rsidRPr="0075095F">
        <w:rPr>
          <w:rFonts w:ascii="Times New Roman" w:hAnsi="Times New Roman"/>
        </w:rPr>
        <w:t xml:space="preserve">r.) spośród </w:t>
      </w:r>
      <w:r w:rsidR="000C3752">
        <w:rPr>
          <w:rFonts w:ascii="Times New Roman" w:hAnsi="Times New Roman"/>
        </w:rPr>
        <w:t>21</w:t>
      </w:r>
      <w:r w:rsidR="000C3752" w:rsidRPr="0075095F">
        <w:rPr>
          <w:rFonts w:ascii="Times New Roman" w:hAnsi="Times New Roman"/>
        </w:rPr>
        <w:t xml:space="preserve"> </w:t>
      </w:r>
      <w:r w:rsidR="000C3752">
        <w:rPr>
          <w:rFonts w:ascii="Times New Roman" w:hAnsi="Times New Roman"/>
        </w:rPr>
        <w:t>3345</w:t>
      </w:r>
      <w:r w:rsidR="000C3752" w:rsidRPr="0075095F">
        <w:rPr>
          <w:rFonts w:ascii="Times New Roman" w:hAnsi="Times New Roman"/>
        </w:rPr>
        <w:t xml:space="preserve"> osób w wieku produkcyjnym, aż </w:t>
      </w:r>
      <w:r w:rsidR="000C3752">
        <w:rPr>
          <w:rFonts w:ascii="Times New Roman" w:hAnsi="Times New Roman"/>
        </w:rPr>
        <w:t>895</w:t>
      </w:r>
      <w:r w:rsidR="000C3752" w:rsidRPr="0075095F">
        <w:rPr>
          <w:rFonts w:ascii="Times New Roman" w:hAnsi="Times New Roman"/>
        </w:rPr>
        <w:t xml:space="preserve"> nie miało pracy</w:t>
      </w:r>
      <w:r w:rsidR="000C3752">
        <w:rPr>
          <w:rFonts w:ascii="Times New Roman" w:hAnsi="Times New Roman"/>
        </w:rPr>
        <w:t xml:space="preserve">. </w:t>
      </w:r>
      <w:r w:rsidRPr="003C0D65">
        <w:rPr>
          <w:rFonts w:ascii="Times New Roman" w:hAnsi="Times New Roman"/>
        </w:rPr>
        <w:t>Udział bezrobotnych w ludności w wieku produkcyjnym na obszarze Gminy wynosi 4,</w:t>
      </w:r>
      <w:r w:rsidR="00CA14C7">
        <w:rPr>
          <w:rFonts w:ascii="Times New Roman" w:hAnsi="Times New Roman"/>
        </w:rPr>
        <w:t>20</w:t>
      </w:r>
      <w:r w:rsidRPr="003C0D65">
        <w:rPr>
          <w:rFonts w:ascii="Times New Roman" w:hAnsi="Times New Roman"/>
        </w:rPr>
        <w:t>%</w:t>
      </w:r>
      <w:r w:rsidR="000C3752">
        <w:rPr>
          <w:rFonts w:ascii="Times New Roman" w:hAnsi="Times New Roman"/>
        </w:rPr>
        <w:t>.</w:t>
      </w:r>
      <w:r w:rsidRPr="003C0D65">
        <w:rPr>
          <w:rFonts w:ascii="Times New Roman" w:hAnsi="Times New Roman"/>
        </w:rPr>
        <w:t xml:space="preserve">. Z kolei udział bezrobotnych pozostających bez pracy ponad 24 miesiące w ogóle bezrobotnych w Gminie </w:t>
      </w:r>
      <w:r w:rsidR="000C3752">
        <w:rPr>
          <w:rFonts w:ascii="Times New Roman" w:hAnsi="Times New Roman"/>
        </w:rPr>
        <w:t>wynosi</w:t>
      </w:r>
      <w:r w:rsidRPr="003C0D65">
        <w:rPr>
          <w:rFonts w:ascii="Times New Roman" w:hAnsi="Times New Roman"/>
        </w:rPr>
        <w:t xml:space="preserve"> (50,99%)</w:t>
      </w:r>
      <w:r w:rsidR="000C3752">
        <w:rPr>
          <w:rFonts w:ascii="Times New Roman" w:hAnsi="Times New Roman"/>
        </w:rPr>
        <w:t xml:space="preserve"> i był znacznie wyższy</w:t>
      </w:r>
      <w:r w:rsidRPr="003C0D65">
        <w:rPr>
          <w:rFonts w:ascii="Times New Roman" w:hAnsi="Times New Roman"/>
        </w:rPr>
        <w:t xml:space="preserve"> niż w powiecie świeckim (24,17%). Natężenie korzystania z pomocy społecznej, czyli odsetek osób korzystających ze wsparcia pomocy społecznej w stosunku do ogólnej liczby mieszkańców w 2016 r. w gminie Świecie wynosił 6,02%</w:t>
      </w:r>
      <w:r w:rsidR="00CA14C7">
        <w:rPr>
          <w:rFonts w:ascii="Times New Roman" w:hAnsi="Times New Roman"/>
        </w:rPr>
        <w:t>.</w:t>
      </w:r>
      <w:r w:rsidRPr="003C0D65">
        <w:rPr>
          <w:rFonts w:ascii="Times New Roman" w:hAnsi="Times New Roman"/>
        </w:rPr>
        <w:t xml:space="preserve"> Główne powody wspierania rodzin</w:t>
      </w:r>
      <w:r>
        <w:rPr>
          <w:rFonts w:ascii="Times New Roman" w:hAnsi="Times New Roman"/>
        </w:rPr>
        <w:t xml:space="preserve"> </w:t>
      </w:r>
      <w:r w:rsidRPr="003C0D65">
        <w:rPr>
          <w:rFonts w:ascii="Times New Roman" w:hAnsi="Times New Roman"/>
        </w:rPr>
        <w:t xml:space="preserve">w 2016 r. to ubóstwo, niepełnosprawność, długotrwała lub ciężka choroba. </w:t>
      </w:r>
      <w:r w:rsidR="000C3752" w:rsidRPr="000C3752">
        <w:rPr>
          <w:rFonts w:ascii="Times New Roman" w:hAnsi="Times New Roman"/>
        </w:rPr>
        <w:t>Na przestrzeni kolejnych lat może to niekorzystnie wpływać na lokalną społeczność, ponieważ brak działań związanych z pomocą pozafinansową mieszkańcom może przyczynić się do</w:t>
      </w:r>
      <w:r w:rsidR="00B85794">
        <w:rPr>
          <w:rFonts w:ascii="Times New Roman" w:hAnsi="Times New Roman"/>
        </w:rPr>
        <w:t xml:space="preserve"> </w:t>
      </w:r>
      <w:r w:rsidR="000C3752" w:rsidRPr="000C3752">
        <w:rPr>
          <w:rFonts w:ascii="Times New Roman" w:hAnsi="Times New Roman"/>
        </w:rPr>
        <w:t xml:space="preserve">marazmu społecznego wynikającego z braku konieczności podejmowania aktywności zawodowej.  </w:t>
      </w:r>
    </w:p>
    <w:p w14:paraId="06DECD3A" w14:textId="77777777" w:rsidR="0012473C" w:rsidRPr="003C0D65" w:rsidRDefault="0012473C" w:rsidP="00CA576D">
      <w:pPr>
        <w:pStyle w:val="Lista-kontynuacja"/>
        <w:rPr>
          <w:rFonts w:ascii="Times New Roman" w:hAnsi="Times New Roman"/>
        </w:rPr>
      </w:pPr>
      <w:r w:rsidRPr="003C0D65">
        <w:rPr>
          <w:rFonts w:ascii="Times New Roman" w:hAnsi="Times New Roman"/>
        </w:rPr>
        <w:t xml:space="preserve">W Gminie zauważyć można spore różnice w odsetku dzieci objętych edukacją przedszkolną w mieście i na wsi. Na terenach wiejskich w 2015 r. tylko 36,1% dzieci objętych było edukacją </w:t>
      </w:r>
      <w:r w:rsidRPr="003C0D65">
        <w:rPr>
          <w:rFonts w:ascii="Times New Roman" w:hAnsi="Times New Roman"/>
        </w:rPr>
        <w:lastRenderedPageBreak/>
        <w:t>przedszkolną, w mieście było to 115,6%. Bardzo wysoki wskaźnik w mieście przekraczający 100% oznacza, że do placówek wychowania przedszkolnego w mieście Świecie uczęszczają zarówno dzieci z obszaru miejskiego jak i wiejskiego. Odsetek dzieci zamieszkujących Gminę w wieku 3-5 lat, objętych wychowaniem przedszkolnym w 2015 r. wynosił w Gminie 93,6% i tym samym był znacznie wyższy niż w powiecie świeckim (72,5%) oraz w województwie (77,6%).</w:t>
      </w:r>
      <w:r w:rsidRPr="003C0D65">
        <w:rPr>
          <w:rFonts w:ascii="Times New Roman" w:hAnsi="Times New Roman"/>
          <w:b/>
          <w:bCs/>
        </w:rPr>
        <w:t xml:space="preserve"> </w:t>
      </w:r>
      <w:r w:rsidRPr="003C0D65">
        <w:rPr>
          <w:rFonts w:ascii="Times New Roman" w:hAnsi="Times New Roman"/>
        </w:rPr>
        <w:t xml:space="preserve">Skuteczność kształcenia na poziomie podstawowym mierzona wynikami sprawdzianu szóstoklasistów jest zbliżona do poziomu województwa kujawsko-pomorskiego. Przeciętny wynik Gminy z ostatnich 3 lat (2014-2016) wynosi 64% i tym samym jest nieznacznie niższy od przeciętnego wyniku w województwie wynoszącego 65%. </w:t>
      </w:r>
      <w:r w:rsidRPr="003C0D65">
        <w:rPr>
          <w:rFonts w:ascii="Times New Roman" w:hAnsi="Times New Roman"/>
          <w:bCs/>
        </w:rPr>
        <w:t xml:space="preserve">Przez Gminę przebiegają drogi o największej randze i natężeniu w województwie. Dzięki temu Gmina jest bardzo dobrze skomunikowana nie tylko w skali wewnątrz wojewódzkiej, ale także międzyregionalnej i międzynarodowej – nie występuje peryferyjność komunikacyjna. </w:t>
      </w:r>
    </w:p>
    <w:p w14:paraId="2C73E1AB" w14:textId="7DE3C1C4" w:rsidR="0012473C" w:rsidRPr="003C0D65" w:rsidRDefault="0012473C" w:rsidP="000E34F6">
      <w:pPr>
        <w:pStyle w:val="Lista-kontynuacja"/>
        <w:rPr>
          <w:rFonts w:ascii="Times New Roman" w:hAnsi="Times New Roman"/>
          <w:bCs/>
        </w:rPr>
      </w:pPr>
      <w:r w:rsidRPr="003C0D65">
        <w:rPr>
          <w:rFonts w:ascii="Times New Roman" w:hAnsi="Times New Roman"/>
          <w:b/>
        </w:rPr>
        <w:t>Wnioski:</w:t>
      </w:r>
      <w:r w:rsidRPr="003C0D65">
        <w:rPr>
          <w:rFonts w:ascii="Times New Roman" w:hAnsi="Times New Roman"/>
        </w:rPr>
        <w:t xml:space="preserve"> Ogólny wskaźnik bezrobocia w Gminie jest </w:t>
      </w:r>
      <w:r w:rsidR="000C3752">
        <w:rPr>
          <w:rFonts w:ascii="Times New Roman" w:hAnsi="Times New Roman"/>
        </w:rPr>
        <w:t xml:space="preserve">stosunkowo </w:t>
      </w:r>
      <w:r w:rsidRPr="003C0D65">
        <w:rPr>
          <w:rFonts w:ascii="Times New Roman" w:hAnsi="Times New Roman"/>
        </w:rPr>
        <w:t>niski, ale występuje duży poziom osób długotrwale bezrobotnych. W Gminie występują</w:t>
      </w:r>
      <w:r>
        <w:rPr>
          <w:rFonts w:ascii="Times New Roman" w:hAnsi="Times New Roman"/>
        </w:rPr>
        <w:t xml:space="preserve"> </w:t>
      </w:r>
      <w:r w:rsidRPr="003C0D65">
        <w:rPr>
          <w:rFonts w:ascii="Times New Roman" w:hAnsi="Times New Roman"/>
        </w:rPr>
        <w:t>więc trwałe enklawy biedy i niezaradności życiowej, a długotrwałe bezrobocie pogłębia występowanie zjawiska wykluczenia społecznego oraz duż</w:t>
      </w:r>
      <w:r w:rsidR="00EF7CFA">
        <w:rPr>
          <w:rFonts w:ascii="Times New Roman" w:hAnsi="Times New Roman"/>
        </w:rPr>
        <w:t>a</w:t>
      </w:r>
      <w:r w:rsidRPr="003C0D65">
        <w:rPr>
          <w:rFonts w:ascii="Times New Roman" w:hAnsi="Times New Roman"/>
        </w:rPr>
        <w:t xml:space="preserve"> liczb</w:t>
      </w:r>
      <w:r w:rsidR="00EF7CFA">
        <w:rPr>
          <w:rFonts w:ascii="Times New Roman" w:hAnsi="Times New Roman"/>
        </w:rPr>
        <w:t>a</w:t>
      </w:r>
      <w:r w:rsidRPr="003C0D65">
        <w:rPr>
          <w:rFonts w:ascii="Times New Roman" w:hAnsi="Times New Roman"/>
        </w:rPr>
        <w:t xml:space="preserve"> osób korzystających z pomocy społecznej. Ma to przełożenie na niski poziom edukacji oraz rozwoju kulturalnego i społecznego mieszkańców Gminy. </w:t>
      </w:r>
      <w:r w:rsidRPr="003C0D65">
        <w:rPr>
          <w:rFonts w:ascii="Times New Roman" w:hAnsi="Times New Roman"/>
          <w:b/>
        </w:rPr>
        <w:t>Zalety:</w:t>
      </w:r>
      <w:r w:rsidRPr="003C0D65">
        <w:rPr>
          <w:rFonts w:ascii="Times New Roman" w:hAnsi="Times New Roman"/>
        </w:rPr>
        <w:t xml:space="preserve"> rozwój gospodarczy Gminy. </w:t>
      </w:r>
      <w:r w:rsidRPr="003C0D65">
        <w:rPr>
          <w:rFonts w:ascii="Times New Roman" w:hAnsi="Times New Roman"/>
          <w:b/>
        </w:rPr>
        <w:t>Wady:</w:t>
      </w:r>
      <w:r w:rsidRPr="003C0D65">
        <w:rPr>
          <w:rFonts w:ascii="Times New Roman" w:hAnsi="Times New Roman"/>
        </w:rPr>
        <w:t xml:space="preserve"> niska jakość edukacji i dostępu do kultury.</w:t>
      </w:r>
    </w:p>
    <w:p w14:paraId="74A52E6A" w14:textId="2C81B953" w:rsidR="0012473C" w:rsidRPr="003C0D65" w:rsidRDefault="0012473C" w:rsidP="00CA576D">
      <w:pPr>
        <w:pStyle w:val="Lista-kontynuacja"/>
        <w:rPr>
          <w:rFonts w:ascii="Times New Roman" w:hAnsi="Times New Roman"/>
          <w:bCs/>
        </w:rPr>
      </w:pPr>
      <w:r w:rsidRPr="003C0D65">
        <w:rPr>
          <w:rFonts w:ascii="Times New Roman" w:hAnsi="Times New Roman"/>
          <w:b/>
          <w:color w:val="9069CA"/>
        </w:rPr>
        <w:t xml:space="preserve">Potencjał gospodarczy, w tym przedsiębiorczość: </w:t>
      </w:r>
      <w:r w:rsidRPr="003C0D65">
        <w:rPr>
          <w:rFonts w:ascii="Times New Roman" w:hAnsi="Times New Roman"/>
        </w:rPr>
        <w:t>W strukturze przedsiębiorstw dominują mikroprzedsiębiorstwa - 93,99% wszystkich firm. W ciągu ostatnich 5 lat liczba przedsiębiorstw na terenie Gminy zmniejszyła</w:t>
      </w:r>
      <w:r w:rsidR="000C3752">
        <w:rPr>
          <w:rFonts w:ascii="Times New Roman" w:hAnsi="Times New Roman"/>
        </w:rPr>
        <w:t xml:space="preserve"> </w:t>
      </w:r>
      <w:r w:rsidR="00926275">
        <w:rPr>
          <w:rFonts w:ascii="Times New Roman" w:hAnsi="Times New Roman"/>
        </w:rPr>
        <w:t xml:space="preserve">się </w:t>
      </w:r>
      <w:r w:rsidR="000C3752">
        <w:rPr>
          <w:rFonts w:ascii="Times New Roman" w:hAnsi="Times New Roman"/>
        </w:rPr>
        <w:t>z 2297 w 2012 r. na 2156 w 2016 r</w:t>
      </w:r>
      <w:r w:rsidRPr="003C0D65">
        <w:rPr>
          <w:rFonts w:ascii="Times New Roman" w:hAnsi="Times New Roman"/>
        </w:rPr>
        <w:t>. Odpowiada za to głównie spadek liczby mikroprzedsiębiorstw na terenie miasta</w:t>
      </w:r>
      <w:r w:rsidR="00AE3154">
        <w:rPr>
          <w:rFonts w:ascii="Times New Roman" w:hAnsi="Times New Roman"/>
        </w:rPr>
        <w:t xml:space="preserve"> (</w:t>
      </w:r>
      <w:r w:rsidR="00007DFD">
        <w:rPr>
          <w:rFonts w:ascii="Times New Roman" w:hAnsi="Times New Roman"/>
        </w:rPr>
        <w:t>z 1</w:t>
      </w:r>
      <w:r w:rsidR="003B701D">
        <w:rPr>
          <w:rFonts w:ascii="Times New Roman" w:hAnsi="Times New Roman"/>
        </w:rPr>
        <w:t xml:space="preserve"> </w:t>
      </w:r>
      <w:r w:rsidR="00007DFD">
        <w:rPr>
          <w:rFonts w:ascii="Times New Roman" w:hAnsi="Times New Roman"/>
        </w:rPr>
        <w:t>830 w 2012 r na 1</w:t>
      </w:r>
      <w:r w:rsidR="003B701D">
        <w:rPr>
          <w:rFonts w:ascii="Times New Roman" w:hAnsi="Times New Roman"/>
        </w:rPr>
        <w:t xml:space="preserve"> </w:t>
      </w:r>
      <w:r w:rsidR="00007DFD">
        <w:rPr>
          <w:rFonts w:ascii="Times New Roman" w:hAnsi="Times New Roman"/>
        </w:rPr>
        <w:t>764 w 2016 r.)</w:t>
      </w:r>
      <w:r w:rsidRPr="003C0D65">
        <w:rPr>
          <w:rFonts w:ascii="Times New Roman" w:hAnsi="Times New Roman"/>
        </w:rPr>
        <w:t>. Jednocześnie nastąpił wzrost tej klasy przedsiębiorstw na terenach wiejskich</w:t>
      </w:r>
      <w:r w:rsidR="00007DFD">
        <w:rPr>
          <w:rFonts w:ascii="Times New Roman" w:hAnsi="Times New Roman"/>
        </w:rPr>
        <w:t xml:space="preserve"> (z 467 w 2012 r do 482 w 2016 r.)</w:t>
      </w:r>
      <w:r w:rsidRPr="003C0D65">
        <w:rPr>
          <w:rFonts w:ascii="Times New Roman" w:hAnsi="Times New Roman"/>
        </w:rPr>
        <w:t>. Świecie jest jednym z większych ośrodków gospodarczych na Pomorzu. Zlokalizowane są tutaj największe zakłady branży papierniczej w Polsce i jedne z największych w Europie Zakłady Mondi Świecie S.A. Oprócz dużych zakładów papierniczych (m. in. Mondi Świecie S.A., Bart) wraz z licznymi współpracującymi przedsiębiorstwami,</w:t>
      </w:r>
      <w:r w:rsidR="00870317">
        <w:rPr>
          <w:rFonts w:ascii="Times New Roman" w:hAnsi="Times New Roman"/>
        </w:rPr>
        <w:t xml:space="preserve"> </w:t>
      </w:r>
      <w:r w:rsidRPr="003C0D65">
        <w:rPr>
          <w:rFonts w:ascii="Times New Roman" w:hAnsi="Times New Roman"/>
        </w:rPr>
        <w:t xml:space="preserve">silną pozycję posiada tu również szeroko rozumiany przemysł metalowy i rolno-spożywczy. Prężnie rozwija się sektor budowlany, finansowy, usługowy i handlowy. Poziom przedsiębiorczości mierzony wskaźnikiem liczby osób fizycznych prowadzących działalność gospodarczą na 100 osób w wieku produkcyjnym w 2016 r. wynosił </w:t>
      </w:r>
      <w:r w:rsidR="000C3752">
        <w:rPr>
          <w:rFonts w:ascii="Times New Roman" w:hAnsi="Times New Roman"/>
        </w:rPr>
        <w:t>10,11</w:t>
      </w:r>
      <w:r w:rsidRPr="003C0D65">
        <w:rPr>
          <w:rFonts w:ascii="Times New Roman" w:hAnsi="Times New Roman"/>
        </w:rPr>
        <w:t xml:space="preserve"> i był wyższy niż w powiecie świeckim (8,8), ale niższy w województwie (10,9). Na terenie Gminy znajduje się Strefa Rozwoju Gospodarczego Vistula Park I w Świeciu oraz Vistula Park II w Sulnowie. </w:t>
      </w:r>
      <w:r w:rsidRPr="003C0D65">
        <w:rPr>
          <w:rFonts w:ascii="Times New Roman" w:hAnsi="Times New Roman"/>
          <w:b/>
        </w:rPr>
        <w:t>Wnioski:</w:t>
      </w:r>
      <w:r w:rsidRPr="003C0D65">
        <w:rPr>
          <w:rFonts w:ascii="Times New Roman" w:hAnsi="Times New Roman"/>
        </w:rPr>
        <w:t xml:space="preserve"> Gmina zapewnia warunki do rozwoju przedsiębiorczości, jest Gminą z potencjałem dla osób młodych i przedsiębiorczych. Wzrost aktywności osób dorosłych powoduje wzrost potrzeb o charakterze społecznym, kulturalnym i edukacyjnym. Jednocześnie wywołuje zjawisko tzw. braku czasu u osób dorosłych, aktywnych zawodowo, co powoduje konieczność wsparcia rodzin w zakresie opieki i wsparcia małoletnich członków rodzin oraz ograniczenia zjawiska izolacji osób starszych. </w:t>
      </w:r>
      <w:r w:rsidRPr="003C0D65">
        <w:rPr>
          <w:rFonts w:ascii="Times New Roman" w:hAnsi="Times New Roman"/>
          <w:b/>
        </w:rPr>
        <w:t>Zalety:</w:t>
      </w:r>
      <w:r w:rsidRPr="003C0D65">
        <w:rPr>
          <w:rFonts w:ascii="Times New Roman" w:hAnsi="Times New Roman"/>
        </w:rPr>
        <w:t xml:space="preserve"> rozwój Gminy gospodarczy. </w:t>
      </w:r>
      <w:r w:rsidRPr="003C0D65">
        <w:rPr>
          <w:rFonts w:ascii="Times New Roman" w:hAnsi="Times New Roman"/>
          <w:b/>
        </w:rPr>
        <w:t>Wady:</w:t>
      </w:r>
      <w:r w:rsidRPr="003C0D65">
        <w:rPr>
          <w:rFonts w:ascii="Times New Roman" w:hAnsi="Times New Roman"/>
        </w:rPr>
        <w:t xml:space="preserve"> marginalizacja potrzeb osób nieaktywnych zawodowo.</w:t>
      </w:r>
    </w:p>
    <w:p w14:paraId="7FF29BC7" w14:textId="77777777" w:rsidR="0012473C" w:rsidRPr="003C0D65" w:rsidRDefault="0012473C" w:rsidP="00242D4C">
      <w:pPr>
        <w:pStyle w:val="Lista-kontynuacja"/>
        <w:rPr>
          <w:rFonts w:ascii="Times New Roman" w:hAnsi="Times New Roman"/>
          <w:i/>
          <w:color w:val="FF0000"/>
        </w:rPr>
      </w:pPr>
      <w:r w:rsidRPr="003C0D65">
        <w:rPr>
          <w:rFonts w:ascii="Times New Roman" w:hAnsi="Times New Roman"/>
          <w:b/>
          <w:color w:val="9069CA"/>
        </w:rPr>
        <w:t xml:space="preserve">Potencjał rolniczy: </w:t>
      </w:r>
      <w:r w:rsidRPr="003C0D65">
        <w:rPr>
          <w:rFonts w:ascii="Times New Roman" w:hAnsi="Times New Roman"/>
        </w:rPr>
        <w:t xml:space="preserve">Pod względem przydatności ziemi do rolnictwa wyznaczono w Gminie następujące klasy: 4 (żytni bardzo dobry) i 5 (żytni dobry). W mniejszej ilości obecne są gleby klasy 2 (pszenny dobry) i 6 (żytni słaby). Oznacza to, że predyspozycje do rozwoju rolnictwa na terenie Gminy są przeciętne. Produkcja rolna postępuje w dwóch kierunkach: produkcji roślinnej oraz zwierzęcej. W Gminie funkcjonuje ok. 1 033 gospodarstw rolnych. </w:t>
      </w:r>
      <w:r w:rsidRPr="003C0D65">
        <w:rPr>
          <w:rFonts w:ascii="Times New Roman" w:hAnsi="Times New Roman"/>
          <w:b/>
        </w:rPr>
        <w:t>Wniosek:</w:t>
      </w:r>
      <w:r w:rsidRPr="003C0D65">
        <w:rPr>
          <w:rFonts w:ascii="Times New Roman" w:hAnsi="Times New Roman"/>
        </w:rPr>
        <w:t xml:space="preserve"> Należy zaktywizować mieszkańców do realizacji zawodowej w obszarze pozarolniczym, między innymi poprzez rozwój oferty usług i świadomości kulturalnej, społecznej i edukacyjnej. </w:t>
      </w:r>
      <w:r w:rsidRPr="003C0D65">
        <w:rPr>
          <w:rFonts w:ascii="Times New Roman" w:hAnsi="Times New Roman"/>
          <w:b/>
        </w:rPr>
        <w:t>Zalety:</w:t>
      </w:r>
      <w:r w:rsidRPr="003C0D65">
        <w:rPr>
          <w:rFonts w:ascii="Times New Roman" w:hAnsi="Times New Roman"/>
        </w:rPr>
        <w:t xml:space="preserve"> możliwości aktywności </w:t>
      </w:r>
      <w:r w:rsidRPr="003C0D65">
        <w:rPr>
          <w:rFonts w:ascii="Times New Roman" w:hAnsi="Times New Roman"/>
        </w:rPr>
        <w:lastRenderedPageBreak/>
        <w:t xml:space="preserve">zawodowej dla mieszkańców obszarów wiejskich. </w:t>
      </w:r>
      <w:r w:rsidRPr="003C0D65">
        <w:rPr>
          <w:rFonts w:ascii="Times New Roman" w:hAnsi="Times New Roman"/>
          <w:b/>
        </w:rPr>
        <w:t>Wady:</w:t>
      </w:r>
      <w:r w:rsidRPr="003C0D65">
        <w:rPr>
          <w:rFonts w:ascii="Times New Roman" w:hAnsi="Times New Roman"/>
        </w:rPr>
        <w:t xml:space="preserve"> niska dostępność do usług pozarolniczych.</w:t>
      </w:r>
    </w:p>
    <w:p w14:paraId="194F2A7D" w14:textId="0D072F75" w:rsidR="0012473C" w:rsidRPr="003C0D65" w:rsidRDefault="0012473C" w:rsidP="00CA576D">
      <w:pPr>
        <w:pStyle w:val="Lista-kontynuacja"/>
        <w:rPr>
          <w:rFonts w:ascii="Times New Roman" w:hAnsi="Times New Roman"/>
        </w:rPr>
      </w:pPr>
      <w:r w:rsidRPr="003C0D65">
        <w:rPr>
          <w:rFonts w:ascii="Times New Roman" w:hAnsi="Times New Roman"/>
          <w:b/>
          <w:color w:val="9069CA"/>
        </w:rPr>
        <w:t>Potencjał turystyczny:</w:t>
      </w:r>
      <w:r w:rsidRPr="003C0D65">
        <w:rPr>
          <w:rFonts w:ascii="Times New Roman" w:hAnsi="Times New Roman"/>
        </w:rPr>
        <w:t xml:space="preserve"> Naturalne walory regionu, takie jak jego historia i tradycja, atrakcyjne położenie przyrodniczo-krajobrazowe oraz dobry stan środowiska naturalnego, a także bogactwo kulturowe oraz działalność instytucji w zakresie kultury i sportu Ośrodek Kultury Sportu i Rekreacji w </w:t>
      </w:r>
      <w:r>
        <w:rPr>
          <w:rFonts w:ascii="Times New Roman" w:hAnsi="Times New Roman"/>
        </w:rPr>
        <w:t>strukturze,</w:t>
      </w:r>
      <w:r w:rsidRPr="003C0D65">
        <w:rPr>
          <w:rFonts w:ascii="Times New Roman" w:hAnsi="Times New Roman"/>
        </w:rPr>
        <w:t xml:space="preserve"> którego funkcjonuje m.in. Zamek Krzyżacki, Miejska Biblioteka Publiczna w Świeciu oraz Spółdzielczy Ośrodek Kultury „Stokrotka” sprawiają, że Gmina jest miejscem z dużym potencjałem </w:t>
      </w:r>
      <w:proofErr w:type="spellStart"/>
      <w:r w:rsidRPr="003C0D65">
        <w:rPr>
          <w:rFonts w:ascii="Times New Roman" w:hAnsi="Times New Roman"/>
        </w:rPr>
        <w:t>turystyczno</w:t>
      </w:r>
      <w:proofErr w:type="spellEnd"/>
      <w:r w:rsidRPr="003C0D65">
        <w:rPr>
          <w:rFonts w:ascii="Times New Roman" w:hAnsi="Times New Roman"/>
        </w:rPr>
        <w:t xml:space="preserve"> - rekreacyjnym. Instytucje te organizują cykliczne wydarzenia, budując kapitał gospodarczy i kulturowy miejsca. Największą atrakcją Świecia jest Zamek Krzyżacki, na którym organizowane są wydarzenia dla wszystkich mieszkańców Gminy o charakterze lokalnym oraz regionalnym. Zamek Krzyżacki ma ogromny potencjał turystyczny, jednak obecnie jego walory nie są pełni wykorzystywane. Obecnie Zamek odwiedza 18 000 osób rocznie. </w:t>
      </w:r>
      <w:r w:rsidRPr="003C0D65">
        <w:rPr>
          <w:rFonts w:ascii="Times New Roman" w:hAnsi="Times New Roman"/>
          <w:b/>
        </w:rPr>
        <w:t>Wnioski:</w:t>
      </w:r>
      <w:r w:rsidRPr="003C0D65">
        <w:rPr>
          <w:rFonts w:ascii="Times New Roman" w:hAnsi="Times New Roman"/>
        </w:rPr>
        <w:t xml:space="preserve"> Istotna rola czołowego </w:t>
      </w:r>
      <w:r w:rsidRPr="005166AF">
        <w:rPr>
          <w:rFonts w:ascii="Times New Roman" w:hAnsi="Times New Roman"/>
        </w:rPr>
        <w:t>zabytk</w:t>
      </w:r>
      <w:r w:rsidR="005E74C8" w:rsidRPr="005166AF">
        <w:rPr>
          <w:rFonts w:ascii="Times New Roman" w:hAnsi="Times New Roman"/>
        </w:rPr>
        <w:t>u</w:t>
      </w:r>
      <w:r w:rsidRPr="00FE4134">
        <w:rPr>
          <w:rFonts w:ascii="Times New Roman" w:hAnsi="Times New Roman"/>
          <w:color w:val="FF0000"/>
        </w:rPr>
        <w:t xml:space="preserve"> </w:t>
      </w:r>
      <w:r w:rsidRPr="003C0D65">
        <w:rPr>
          <w:rFonts w:ascii="Times New Roman" w:hAnsi="Times New Roman"/>
        </w:rPr>
        <w:t xml:space="preserve">Gminy w kształtowaniu tożsamości i poczucia społeczności lokalnej wśród mieszkańców Gminy. </w:t>
      </w:r>
      <w:r w:rsidRPr="003C0D65">
        <w:rPr>
          <w:rFonts w:ascii="Times New Roman" w:hAnsi="Times New Roman"/>
          <w:b/>
        </w:rPr>
        <w:t>Zalety:</w:t>
      </w:r>
      <w:r w:rsidRPr="003C0D65">
        <w:rPr>
          <w:rFonts w:ascii="Times New Roman" w:hAnsi="Times New Roman"/>
        </w:rPr>
        <w:t xml:space="preserve"> możliwość budowy potencjału kulturowego i społecznego na bazie infrastruktury gminnej. </w:t>
      </w:r>
      <w:r w:rsidRPr="003C0D65">
        <w:rPr>
          <w:rFonts w:ascii="Times New Roman" w:hAnsi="Times New Roman"/>
          <w:b/>
        </w:rPr>
        <w:t>Wady:</w:t>
      </w:r>
      <w:r w:rsidRPr="003C0D65">
        <w:rPr>
          <w:rFonts w:ascii="Times New Roman" w:hAnsi="Times New Roman"/>
        </w:rPr>
        <w:t xml:space="preserve"> zły stan techniczny zabytku, ograniczone oddziaływanie na mieszkańców w przypadku braku aktywizacji działań.</w:t>
      </w:r>
    </w:p>
    <w:p w14:paraId="0D1DC75E" w14:textId="77777777" w:rsidR="0012473C" w:rsidRPr="003C0D65" w:rsidRDefault="0012473C" w:rsidP="00242D4C">
      <w:pPr>
        <w:pStyle w:val="Lista-kontynuacja"/>
        <w:rPr>
          <w:rFonts w:ascii="Times New Roman" w:hAnsi="Times New Roman"/>
          <w:bCs/>
        </w:rPr>
      </w:pPr>
      <w:r w:rsidRPr="003C0D65">
        <w:rPr>
          <w:rFonts w:ascii="Times New Roman" w:hAnsi="Times New Roman"/>
          <w:b/>
          <w:color w:val="9069CA"/>
        </w:rPr>
        <w:t xml:space="preserve">Dostępność (zew.) i spójność (wew.) transportowa: </w:t>
      </w:r>
      <w:r w:rsidRPr="003C0D65">
        <w:rPr>
          <w:rFonts w:ascii="Times New Roman" w:hAnsi="Times New Roman"/>
        </w:rPr>
        <w:t>Przez Gminę przebiegają drogi o największej randze i natężeniu w województwie (DK 91, DK5, drogi woj. 239, 240, 245), co czyni miasto niezwykle istotnym węzłem komunikacyjnym zarówno w skali województwa, jak i kraju. Dzięki temu gmina Świecie jest bardzo dobrze skomunikowana nie tylko w skali wewnątrz wojewódzkiej</w:t>
      </w:r>
      <w:r>
        <w:rPr>
          <w:rFonts w:ascii="Times New Roman" w:hAnsi="Times New Roman"/>
        </w:rPr>
        <w:t>,</w:t>
      </w:r>
      <w:r w:rsidRPr="003C0D65">
        <w:rPr>
          <w:rFonts w:ascii="Times New Roman" w:hAnsi="Times New Roman"/>
        </w:rPr>
        <w:t xml:space="preserve"> ale</w:t>
      </w:r>
      <w:r>
        <w:rPr>
          <w:rFonts w:ascii="Times New Roman" w:hAnsi="Times New Roman"/>
        </w:rPr>
        <w:t xml:space="preserve"> </w:t>
      </w:r>
      <w:r w:rsidRPr="003C0D65">
        <w:rPr>
          <w:rFonts w:ascii="Times New Roman" w:hAnsi="Times New Roman"/>
        </w:rPr>
        <w:t xml:space="preserve">także międzyregionalnej i międzynarodowej. Kolejną szansą rozwojową dla Gminy jest rozbudowa drogi ekspresowej S5. Przez teren Gminy przebiegają również linie kolejowe o dużym natężeniu ruchu pasażerskiego i towarowego. Mieszkańcy mają możliwość korzystania z komunikacji autobusowej o zasięgu zarówno regionalnym, jak i ponadregionalnym. Na terenie miasta funkcjonuje komunikacja miejska. </w:t>
      </w:r>
      <w:r w:rsidRPr="003C0D65">
        <w:rPr>
          <w:rFonts w:ascii="Times New Roman" w:hAnsi="Times New Roman"/>
          <w:b/>
        </w:rPr>
        <w:t>Wnioski:</w:t>
      </w:r>
      <w:r w:rsidRPr="003C0D65">
        <w:rPr>
          <w:rFonts w:ascii="Times New Roman" w:hAnsi="Times New Roman"/>
        </w:rPr>
        <w:t xml:space="preserve"> Dostępność Gminy w transporcie publicznym i prywatnym jest bardzo dobra. Gminę wyróżnia dobra komunikacja zarówno z największymi ośrodkami w Polsce jak i innymi sąsiadującymi miastami. Infrastruktura drogowa na terenie Gminy jest dość dobrze rozwinięta. Gmina Świecie sukcesywnie modernizuje drogi na swoim obszarze.</w:t>
      </w:r>
      <w:r w:rsidRPr="003C0D65">
        <w:rPr>
          <w:rFonts w:ascii="Times New Roman" w:hAnsi="Times New Roman"/>
          <w:color w:val="FF0000"/>
        </w:rPr>
        <w:t xml:space="preserve"> </w:t>
      </w:r>
      <w:r w:rsidRPr="003C0D65">
        <w:rPr>
          <w:rFonts w:ascii="Times New Roman" w:hAnsi="Times New Roman"/>
          <w:b/>
        </w:rPr>
        <w:t>Zalety:</w:t>
      </w:r>
      <w:r w:rsidRPr="003C0D65">
        <w:rPr>
          <w:rFonts w:ascii="Times New Roman" w:hAnsi="Times New Roman"/>
        </w:rPr>
        <w:t xml:space="preserve"> rozwój Gminy gospodarczy, duży przepływ ludności. </w:t>
      </w:r>
      <w:r w:rsidRPr="003C0D65">
        <w:rPr>
          <w:rFonts w:ascii="Times New Roman" w:hAnsi="Times New Roman"/>
          <w:b/>
        </w:rPr>
        <w:t>Wady:</w:t>
      </w:r>
      <w:r w:rsidRPr="003C0D65">
        <w:rPr>
          <w:rFonts w:ascii="Times New Roman" w:hAnsi="Times New Roman"/>
        </w:rPr>
        <w:t xml:space="preserve"> marginalizacja potrzeb osób starszych i  nieletnich, niezaradnych życiowo, zagrożenie migracji mieszkańców.</w:t>
      </w:r>
    </w:p>
    <w:p w14:paraId="4A761F57" w14:textId="60764046" w:rsidR="0012473C" w:rsidRPr="003C0D65" w:rsidRDefault="0012473C" w:rsidP="00242D4C">
      <w:pPr>
        <w:pStyle w:val="Lista-kontynuacja"/>
        <w:rPr>
          <w:rFonts w:ascii="Times New Roman" w:hAnsi="Times New Roman"/>
        </w:rPr>
      </w:pPr>
      <w:r w:rsidRPr="003C0D65">
        <w:rPr>
          <w:rFonts w:ascii="Times New Roman" w:hAnsi="Times New Roman"/>
          <w:b/>
          <w:color w:val="9069CA"/>
        </w:rPr>
        <w:t xml:space="preserve">Obsługa gminy w zakresie infrastruktury wodno-kanalizacyjnej, zasilanie w energię, ogrzewanie: </w:t>
      </w:r>
      <w:r w:rsidRPr="003C0D65">
        <w:rPr>
          <w:rFonts w:ascii="Times New Roman" w:hAnsi="Times New Roman"/>
        </w:rPr>
        <w:t>Sieć wodociągowa w Gminie jest dobrze rozwinięta. Zarówno miasto jak i wieś mają wysoki stopień zwodociągowania (odpowiednio 98% i 89,2%). Stopień zwodociągowania w Gminie jest wyższy niż powiecie świeckim i województwie kujawsko-pomorskim. Dobrze rozwinięta jest też sieć kanalizacyjna - korzysta z niej jedynie 90,5% ogółu ludności. Oczywiście najlepiej sytuacja przedstawia się w mieście, gdzie z kanalizacji korzysta 94,5% mieszkańców, natomiast na obszarze wiejskim ten odsetek jest znacznie niższy i wynosi 77,7%. Ogólny poziom gazyfikacji jest dość dobry - z sieci korzysta 59% mieszkańców. Na terenach wiejskich zaledwie 3,7% ludności ma dostęp do gazu ziemnego. Na obszarze Gminy wykorzystywane są także odnawialne źródła energii. Na rzece</w:t>
      </w:r>
      <w:r w:rsidR="00B83FCF">
        <w:rPr>
          <w:rFonts w:ascii="Times New Roman" w:hAnsi="Times New Roman"/>
        </w:rPr>
        <w:t xml:space="preserve"> </w:t>
      </w:r>
      <w:r w:rsidRPr="003C0D65">
        <w:rPr>
          <w:rFonts w:ascii="Times New Roman" w:hAnsi="Times New Roman"/>
        </w:rPr>
        <w:t xml:space="preserve">Wdzie zlokalizowane są dwie małe elektrownie wodne w miejscowościach Kozłowo i Przechowo. Zapotrzebowanie na energię cieplną pokrywają kotłownie lokalne – obejmują one źródła ciepła w nieprzyłączonych do sieci ciepłowniczej budynkach oraz elektrociepłownia miejska i zakładowe. Wykorzystują przede wszystkim gaz ziemny, węgiel kamienny oraz biomasę. </w:t>
      </w:r>
      <w:r w:rsidRPr="003C0D65">
        <w:rPr>
          <w:rFonts w:ascii="Times New Roman" w:hAnsi="Times New Roman"/>
          <w:b/>
        </w:rPr>
        <w:t>Wnioski:</w:t>
      </w:r>
      <w:r w:rsidRPr="003C0D65">
        <w:rPr>
          <w:rFonts w:ascii="Times New Roman" w:hAnsi="Times New Roman"/>
        </w:rPr>
        <w:t xml:space="preserve"> Gmina zaspokaja podstawowe potrzeby mieszkańców, podejmuje działania w zakresie stabilnego i sukcesywnego rozwoju infrastruktury technicznej. </w:t>
      </w:r>
      <w:r w:rsidRPr="003C0D65">
        <w:rPr>
          <w:rFonts w:ascii="Times New Roman" w:hAnsi="Times New Roman"/>
          <w:b/>
        </w:rPr>
        <w:t>Zalety:</w:t>
      </w:r>
      <w:r w:rsidRPr="003C0D65">
        <w:rPr>
          <w:rFonts w:ascii="Times New Roman" w:hAnsi="Times New Roman"/>
        </w:rPr>
        <w:t xml:space="preserve"> zrównoważony rozwój Gminy w zakresie infrastrukturalnym. </w:t>
      </w:r>
      <w:r w:rsidRPr="003C0D65">
        <w:rPr>
          <w:rFonts w:ascii="Times New Roman" w:hAnsi="Times New Roman"/>
          <w:b/>
        </w:rPr>
        <w:t>Wady:</w:t>
      </w:r>
      <w:r w:rsidRPr="003C0D65">
        <w:rPr>
          <w:rFonts w:ascii="Times New Roman" w:hAnsi="Times New Roman"/>
        </w:rPr>
        <w:t xml:space="preserve"> kumulacja środków finansowych gminnych na zaspokajanie potrzeb technicznych.</w:t>
      </w:r>
    </w:p>
    <w:p w14:paraId="309D1D4E" w14:textId="4606C7E1" w:rsidR="0012473C" w:rsidRPr="003C0D65" w:rsidRDefault="0012473C" w:rsidP="00242D4C">
      <w:pPr>
        <w:pStyle w:val="Lista-kontynuacja"/>
        <w:rPr>
          <w:rFonts w:ascii="Times New Roman" w:hAnsi="Times New Roman"/>
        </w:rPr>
      </w:pPr>
      <w:r w:rsidRPr="003C0D65">
        <w:rPr>
          <w:rFonts w:ascii="Times New Roman" w:hAnsi="Times New Roman"/>
          <w:b/>
          <w:color w:val="9069CA"/>
        </w:rPr>
        <w:lastRenderedPageBreak/>
        <w:t>Problemy przestrzenne i środowiskowe:</w:t>
      </w:r>
      <w:r w:rsidRPr="003C0D65">
        <w:rPr>
          <w:rFonts w:ascii="Times New Roman" w:hAnsi="Times New Roman"/>
        </w:rPr>
        <w:t xml:space="preserve"> Na terenie Gminy nie występują typowe przestrzenie zdegradowane, o charakterze przemysłowych, wojskowym, transportowym czy eksploatacyjną kopalń. Obszary powojskowe oraz poprzemysłowe zostały zrewitalizowane w wyniku działalności Gminy i kapitału prywatnego w latach 2007-2013. Nie odnotowuje się poważniejszych zagrożeń środowiskowych. Oczywiście problemem jest zanieczyszczenie powietrza powodowane przez przemysł, transport samochodowy i stosowanie tradycyjnych źródeł ogrzewania gospodarstw domowych. </w:t>
      </w:r>
      <w:r w:rsidRPr="003C0D65">
        <w:rPr>
          <w:rFonts w:ascii="Times New Roman" w:hAnsi="Times New Roman"/>
          <w:b/>
        </w:rPr>
        <w:t>Wniosek:</w:t>
      </w:r>
      <w:r w:rsidRPr="003C0D65">
        <w:rPr>
          <w:rFonts w:ascii="Times New Roman" w:hAnsi="Times New Roman"/>
        </w:rPr>
        <w:t xml:space="preserve"> Gmina realizuje ideę zagospodarowywania przestrzeni zdegradowanych od kilku lat, ograniczone możliwości finansowe utrudniają zagospodarowanie pozostałych terenów zdegradowanych. </w:t>
      </w:r>
      <w:r w:rsidRPr="003C0D65">
        <w:rPr>
          <w:rFonts w:ascii="Times New Roman" w:hAnsi="Times New Roman"/>
          <w:b/>
        </w:rPr>
        <w:t>Zalety:</w:t>
      </w:r>
      <w:r w:rsidRPr="003C0D65">
        <w:rPr>
          <w:rFonts w:ascii="Times New Roman" w:hAnsi="Times New Roman"/>
        </w:rPr>
        <w:t xml:space="preserve"> zrównoważony rozwój Gminy w zakresie infrastrukturalnym. </w:t>
      </w:r>
      <w:r w:rsidRPr="003C0D65">
        <w:rPr>
          <w:rFonts w:ascii="Times New Roman" w:hAnsi="Times New Roman"/>
          <w:b/>
        </w:rPr>
        <w:t>Wady:</w:t>
      </w:r>
      <w:r w:rsidRPr="003C0D65">
        <w:rPr>
          <w:rFonts w:ascii="Times New Roman" w:hAnsi="Times New Roman"/>
        </w:rPr>
        <w:t xml:space="preserve"> kumulacja środków finansowych gminnych na zaspokajanie potrzeb technicznych.</w:t>
      </w:r>
    </w:p>
    <w:p w14:paraId="167A04DE" w14:textId="77777777" w:rsidR="0012473C" w:rsidRPr="003C0D65" w:rsidRDefault="0012473C" w:rsidP="00CA576D">
      <w:pPr>
        <w:pStyle w:val="Nagwek3"/>
        <w:rPr>
          <w:rFonts w:ascii="Times New Roman" w:hAnsi="Times New Roman"/>
        </w:rPr>
      </w:pPr>
      <w:bookmarkStart w:id="16" w:name="_Toc513746827"/>
      <w:r w:rsidRPr="003C0D65">
        <w:rPr>
          <w:rFonts w:ascii="Times New Roman" w:hAnsi="Times New Roman"/>
        </w:rPr>
        <w:t>Wnioski</w:t>
      </w:r>
      <w:bookmarkEnd w:id="16"/>
      <w:r w:rsidRPr="003C0D65">
        <w:rPr>
          <w:rFonts w:ascii="Times New Roman" w:hAnsi="Times New Roman"/>
        </w:rPr>
        <w:t xml:space="preserve"> </w:t>
      </w:r>
    </w:p>
    <w:p w14:paraId="62196FB8" w14:textId="4ECDF7E4" w:rsidR="0012473C" w:rsidRPr="003C0D65" w:rsidRDefault="0012473C" w:rsidP="00242D4C">
      <w:pPr>
        <w:pStyle w:val="Tekstpodstawowyzwciciem"/>
        <w:rPr>
          <w:rFonts w:ascii="Times New Roman" w:hAnsi="Times New Roman"/>
        </w:rPr>
      </w:pPr>
      <w:r w:rsidRPr="003C0D65">
        <w:rPr>
          <w:rFonts w:ascii="Times New Roman" w:hAnsi="Times New Roman"/>
        </w:rPr>
        <w:t xml:space="preserve">Charakterystycznym zjawiskiem jest to, iż ogólna kondycja społeczno-gospodarcza Gminy jest bardzo dobra, jednak są w Gminie takie obszary, gdzie występuje kumulacja negatywnych zjawisk społecznych. Należy tu wskazać przede wszystkim najstarszą część miasta, czyli Śródmieście i Stare Miasto, </w:t>
      </w:r>
      <w:r w:rsidR="0037730F">
        <w:rPr>
          <w:rFonts w:ascii="Times New Roman" w:hAnsi="Times New Roman"/>
        </w:rPr>
        <w:t xml:space="preserve">a także Os. Prusa i Kościuszki, </w:t>
      </w:r>
      <w:r w:rsidRPr="003C0D65">
        <w:rPr>
          <w:rFonts w:ascii="Times New Roman" w:hAnsi="Times New Roman"/>
        </w:rPr>
        <w:t>gdzie występuje nasilone zjawisko bezrobocia</w:t>
      </w:r>
      <w:r w:rsidR="00B23396">
        <w:rPr>
          <w:rFonts w:ascii="Times New Roman" w:hAnsi="Times New Roman"/>
        </w:rPr>
        <w:t xml:space="preserve"> oraz</w:t>
      </w:r>
      <w:r w:rsidRPr="003C0D65">
        <w:rPr>
          <w:rFonts w:ascii="Times New Roman" w:hAnsi="Times New Roman"/>
        </w:rPr>
        <w:t xml:space="preserve"> ubóstwa</w:t>
      </w:r>
      <w:r w:rsidR="00B23396">
        <w:rPr>
          <w:rFonts w:ascii="Times New Roman" w:hAnsi="Times New Roman"/>
        </w:rPr>
        <w:t>.</w:t>
      </w:r>
      <w:r w:rsidRPr="003C0D65">
        <w:rPr>
          <w:rFonts w:ascii="Times New Roman" w:hAnsi="Times New Roman"/>
        </w:rPr>
        <w:t>. Jest to teren wyróżniający się negatywnie na tle Gminy, który predysponuje do objęcia rewitalizacją. Gmina dostrzegła konieczność przeprowadzenia procesu rewitalizacji, w szczególności podjęcie działań służących wyjściu ze stanu kryzysowego i połączenie działań społecznych z działaniami infrastrukturalnymi. Gmina jest miejscem dobrze rozwiniętym pod względem infrastrukturalnym, technicznym. W latach poprzednich dbano o rozwój dróg, rozwój terenów inwestycyjnych, dlatego też nie w pełni zmodernizowano bazę kulturalną i społeczną. Procesy demograficzne zachodzące na obszarze Gminy wyróżniają ją pozytywnie na tle powiatu i województwa. Co prawda Gmina charakteryzuje się niskim bezrobociem, problemem jest jednak tzw. długotrwałe bezrobocie.</w:t>
      </w:r>
      <w:r>
        <w:rPr>
          <w:rFonts w:ascii="Times New Roman" w:hAnsi="Times New Roman"/>
        </w:rPr>
        <w:t xml:space="preserve"> </w:t>
      </w:r>
      <w:r w:rsidRPr="003C0D65">
        <w:rPr>
          <w:rFonts w:ascii="Times New Roman" w:hAnsi="Times New Roman"/>
        </w:rPr>
        <w:t>Natężenie korzystania z pomocy społecznej również jest w Gminie wysokie. W zakresie edukacji należy wskazać na spore dysproporcje w dostępie do edukacji przedszkolnej na obszarze wiejskim i miejskim. Skuteczność kształcenia na poziomie podstawowym odbiega od poziomu województwa. Dostępność infrastruktury technicznej (wodno-kanalizacyjnej, zasilanie w energię, ogrzewanie) jest dobra. Oczywiście silniej rozwinięta jest w mieście, zaś słabiej na terenach wiejskich. Atutem Gminy jest korzystna lokalizacja oraz bardzo dobre skomunikowanie zewnętrzne i wewnętrzne (obecność dróg rangi wojewódzkiej i krajowej, drogi ekspresowej), a także potencjał środowiska przyrodniczego i kulturowego. Brak poważniejszych zagrożeń środowiskowych, liczne obszary cenne przyrodniczo i zabytki stanowią o potencjale Gminy. Inną cechą wyróżniającą Gminę jest potencjał gospodarczy (obecność dużych firm, tereny inwestycyjne) i turystyczny (historia i tradycja, atrakcyjne położenie przyrodniczo-krajobrazowe) oraz dobry stan środowiska naturalnego. Gminę cechuje niedostatecznie rozwinięta baza kulturalna i baza społeczna. Obiekty pełniące funkcje kulturalne oraz społeczne są mało zmodernizowane, wymagają ingerencji, w celu zwiększenia swoich usług, a tym samym włączenia społeczeństwa w życie lokalne. Dostrzega się niewystarczający poziom uczestnictwa mieszkańców Gminy w życiu publicznym, w szczególności kulturalnym. Obiekty kulturalne Gminy są nie w pełni wykorzystywane przez lokalną społeczność z powodu swojego złego stanu technicznego.</w:t>
      </w:r>
    </w:p>
    <w:p w14:paraId="04DFD318" w14:textId="77777777" w:rsidR="0012473C" w:rsidRPr="000E34F6" w:rsidRDefault="0012473C" w:rsidP="00CA576D">
      <w:pPr>
        <w:pStyle w:val="Tekstpodstawowy"/>
        <w:rPr>
          <w:rFonts w:ascii="Times New Roman" w:hAnsi="Times New Roman"/>
        </w:rPr>
      </w:pPr>
      <w:r w:rsidRPr="000E34F6">
        <w:rPr>
          <w:rFonts w:ascii="Times New Roman" w:hAnsi="Times New Roman"/>
          <w:b/>
        </w:rPr>
        <w:t>Kluczowe wnioski końcowe</w:t>
      </w:r>
      <w:r w:rsidRPr="000E34F6">
        <w:rPr>
          <w:rFonts w:ascii="Times New Roman" w:hAnsi="Times New Roman"/>
        </w:rPr>
        <w:t>:</w:t>
      </w:r>
    </w:p>
    <w:p w14:paraId="19B1ECC1" w14:textId="277730F1" w:rsidR="0012473C" w:rsidRPr="000E34F6" w:rsidRDefault="0012473C" w:rsidP="0090757C">
      <w:pPr>
        <w:pStyle w:val="Akapitzlist"/>
        <w:numPr>
          <w:ilvl w:val="0"/>
          <w:numId w:val="23"/>
        </w:numPr>
        <w:rPr>
          <w:rFonts w:ascii="Times New Roman" w:hAnsi="Times New Roman"/>
          <w:sz w:val="22"/>
          <w:szCs w:val="22"/>
        </w:rPr>
      </w:pPr>
      <w:bookmarkStart w:id="17" w:name="_Hlk513662974"/>
      <w:r w:rsidRPr="000E34F6">
        <w:rPr>
          <w:rFonts w:ascii="Times New Roman" w:hAnsi="Times New Roman"/>
          <w:sz w:val="22"/>
          <w:szCs w:val="22"/>
        </w:rPr>
        <w:t>Nierównomierny rozwój społeczny, kulturalny i edukacyjny Gminy</w:t>
      </w:r>
      <w:r w:rsidR="005011AB">
        <w:rPr>
          <w:rFonts w:ascii="Times New Roman" w:hAnsi="Times New Roman"/>
          <w:sz w:val="22"/>
          <w:szCs w:val="22"/>
        </w:rPr>
        <w:t>,</w:t>
      </w:r>
    </w:p>
    <w:p w14:paraId="59D461F5" w14:textId="1041E81C" w:rsidR="0012473C" w:rsidRDefault="0012473C" w:rsidP="0090757C">
      <w:pPr>
        <w:pStyle w:val="Akapitzlist"/>
        <w:numPr>
          <w:ilvl w:val="0"/>
          <w:numId w:val="23"/>
        </w:numPr>
        <w:rPr>
          <w:rFonts w:ascii="Times New Roman" w:hAnsi="Times New Roman"/>
          <w:sz w:val="22"/>
          <w:szCs w:val="22"/>
        </w:rPr>
      </w:pPr>
      <w:r w:rsidRPr="000E34F6">
        <w:rPr>
          <w:rFonts w:ascii="Times New Roman" w:hAnsi="Times New Roman"/>
          <w:sz w:val="22"/>
          <w:szCs w:val="22"/>
        </w:rPr>
        <w:t xml:space="preserve">Niski poziom </w:t>
      </w:r>
      <w:r w:rsidR="005011AB">
        <w:rPr>
          <w:rFonts w:ascii="Times New Roman" w:hAnsi="Times New Roman"/>
          <w:sz w:val="22"/>
          <w:szCs w:val="22"/>
        </w:rPr>
        <w:t>edukacji w placówkach oświatowych na terenie Gminy,</w:t>
      </w:r>
    </w:p>
    <w:p w14:paraId="50588AAB" w14:textId="4256027D" w:rsidR="005011AB" w:rsidRDefault="005011AB" w:rsidP="0090757C">
      <w:pPr>
        <w:pStyle w:val="Akapitzlist"/>
        <w:numPr>
          <w:ilvl w:val="0"/>
          <w:numId w:val="23"/>
        </w:numPr>
        <w:rPr>
          <w:rFonts w:ascii="Times New Roman" w:hAnsi="Times New Roman"/>
          <w:sz w:val="22"/>
          <w:szCs w:val="22"/>
        </w:rPr>
      </w:pPr>
      <w:r>
        <w:rPr>
          <w:rFonts w:ascii="Times New Roman" w:hAnsi="Times New Roman"/>
          <w:sz w:val="22"/>
          <w:szCs w:val="22"/>
        </w:rPr>
        <w:t>Uzależnienie od świadczeń z pomocy społecznej,</w:t>
      </w:r>
    </w:p>
    <w:p w14:paraId="78AA4BF3" w14:textId="5C004348" w:rsidR="007B01AE" w:rsidRDefault="007B01AE" w:rsidP="0090757C">
      <w:pPr>
        <w:pStyle w:val="Akapitzlist"/>
        <w:numPr>
          <w:ilvl w:val="0"/>
          <w:numId w:val="23"/>
        </w:numPr>
        <w:rPr>
          <w:rFonts w:ascii="Times New Roman" w:hAnsi="Times New Roman"/>
          <w:sz w:val="22"/>
          <w:szCs w:val="22"/>
        </w:rPr>
      </w:pPr>
      <w:r>
        <w:rPr>
          <w:rFonts w:ascii="Times New Roman" w:hAnsi="Times New Roman"/>
          <w:sz w:val="22"/>
          <w:szCs w:val="22"/>
        </w:rPr>
        <w:lastRenderedPageBreak/>
        <w:t xml:space="preserve">Wzrost liczby osób w wieku poprodukcyjnym, </w:t>
      </w:r>
    </w:p>
    <w:p w14:paraId="59D691AB" w14:textId="1192328D" w:rsidR="005011AB" w:rsidRDefault="005011AB" w:rsidP="005011AB">
      <w:pPr>
        <w:pStyle w:val="Akapitzlist"/>
        <w:numPr>
          <w:ilvl w:val="0"/>
          <w:numId w:val="23"/>
        </w:numPr>
        <w:rPr>
          <w:rFonts w:ascii="Times New Roman" w:hAnsi="Times New Roman"/>
          <w:sz w:val="22"/>
          <w:szCs w:val="22"/>
        </w:rPr>
      </w:pPr>
      <w:r>
        <w:rPr>
          <w:rFonts w:ascii="Times New Roman" w:hAnsi="Times New Roman"/>
          <w:sz w:val="22"/>
          <w:szCs w:val="22"/>
        </w:rPr>
        <w:t>Spadek liczby przedsiębiorstw</w:t>
      </w:r>
      <w:r w:rsidRPr="005011AB">
        <w:rPr>
          <w:rFonts w:ascii="Times New Roman" w:hAnsi="Times New Roman"/>
          <w:sz w:val="22"/>
          <w:szCs w:val="22"/>
        </w:rPr>
        <w:t>, a przez to brak nowych miejsc pracy</w:t>
      </w:r>
      <w:r>
        <w:rPr>
          <w:rFonts w:ascii="Times New Roman" w:hAnsi="Times New Roman"/>
          <w:sz w:val="22"/>
          <w:szCs w:val="22"/>
        </w:rPr>
        <w:t>,</w:t>
      </w:r>
    </w:p>
    <w:p w14:paraId="30A9F901" w14:textId="4E500C73" w:rsidR="00007DFD" w:rsidRDefault="00007DFD" w:rsidP="00007DFD">
      <w:pPr>
        <w:pStyle w:val="Akapitzlist"/>
        <w:numPr>
          <w:ilvl w:val="0"/>
          <w:numId w:val="23"/>
        </w:numPr>
        <w:rPr>
          <w:rFonts w:ascii="Times New Roman" w:hAnsi="Times New Roman"/>
          <w:sz w:val="22"/>
          <w:szCs w:val="22"/>
        </w:rPr>
      </w:pPr>
      <w:r>
        <w:rPr>
          <w:rFonts w:ascii="Times New Roman" w:hAnsi="Times New Roman"/>
          <w:sz w:val="22"/>
          <w:szCs w:val="22"/>
        </w:rPr>
        <w:t>Z</w:t>
      </w:r>
      <w:r w:rsidRPr="00007DFD">
        <w:rPr>
          <w:rFonts w:ascii="Times New Roman" w:hAnsi="Times New Roman"/>
          <w:sz w:val="22"/>
          <w:szCs w:val="22"/>
        </w:rPr>
        <w:t>ły stan techniczny części budynków użyteczności publicznej</w:t>
      </w:r>
      <w:r>
        <w:rPr>
          <w:rFonts w:ascii="Times New Roman" w:hAnsi="Times New Roman"/>
          <w:sz w:val="22"/>
          <w:szCs w:val="22"/>
        </w:rPr>
        <w:t xml:space="preserve"> oraz niewykorzystanie potencjału Zamku do działań społecznych,</w:t>
      </w:r>
    </w:p>
    <w:p w14:paraId="0FC70A5E" w14:textId="440492C3" w:rsidR="00C85D9B" w:rsidRPr="007B01AE" w:rsidRDefault="00007DFD" w:rsidP="007B01AE">
      <w:pPr>
        <w:pStyle w:val="Akapitzlist"/>
        <w:numPr>
          <w:ilvl w:val="0"/>
          <w:numId w:val="23"/>
        </w:numPr>
        <w:rPr>
          <w:rFonts w:ascii="Times New Roman" w:hAnsi="Times New Roman"/>
          <w:sz w:val="22"/>
          <w:szCs w:val="22"/>
        </w:rPr>
      </w:pPr>
      <w:r w:rsidRPr="00007DFD">
        <w:rPr>
          <w:rFonts w:ascii="Times New Roman" w:hAnsi="Times New Roman"/>
          <w:sz w:val="22"/>
          <w:szCs w:val="22"/>
        </w:rPr>
        <w:t>Niewystarczające działania na rzecz aktywizacji zawodowej i gospodarczej mieszkańców.</w:t>
      </w:r>
      <w:bookmarkEnd w:id="17"/>
    </w:p>
    <w:p w14:paraId="61E56062" w14:textId="77777777" w:rsidR="0012473C" w:rsidRPr="003C0D65" w:rsidRDefault="0012473C" w:rsidP="000C685F">
      <w:pPr>
        <w:pStyle w:val="Nagwek1"/>
        <w:spacing w:before="120" w:after="120"/>
        <w:rPr>
          <w:rFonts w:ascii="Times New Roman" w:hAnsi="Times New Roman"/>
          <w:color w:val="4F2D7F"/>
        </w:rPr>
      </w:pPr>
      <w:bookmarkStart w:id="18" w:name="_Toc513746828"/>
      <w:r w:rsidRPr="003C0D65">
        <w:rPr>
          <w:rFonts w:ascii="Times New Roman" w:hAnsi="Times New Roman"/>
          <w:color w:val="4F2D7F"/>
        </w:rPr>
        <w:t>3. Obszar zdegradowany gminy Świecie</w:t>
      </w:r>
      <w:r w:rsidRPr="003C0D65">
        <w:rPr>
          <w:rStyle w:val="Odwoanieprzypisudolnego"/>
          <w:rFonts w:ascii="Times New Roman" w:hAnsi="Times New Roman"/>
          <w:color w:val="4F2D7F"/>
        </w:rPr>
        <w:footnoteReference w:id="2"/>
      </w:r>
      <w:bookmarkEnd w:id="0"/>
      <w:bookmarkEnd w:id="18"/>
      <w:r w:rsidRPr="003C0D65">
        <w:rPr>
          <w:rFonts w:ascii="Times New Roman" w:hAnsi="Times New Roman"/>
          <w:color w:val="4F2D7F"/>
        </w:rPr>
        <w:t xml:space="preserve"> </w:t>
      </w:r>
    </w:p>
    <w:p w14:paraId="37AF7E32" w14:textId="3F099507" w:rsidR="0012473C" w:rsidRDefault="0012473C" w:rsidP="000E34F6">
      <w:pPr>
        <w:pStyle w:val="Tekstpodstawowyzwciciem"/>
        <w:rPr>
          <w:rFonts w:ascii="Times New Roman" w:hAnsi="Times New Roman"/>
        </w:rPr>
      </w:pPr>
      <w:r w:rsidRPr="003C0D65">
        <w:rPr>
          <w:rFonts w:ascii="Times New Roman" w:hAnsi="Times New Roman"/>
        </w:rPr>
        <w:t xml:space="preserve">Obszarem zdegradowanym w Gminie jest ten obszar, na którym zidentyfikowano występowanie stanu </w:t>
      </w:r>
      <w:r>
        <w:rPr>
          <w:rFonts w:ascii="Times New Roman" w:hAnsi="Times New Roman"/>
        </w:rPr>
        <w:t xml:space="preserve">kryzysowego </w:t>
      </w:r>
      <w:r w:rsidRPr="003C0D65">
        <w:rPr>
          <w:rFonts w:ascii="Times New Roman" w:hAnsi="Times New Roman"/>
        </w:rPr>
        <w:t>(czyli koncentracji negatywnych zjawisk w sferze społecznej oraz w przynajmniej jednej ze sfer: gospodarczej, środowiskowej, przestrzenno-funkcjonalnej, technicznej). Skalę tych negatywnych zjawisk odzwierciedlają mierniki rozwoju opisujące powyższe sfery, które wskazują na niski poziom rozwoju lub dokumentują silną dynamikę spadku poziomu rozwoju w odniesieniu do średniej wartości dla całej Gminy. Obszar zdegradowany może być podzielony na podobszary, w tym podobszary nie</w:t>
      </w:r>
      <w:r>
        <w:rPr>
          <w:rFonts w:ascii="Times New Roman" w:hAnsi="Times New Roman"/>
        </w:rPr>
        <w:t xml:space="preserve"> </w:t>
      </w:r>
      <w:r w:rsidRPr="003C0D65">
        <w:rPr>
          <w:rFonts w:ascii="Times New Roman" w:hAnsi="Times New Roman"/>
        </w:rPr>
        <w:t xml:space="preserve">posiadające ze sobą wspólnych granic. </w:t>
      </w:r>
    </w:p>
    <w:p w14:paraId="6DA70D73" w14:textId="05D9DBAD" w:rsidR="00F21205" w:rsidRDefault="00F21205" w:rsidP="00080CB7">
      <w:pPr>
        <w:pStyle w:val="Tekstpodstawowy"/>
        <w:ind w:firstLine="708"/>
        <w:jc w:val="both"/>
        <w:rPr>
          <w:rFonts w:ascii="Times New Roman" w:hAnsi="Times New Roman"/>
          <w:lang w:eastAsia="pl-PL"/>
        </w:rPr>
      </w:pPr>
      <w:r>
        <w:rPr>
          <w:rFonts w:ascii="Times New Roman" w:hAnsi="Times New Roman"/>
        </w:rPr>
        <w:t>Świecie</w:t>
      </w:r>
      <w:r w:rsidRPr="00F21205">
        <w:rPr>
          <w:rFonts w:ascii="Times New Roman" w:hAnsi="Times New Roman"/>
        </w:rPr>
        <w:t xml:space="preserve"> jest gminą miejsko-wiejską, w której miasto koncentruje więcej niż 30% ludności gminy. Z tego względu proces wyznaczania obszaru zdegradowanego przeprowadzono według metody mieszanej</w:t>
      </w:r>
      <w:r w:rsidR="00D315E4">
        <w:rPr>
          <w:rFonts w:ascii="Times New Roman" w:hAnsi="Times New Roman"/>
        </w:rPr>
        <w:t xml:space="preserve">, </w:t>
      </w:r>
      <w:r w:rsidR="00D315E4" w:rsidRPr="003C0D65">
        <w:rPr>
          <w:rFonts w:ascii="Times New Roman" w:hAnsi="Times New Roman"/>
          <w:b/>
          <w:lang w:eastAsia="pl-PL"/>
        </w:rPr>
        <w:t>zgodnie z rozdziałem 6.4.3.2 Zasad programowania przedsięwzięć rewitalizacyjnych</w:t>
      </w:r>
      <w:r w:rsidR="00D315E4">
        <w:rPr>
          <w:rFonts w:ascii="Times New Roman" w:hAnsi="Times New Roman"/>
          <w:b/>
          <w:lang w:eastAsia="pl-PL"/>
        </w:rPr>
        <w:t>,</w:t>
      </w:r>
      <w:r w:rsidRPr="00F21205">
        <w:rPr>
          <w:rFonts w:ascii="Times New Roman" w:hAnsi="Times New Roman"/>
        </w:rPr>
        <w:t xml:space="preserve"> w oparciu o analizę wskaźnikową poszczególnych sołectw ora</w:t>
      </w:r>
      <w:r>
        <w:rPr>
          <w:rFonts w:ascii="Times New Roman" w:hAnsi="Times New Roman"/>
        </w:rPr>
        <w:t>z</w:t>
      </w:r>
      <w:r w:rsidRPr="00F21205">
        <w:rPr>
          <w:rFonts w:ascii="Times New Roman" w:hAnsi="Times New Roman"/>
        </w:rPr>
        <w:t xml:space="preserve"> </w:t>
      </w:r>
      <w:r w:rsidR="0012016C" w:rsidRPr="0012016C">
        <w:rPr>
          <w:rFonts w:ascii="Times New Roman" w:hAnsi="Times New Roman"/>
        </w:rPr>
        <w:t>jednostki struktury przestrzeni miejskiej</w:t>
      </w:r>
      <w:r>
        <w:rPr>
          <w:rFonts w:ascii="Times New Roman" w:hAnsi="Times New Roman"/>
        </w:rPr>
        <w:t>.</w:t>
      </w:r>
    </w:p>
    <w:p w14:paraId="47A9F5BC" w14:textId="06CDA766" w:rsidR="00D315E4" w:rsidRPr="00B0011E" w:rsidRDefault="00D315E4" w:rsidP="00D315E4">
      <w:pPr>
        <w:pStyle w:val="Legenda"/>
        <w:keepNext/>
        <w:jc w:val="center"/>
        <w:rPr>
          <w:rFonts w:ascii="Times New Roman" w:hAnsi="Times New Roman"/>
          <w:szCs w:val="20"/>
        </w:rPr>
      </w:pPr>
      <w:bookmarkStart w:id="19" w:name="_Toc494453786"/>
      <w:bookmarkStart w:id="20" w:name="_Toc516775772"/>
      <w:r w:rsidRPr="00B0011E">
        <w:rPr>
          <w:rFonts w:ascii="Times New Roman" w:hAnsi="Times New Roman"/>
          <w:szCs w:val="20"/>
        </w:rPr>
        <w:t xml:space="preserve">Schemat </w:t>
      </w:r>
      <w:r w:rsidR="003937E6" w:rsidRPr="00B0011E">
        <w:rPr>
          <w:rFonts w:ascii="Times New Roman" w:hAnsi="Times New Roman"/>
          <w:szCs w:val="20"/>
        </w:rPr>
        <w:fldChar w:fldCharType="begin"/>
      </w:r>
      <w:r w:rsidR="003937E6" w:rsidRPr="00B0011E">
        <w:rPr>
          <w:rFonts w:ascii="Times New Roman" w:hAnsi="Times New Roman"/>
          <w:szCs w:val="20"/>
        </w:rPr>
        <w:instrText xml:space="preserve"> SEQ Schemat \* ARABIC </w:instrText>
      </w:r>
      <w:r w:rsidR="003937E6" w:rsidRPr="00B0011E">
        <w:rPr>
          <w:rFonts w:ascii="Times New Roman" w:hAnsi="Times New Roman"/>
          <w:szCs w:val="20"/>
        </w:rPr>
        <w:fldChar w:fldCharType="separate"/>
      </w:r>
      <w:r w:rsidR="003937E6" w:rsidRPr="00B0011E">
        <w:rPr>
          <w:rFonts w:ascii="Times New Roman" w:hAnsi="Times New Roman"/>
          <w:noProof/>
          <w:szCs w:val="20"/>
        </w:rPr>
        <w:t>4</w:t>
      </w:r>
      <w:r w:rsidR="003937E6" w:rsidRPr="00B0011E">
        <w:rPr>
          <w:rFonts w:ascii="Times New Roman" w:hAnsi="Times New Roman"/>
          <w:szCs w:val="20"/>
        </w:rPr>
        <w:fldChar w:fldCharType="end"/>
      </w:r>
      <w:r w:rsidRPr="00B0011E">
        <w:rPr>
          <w:rFonts w:ascii="Times New Roman" w:hAnsi="Times New Roman"/>
          <w:szCs w:val="20"/>
        </w:rPr>
        <w:t>. Metodologia wyznaczenia obszaru zdegradowanego za pomocą metody mieszanej</w:t>
      </w:r>
      <w:bookmarkEnd w:id="19"/>
      <w:bookmarkEnd w:id="20"/>
    </w:p>
    <w:p w14:paraId="5E44F860" w14:textId="44755B91" w:rsidR="00D315E4" w:rsidRPr="00D315E4" w:rsidRDefault="009A3365" w:rsidP="00D315E4">
      <w:pPr>
        <w:spacing w:after="0" w:line="360" w:lineRule="auto"/>
        <w:ind w:firstLine="360"/>
        <w:rPr>
          <w:rFonts w:ascii="Calibri" w:hAnsi="Calibri" w:cs="Calibri"/>
          <w:sz w:val="24"/>
          <w:szCs w:val="24"/>
        </w:rPr>
      </w:pPr>
      <w:r>
        <w:rPr>
          <w:rFonts w:ascii="Calibri" w:hAnsi="Calibri" w:cs="Calibri"/>
          <w:noProof/>
          <w:sz w:val="24"/>
          <w:szCs w:val="24"/>
          <w:lang w:eastAsia="pl-PL"/>
        </w:rPr>
        <w:drawing>
          <wp:inline distT="0" distB="0" distL="0" distR="0" wp14:anchorId="004A9104" wp14:editId="0C630F8F">
            <wp:extent cx="5000625" cy="2990850"/>
            <wp:effectExtent l="0" t="0" r="0" b="0"/>
            <wp:docPr id="4"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1">
                      <a:extLst>
                        <a:ext uri="{28A0092B-C50C-407E-A947-70E740481C1C}">
                          <a14:useLocalDpi xmlns:a14="http://schemas.microsoft.com/office/drawing/2010/main" val="0"/>
                        </a:ext>
                      </a:extLst>
                    </a:blip>
                    <a:srcRect l="-24544" r="-26811" b="-3928"/>
                    <a:stretch>
                      <a:fillRect/>
                    </a:stretch>
                  </pic:blipFill>
                  <pic:spPr bwMode="auto">
                    <a:xfrm>
                      <a:off x="0" y="0"/>
                      <a:ext cx="5000625" cy="2990850"/>
                    </a:xfrm>
                    <a:prstGeom prst="rect">
                      <a:avLst/>
                    </a:prstGeom>
                    <a:noFill/>
                    <a:ln>
                      <a:noFill/>
                    </a:ln>
                  </pic:spPr>
                </pic:pic>
              </a:graphicData>
            </a:graphic>
          </wp:inline>
        </w:drawing>
      </w:r>
    </w:p>
    <w:p w14:paraId="16F96341" w14:textId="77777777" w:rsidR="00D315E4" w:rsidRPr="00D315E4" w:rsidRDefault="00D315E4" w:rsidP="00D315E4">
      <w:pPr>
        <w:spacing w:after="0" w:line="360" w:lineRule="auto"/>
        <w:ind w:firstLine="360"/>
        <w:jc w:val="center"/>
        <w:rPr>
          <w:rFonts w:ascii="Calibri" w:hAnsi="Calibri" w:cs="Calibri"/>
          <w:i/>
          <w:sz w:val="24"/>
          <w:szCs w:val="24"/>
        </w:rPr>
      </w:pPr>
      <w:r w:rsidRPr="00D315E4">
        <w:rPr>
          <w:rFonts w:ascii="Calibri" w:hAnsi="Calibri" w:cs="Calibri"/>
          <w:i/>
          <w:sz w:val="24"/>
          <w:szCs w:val="24"/>
        </w:rPr>
        <w:t>Źródło: Opracowanie własne</w:t>
      </w:r>
    </w:p>
    <w:p w14:paraId="4A950D4A" w14:textId="383365B4" w:rsidR="00D315E4" w:rsidRDefault="00273F26" w:rsidP="00080CB7">
      <w:pPr>
        <w:pStyle w:val="Nagwek2"/>
      </w:pPr>
      <w:bookmarkStart w:id="21" w:name="_Toc513746829"/>
      <w:r w:rsidRPr="00080CB7">
        <w:rPr>
          <w:rFonts w:ascii="Times New Roman" w:hAnsi="Times New Roman"/>
          <w:sz w:val="24"/>
          <w:szCs w:val="24"/>
        </w:rPr>
        <w:t xml:space="preserve">3.1 Delimitacja </w:t>
      </w:r>
      <w:r w:rsidR="0001530F">
        <w:rPr>
          <w:rFonts w:ascii="Times New Roman" w:hAnsi="Times New Roman"/>
          <w:sz w:val="24"/>
          <w:szCs w:val="24"/>
        </w:rPr>
        <w:t xml:space="preserve">obszaru zdegradowanego </w:t>
      </w:r>
      <w:r w:rsidRPr="00080CB7">
        <w:rPr>
          <w:rFonts w:ascii="Times New Roman" w:hAnsi="Times New Roman"/>
          <w:sz w:val="24"/>
          <w:szCs w:val="24"/>
        </w:rPr>
        <w:t>na obszarach wiejskich</w:t>
      </w:r>
      <w:bookmarkEnd w:id="21"/>
      <w:r>
        <w:t xml:space="preserve"> </w:t>
      </w:r>
    </w:p>
    <w:p w14:paraId="7AE06B73" w14:textId="77777777" w:rsidR="00A42F74" w:rsidRDefault="00A42F74" w:rsidP="000E34F6">
      <w:pPr>
        <w:pStyle w:val="Tekstpodstawowyzwciciem"/>
        <w:rPr>
          <w:rFonts w:ascii="Times New Roman" w:hAnsi="Times New Roman"/>
          <w:lang w:eastAsia="pl-PL"/>
        </w:rPr>
      </w:pPr>
    </w:p>
    <w:p w14:paraId="08CE071F" w14:textId="75EF5D6F" w:rsidR="00D315E4" w:rsidRDefault="00D315E4" w:rsidP="000E34F6">
      <w:pPr>
        <w:pStyle w:val="Tekstpodstawowyzwciciem"/>
        <w:rPr>
          <w:rFonts w:ascii="Times New Roman" w:hAnsi="Times New Roman"/>
          <w:lang w:eastAsia="pl-PL"/>
        </w:rPr>
      </w:pPr>
      <w:r>
        <w:rPr>
          <w:rFonts w:ascii="Times New Roman" w:hAnsi="Times New Roman"/>
          <w:lang w:eastAsia="pl-PL"/>
        </w:rPr>
        <w:lastRenderedPageBreak/>
        <w:t>D</w:t>
      </w:r>
      <w:r w:rsidRPr="00D315E4">
        <w:rPr>
          <w:rFonts w:ascii="Times New Roman" w:hAnsi="Times New Roman"/>
          <w:lang w:eastAsia="pl-PL"/>
        </w:rPr>
        <w:t xml:space="preserve">la obszaru wiejskiego gminy </w:t>
      </w:r>
      <w:r>
        <w:rPr>
          <w:rFonts w:ascii="Times New Roman" w:hAnsi="Times New Roman"/>
          <w:lang w:eastAsia="pl-PL"/>
        </w:rPr>
        <w:t>Świecie</w:t>
      </w:r>
      <w:r w:rsidRPr="00D315E4">
        <w:rPr>
          <w:rFonts w:ascii="Times New Roman" w:hAnsi="Times New Roman"/>
          <w:lang w:eastAsia="pl-PL"/>
        </w:rPr>
        <w:t xml:space="preserve"> delimitację obszaru zdegradowanego przeprowadzono w oparciu o analizę wskaźnikową poszczególnych sołectw. Zgodnie z wytycznymi do obszaru zdegradowanego </w:t>
      </w:r>
      <w:r w:rsidR="00152E07">
        <w:rPr>
          <w:rFonts w:ascii="Times New Roman" w:hAnsi="Times New Roman"/>
          <w:lang w:eastAsia="pl-PL"/>
        </w:rPr>
        <w:t>powinn</w:t>
      </w:r>
      <w:r w:rsidRPr="00D315E4">
        <w:rPr>
          <w:rFonts w:ascii="Times New Roman" w:hAnsi="Times New Roman"/>
          <w:lang w:eastAsia="pl-PL"/>
        </w:rPr>
        <w:t xml:space="preserve">y </w:t>
      </w:r>
      <w:r w:rsidR="00152E07">
        <w:rPr>
          <w:rFonts w:ascii="Times New Roman" w:hAnsi="Times New Roman"/>
          <w:lang w:eastAsia="pl-PL"/>
        </w:rPr>
        <w:t xml:space="preserve">zostać </w:t>
      </w:r>
      <w:r w:rsidRPr="00D315E4">
        <w:rPr>
          <w:rFonts w:ascii="Times New Roman" w:hAnsi="Times New Roman"/>
          <w:lang w:eastAsia="pl-PL"/>
        </w:rPr>
        <w:t>włączone sołectwa, w których zidentyfikowano co najmniej 2 problemy społeczne oraz występuje zdiagnozowany za pomocą wskaźników problem w jednej z pozostałych sfer: gospodarczej, technologicznej, przestrzenno-funkcjonalnej oraz środowiskowej lub występuje przestrzeń zdegradowana</w:t>
      </w:r>
      <w:r w:rsidR="0001530F">
        <w:rPr>
          <w:rFonts w:ascii="Times New Roman" w:hAnsi="Times New Roman"/>
          <w:lang w:eastAsia="pl-PL"/>
        </w:rPr>
        <w:t xml:space="preserve">. W pierwszej kolejności przenalizowano występowanie problemów społecznych w poszczególnych sołectwach. W tym celu posłużono się następującym, identycznym dla wszystkich badanych jednostek, zestawem wskaźników:  </w:t>
      </w:r>
    </w:p>
    <w:p w14:paraId="489FEFF7" w14:textId="77777777" w:rsidR="0001530F" w:rsidRPr="007C43A7" w:rsidRDefault="0001530F" w:rsidP="007C43A7">
      <w:pPr>
        <w:rPr>
          <w:rFonts w:ascii="Times New Roman" w:hAnsi="Times New Roman"/>
          <w:b/>
          <w:color w:val="7030A0"/>
        </w:rPr>
      </w:pPr>
      <w:r w:rsidRPr="007C43A7">
        <w:rPr>
          <w:rFonts w:ascii="Times New Roman" w:hAnsi="Times New Roman"/>
          <w:b/>
          <w:color w:val="7030A0"/>
        </w:rPr>
        <w:t>Sfera społeczna</w:t>
      </w:r>
    </w:p>
    <w:p w14:paraId="3AC5A136" w14:textId="77777777" w:rsidR="0001530F" w:rsidRPr="007C43A7" w:rsidRDefault="0001530F" w:rsidP="007C43A7">
      <w:pPr>
        <w:rPr>
          <w:rFonts w:ascii="Times New Roman" w:hAnsi="Times New Roman"/>
          <w:b/>
          <w:color w:val="7030A0"/>
        </w:rPr>
      </w:pPr>
      <w:r w:rsidRPr="007C43A7">
        <w:rPr>
          <w:rFonts w:ascii="Times New Roman" w:hAnsi="Times New Roman"/>
          <w:b/>
          <w:color w:val="7030A0"/>
        </w:rPr>
        <w:t>Cechy szczegółowe strefy: Zaawansowanie procesu starzenia się ludności</w:t>
      </w:r>
    </w:p>
    <w:p w14:paraId="4AC65D39" w14:textId="77777777" w:rsidR="0001530F" w:rsidRPr="003C0D65" w:rsidRDefault="0001530F" w:rsidP="0001530F">
      <w:pPr>
        <w:pStyle w:val="Tekstpodstawowy"/>
        <w:jc w:val="both"/>
        <w:rPr>
          <w:rFonts w:ascii="Times New Roman" w:hAnsi="Times New Roman"/>
          <w:b/>
        </w:rPr>
      </w:pPr>
      <w:r w:rsidRPr="003C0D65">
        <w:rPr>
          <w:rFonts w:ascii="Times New Roman" w:hAnsi="Times New Roman"/>
          <w:b/>
        </w:rPr>
        <w:t>Wskaźnik nr 1 z załącznika nr 3 tabela 5 do Zasad programowania przedsięwzięć rewitalizacyjnych:</w:t>
      </w:r>
    </w:p>
    <w:p w14:paraId="36F32DEC" w14:textId="77777777" w:rsidR="0001530F" w:rsidRPr="00BA08D3" w:rsidRDefault="0001530F" w:rsidP="0001530F">
      <w:pPr>
        <w:pStyle w:val="Akapitzlist"/>
        <w:numPr>
          <w:ilvl w:val="0"/>
          <w:numId w:val="13"/>
        </w:numPr>
        <w:spacing w:after="120"/>
        <w:rPr>
          <w:rFonts w:ascii="Times New Roman" w:hAnsi="Times New Roman"/>
        </w:rPr>
      </w:pPr>
      <w:r w:rsidRPr="003C0D65">
        <w:rPr>
          <w:rFonts w:ascii="Times New Roman" w:hAnsi="Times New Roman"/>
        </w:rPr>
        <w:t>Udział ludności w wieku poprodukcyjnym w ludności ogółem na danym obszarze.</w:t>
      </w:r>
    </w:p>
    <w:p w14:paraId="2A3584E3" w14:textId="77777777" w:rsidR="0001530F" w:rsidRPr="007C43A7" w:rsidRDefault="0001530F" w:rsidP="007C43A7">
      <w:pPr>
        <w:rPr>
          <w:rFonts w:ascii="Times New Roman" w:hAnsi="Times New Roman"/>
          <w:b/>
          <w:color w:val="7030A0"/>
        </w:rPr>
      </w:pPr>
      <w:r w:rsidRPr="007C43A7">
        <w:rPr>
          <w:rFonts w:ascii="Times New Roman" w:hAnsi="Times New Roman"/>
          <w:b/>
          <w:color w:val="7030A0"/>
        </w:rPr>
        <w:t>Sfera społeczna</w:t>
      </w:r>
    </w:p>
    <w:p w14:paraId="6237BD3F" w14:textId="77777777" w:rsidR="0001530F" w:rsidRPr="007C43A7" w:rsidRDefault="0001530F" w:rsidP="007C43A7">
      <w:pPr>
        <w:rPr>
          <w:rFonts w:ascii="Times New Roman" w:hAnsi="Times New Roman"/>
          <w:b/>
          <w:color w:val="7030A0"/>
        </w:rPr>
      </w:pPr>
      <w:r w:rsidRPr="007C43A7">
        <w:rPr>
          <w:rFonts w:ascii="Times New Roman" w:hAnsi="Times New Roman"/>
          <w:b/>
          <w:color w:val="7030A0"/>
        </w:rPr>
        <w:t>Cechy szczegółowe strefy: Problemy rynku pracy</w:t>
      </w:r>
    </w:p>
    <w:p w14:paraId="0F64105A" w14:textId="77777777" w:rsidR="0001530F" w:rsidRPr="003C0D65" w:rsidRDefault="0001530F" w:rsidP="0001530F">
      <w:pPr>
        <w:pStyle w:val="Tekstpodstawowy"/>
        <w:jc w:val="both"/>
        <w:rPr>
          <w:rFonts w:ascii="Times New Roman" w:hAnsi="Times New Roman"/>
          <w:b/>
        </w:rPr>
      </w:pPr>
      <w:r w:rsidRPr="003C0D65">
        <w:rPr>
          <w:rFonts w:ascii="Times New Roman" w:hAnsi="Times New Roman"/>
          <w:b/>
        </w:rPr>
        <w:t>Wskaźnik nr 3 z załącznika nr 3 tabela 5 do Zasad programowania przedsięwzięć rewitalizacyjnych:</w:t>
      </w:r>
    </w:p>
    <w:p w14:paraId="41725EEF" w14:textId="4E5D69E8" w:rsidR="0001530F" w:rsidRPr="00B6617C" w:rsidRDefault="0001530F" w:rsidP="00B6617C">
      <w:pPr>
        <w:pStyle w:val="Akapitzlist"/>
        <w:numPr>
          <w:ilvl w:val="0"/>
          <w:numId w:val="13"/>
        </w:numPr>
        <w:spacing w:before="240" w:after="120"/>
        <w:rPr>
          <w:rFonts w:ascii="Times New Roman" w:hAnsi="Times New Roman"/>
        </w:rPr>
      </w:pPr>
      <w:r w:rsidRPr="003C0D65">
        <w:rPr>
          <w:rFonts w:ascii="Times New Roman" w:hAnsi="Times New Roman"/>
        </w:rPr>
        <w:t>Udział bezrobotnych w ludności w wieku produkcyjnym na danym obszarze.</w:t>
      </w:r>
    </w:p>
    <w:p w14:paraId="51F34E8C" w14:textId="3196628E" w:rsidR="00B0011E" w:rsidRPr="00B0011E" w:rsidRDefault="00B0011E" w:rsidP="00B0011E">
      <w:pPr>
        <w:pStyle w:val="Legenda"/>
        <w:keepNext/>
        <w:rPr>
          <w:rFonts w:ascii="Times New Roman" w:hAnsi="Times New Roman"/>
        </w:rPr>
      </w:pPr>
      <w:bookmarkStart w:id="22" w:name="_Toc516776084"/>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3</w:t>
      </w:r>
      <w:r w:rsidRPr="00B0011E">
        <w:rPr>
          <w:rFonts w:ascii="Times New Roman" w:hAnsi="Times New Roman"/>
        </w:rPr>
        <w:fldChar w:fldCharType="end"/>
      </w:r>
      <w:r w:rsidRPr="00B0011E">
        <w:rPr>
          <w:rFonts w:ascii="Times New Roman" w:hAnsi="Times New Roman"/>
        </w:rPr>
        <w:t>. Jednostki struktury przestrzeni gminnej - wiejskiej– wykaz sołectw.</w:t>
      </w:r>
      <w:bookmarkEnd w:id="22"/>
    </w:p>
    <w:tbl>
      <w:tblPr>
        <w:tblW w:w="5000" w:type="pct"/>
        <w:tblInd w:w="-1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138"/>
        <w:gridCol w:w="3926"/>
        <w:gridCol w:w="3998"/>
      </w:tblGrid>
      <w:tr w:rsidR="0012473C" w:rsidRPr="003C0D65" w14:paraId="07EBBC4B" w14:textId="77777777">
        <w:tc>
          <w:tcPr>
            <w:tcW w:w="628" w:type="pct"/>
            <w:tcBorders>
              <w:right w:val="single" w:sz="4" w:space="0" w:color="FFFFFF"/>
            </w:tcBorders>
            <w:shd w:val="clear" w:color="auto" w:fill="9069CA"/>
          </w:tcPr>
          <w:p w14:paraId="1653CE87"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L.p.</w:t>
            </w:r>
          </w:p>
        </w:tc>
        <w:tc>
          <w:tcPr>
            <w:tcW w:w="2166" w:type="pct"/>
            <w:tcBorders>
              <w:left w:val="single" w:sz="4" w:space="0" w:color="FFFFFF"/>
              <w:right w:val="single" w:sz="4" w:space="0" w:color="FFFFFF"/>
            </w:tcBorders>
            <w:shd w:val="clear" w:color="auto" w:fill="9069CA"/>
            <w:vAlign w:val="center"/>
          </w:tcPr>
          <w:p w14:paraId="2826D23B"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Sołectwo</w:t>
            </w:r>
          </w:p>
        </w:tc>
        <w:tc>
          <w:tcPr>
            <w:tcW w:w="2206" w:type="pct"/>
            <w:tcBorders>
              <w:left w:val="single" w:sz="4" w:space="0" w:color="FFFFFF"/>
            </w:tcBorders>
            <w:shd w:val="clear" w:color="auto" w:fill="9069CA"/>
            <w:vAlign w:val="center"/>
          </w:tcPr>
          <w:p w14:paraId="745BFC52"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Miejscowości</w:t>
            </w:r>
          </w:p>
        </w:tc>
      </w:tr>
      <w:tr w:rsidR="0012473C" w:rsidRPr="003C0D65" w14:paraId="283C653E" w14:textId="77777777">
        <w:tc>
          <w:tcPr>
            <w:tcW w:w="628" w:type="pct"/>
            <w:vAlign w:val="center"/>
          </w:tcPr>
          <w:p w14:paraId="79A34F4D"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1</w:t>
            </w:r>
          </w:p>
        </w:tc>
        <w:tc>
          <w:tcPr>
            <w:tcW w:w="2166" w:type="pct"/>
            <w:vAlign w:val="center"/>
          </w:tcPr>
          <w:p w14:paraId="092636CF"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Chrystkowo</w:t>
            </w:r>
          </w:p>
        </w:tc>
        <w:tc>
          <w:tcPr>
            <w:tcW w:w="2206" w:type="pct"/>
          </w:tcPr>
          <w:p w14:paraId="1A11642A" w14:textId="77777777" w:rsidR="0012473C" w:rsidRPr="003C0D65" w:rsidRDefault="0012473C" w:rsidP="00070A64">
            <w:pPr>
              <w:spacing w:before="240" w:after="120"/>
              <w:rPr>
                <w:rFonts w:ascii="Times New Roman" w:hAnsi="Times New Roman"/>
                <w:sz w:val="20"/>
                <w:szCs w:val="20"/>
              </w:rPr>
            </w:pPr>
            <w:r w:rsidRPr="003C0D65">
              <w:rPr>
                <w:rFonts w:ascii="Times New Roman" w:hAnsi="Times New Roman"/>
                <w:sz w:val="20"/>
                <w:szCs w:val="20"/>
              </w:rPr>
              <w:t>Chrystkowo</w:t>
            </w:r>
          </w:p>
        </w:tc>
      </w:tr>
      <w:tr w:rsidR="0012473C" w:rsidRPr="003C0D65" w14:paraId="798D4A52" w14:textId="77777777">
        <w:tc>
          <w:tcPr>
            <w:tcW w:w="628" w:type="pct"/>
            <w:vAlign w:val="center"/>
          </w:tcPr>
          <w:p w14:paraId="3004C807"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2</w:t>
            </w:r>
          </w:p>
        </w:tc>
        <w:tc>
          <w:tcPr>
            <w:tcW w:w="2166" w:type="pct"/>
            <w:vAlign w:val="center"/>
          </w:tcPr>
          <w:p w14:paraId="427A797A"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Czaple</w:t>
            </w:r>
          </w:p>
        </w:tc>
        <w:tc>
          <w:tcPr>
            <w:tcW w:w="2206" w:type="pct"/>
          </w:tcPr>
          <w:p w14:paraId="6F931B5A" w14:textId="77777777" w:rsidR="0012473C" w:rsidRPr="003C0D65" w:rsidRDefault="0012473C" w:rsidP="00070A64">
            <w:pPr>
              <w:spacing w:after="120" w:line="240" w:lineRule="auto"/>
              <w:rPr>
                <w:rFonts w:ascii="Times New Roman" w:hAnsi="Times New Roman"/>
                <w:sz w:val="20"/>
                <w:szCs w:val="20"/>
              </w:rPr>
            </w:pPr>
            <w:r w:rsidRPr="003C0D65">
              <w:rPr>
                <w:rFonts w:ascii="Times New Roman" w:hAnsi="Times New Roman"/>
                <w:sz w:val="20"/>
                <w:szCs w:val="20"/>
              </w:rPr>
              <w:t>Czaple, Czapelki, Ernestowo</w:t>
            </w:r>
          </w:p>
        </w:tc>
      </w:tr>
      <w:tr w:rsidR="0012473C" w:rsidRPr="003C0D65" w14:paraId="1FA62F05" w14:textId="77777777">
        <w:tc>
          <w:tcPr>
            <w:tcW w:w="628" w:type="pct"/>
            <w:vAlign w:val="center"/>
          </w:tcPr>
          <w:p w14:paraId="3C692B18"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3</w:t>
            </w:r>
          </w:p>
        </w:tc>
        <w:tc>
          <w:tcPr>
            <w:tcW w:w="2166" w:type="pct"/>
            <w:vAlign w:val="center"/>
          </w:tcPr>
          <w:p w14:paraId="29A70293"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Dworzysko</w:t>
            </w:r>
          </w:p>
        </w:tc>
        <w:tc>
          <w:tcPr>
            <w:tcW w:w="2206" w:type="pct"/>
          </w:tcPr>
          <w:p w14:paraId="071A867D" w14:textId="77777777" w:rsidR="0012473C" w:rsidRPr="003C0D65" w:rsidRDefault="0012473C" w:rsidP="00070A64">
            <w:pPr>
              <w:spacing w:after="120" w:line="240" w:lineRule="auto"/>
              <w:rPr>
                <w:rFonts w:ascii="Times New Roman" w:hAnsi="Times New Roman"/>
                <w:sz w:val="20"/>
                <w:szCs w:val="20"/>
              </w:rPr>
            </w:pPr>
            <w:r w:rsidRPr="003C0D65">
              <w:rPr>
                <w:rFonts w:ascii="Times New Roman" w:hAnsi="Times New Roman"/>
                <w:sz w:val="20"/>
                <w:szCs w:val="20"/>
              </w:rPr>
              <w:t>Dworzysko, Wielki Konopat, Przechówko</w:t>
            </w:r>
          </w:p>
        </w:tc>
      </w:tr>
      <w:tr w:rsidR="0012473C" w:rsidRPr="003C0D65" w14:paraId="667CD051" w14:textId="77777777">
        <w:tc>
          <w:tcPr>
            <w:tcW w:w="628" w:type="pct"/>
            <w:vAlign w:val="center"/>
          </w:tcPr>
          <w:p w14:paraId="4566A2D7"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4</w:t>
            </w:r>
          </w:p>
        </w:tc>
        <w:tc>
          <w:tcPr>
            <w:tcW w:w="2166" w:type="pct"/>
            <w:vAlign w:val="center"/>
          </w:tcPr>
          <w:p w14:paraId="0D81EBA6"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Gruczno</w:t>
            </w:r>
          </w:p>
        </w:tc>
        <w:tc>
          <w:tcPr>
            <w:tcW w:w="2206" w:type="pct"/>
          </w:tcPr>
          <w:p w14:paraId="4C39F51A" w14:textId="77777777" w:rsidR="0012473C" w:rsidRPr="003C0D65" w:rsidRDefault="0012473C" w:rsidP="00070A64">
            <w:pPr>
              <w:spacing w:after="120" w:line="240" w:lineRule="auto"/>
              <w:rPr>
                <w:rFonts w:ascii="Times New Roman" w:hAnsi="Times New Roman"/>
                <w:sz w:val="20"/>
                <w:szCs w:val="20"/>
              </w:rPr>
            </w:pPr>
            <w:r w:rsidRPr="003C0D65">
              <w:rPr>
                <w:rFonts w:ascii="Times New Roman" w:hAnsi="Times New Roman"/>
                <w:sz w:val="20"/>
                <w:szCs w:val="20"/>
              </w:rPr>
              <w:t>Gruczno</w:t>
            </w:r>
          </w:p>
        </w:tc>
      </w:tr>
      <w:tr w:rsidR="0012473C" w:rsidRPr="003C0D65" w14:paraId="0D9EB26A" w14:textId="77777777">
        <w:tc>
          <w:tcPr>
            <w:tcW w:w="628" w:type="pct"/>
            <w:vAlign w:val="center"/>
          </w:tcPr>
          <w:p w14:paraId="5D50A684"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5</w:t>
            </w:r>
          </w:p>
        </w:tc>
        <w:tc>
          <w:tcPr>
            <w:tcW w:w="2166" w:type="pct"/>
            <w:vAlign w:val="center"/>
          </w:tcPr>
          <w:p w14:paraId="7A10EFCA"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Głogówko Królewskie</w:t>
            </w:r>
          </w:p>
        </w:tc>
        <w:tc>
          <w:tcPr>
            <w:tcW w:w="2206" w:type="pct"/>
          </w:tcPr>
          <w:p w14:paraId="76CC106A" w14:textId="77777777" w:rsidR="0012473C" w:rsidRPr="003C0D65" w:rsidRDefault="0012473C" w:rsidP="00070A64">
            <w:pPr>
              <w:spacing w:after="120" w:line="240" w:lineRule="auto"/>
              <w:rPr>
                <w:rFonts w:ascii="Times New Roman" w:hAnsi="Times New Roman"/>
                <w:sz w:val="20"/>
                <w:szCs w:val="20"/>
              </w:rPr>
            </w:pPr>
            <w:r w:rsidRPr="003C0D65">
              <w:rPr>
                <w:rFonts w:ascii="Times New Roman" w:hAnsi="Times New Roman"/>
                <w:sz w:val="20"/>
                <w:szCs w:val="20"/>
              </w:rPr>
              <w:t>Głogówko Królewskie, Niedźwiedź</w:t>
            </w:r>
          </w:p>
        </w:tc>
      </w:tr>
      <w:tr w:rsidR="0012473C" w:rsidRPr="003C0D65" w14:paraId="43546203" w14:textId="77777777">
        <w:tc>
          <w:tcPr>
            <w:tcW w:w="628" w:type="pct"/>
            <w:vAlign w:val="center"/>
          </w:tcPr>
          <w:p w14:paraId="1C2F4262"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6</w:t>
            </w:r>
          </w:p>
        </w:tc>
        <w:tc>
          <w:tcPr>
            <w:tcW w:w="2166" w:type="pct"/>
            <w:vAlign w:val="center"/>
          </w:tcPr>
          <w:p w14:paraId="5C127414"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Kosowo</w:t>
            </w:r>
          </w:p>
        </w:tc>
        <w:tc>
          <w:tcPr>
            <w:tcW w:w="2206" w:type="pct"/>
          </w:tcPr>
          <w:p w14:paraId="4AFC123C" w14:textId="77777777" w:rsidR="0012473C" w:rsidRPr="003C0D65" w:rsidRDefault="0012473C" w:rsidP="00070A64">
            <w:pPr>
              <w:spacing w:after="120" w:line="240" w:lineRule="auto"/>
              <w:rPr>
                <w:rFonts w:ascii="Times New Roman" w:hAnsi="Times New Roman"/>
                <w:sz w:val="20"/>
                <w:szCs w:val="20"/>
              </w:rPr>
            </w:pPr>
            <w:r w:rsidRPr="003C0D65">
              <w:rPr>
                <w:rFonts w:ascii="Times New Roman" w:hAnsi="Times New Roman"/>
                <w:sz w:val="20"/>
                <w:szCs w:val="20"/>
              </w:rPr>
              <w:t>Kosowo</w:t>
            </w:r>
          </w:p>
        </w:tc>
      </w:tr>
      <w:tr w:rsidR="0012473C" w:rsidRPr="003C0D65" w14:paraId="7A84CE9D" w14:textId="77777777">
        <w:tc>
          <w:tcPr>
            <w:tcW w:w="628" w:type="pct"/>
            <w:vAlign w:val="center"/>
          </w:tcPr>
          <w:p w14:paraId="1740DB3E"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7</w:t>
            </w:r>
          </w:p>
        </w:tc>
        <w:tc>
          <w:tcPr>
            <w:tcW w:w="2166" w:type="pct"/>
            <w:vAlign w:val="center"/>
          </w:tcPr>
          <w:p w14:paraId="2E279E4F"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Kozłowo</w:t>
            </w:r>
          </w:p>
        </w:tc>
        <w:tc>
          <w:tcPr>
            <w:tcW w:w="2206" w:type="pct"/>
          </w:tcPr>
          <w:p w14:paraId="40F10CCC" w14:textId="77777777" w:rsidR="0012473C" w:rsidRPr="003C0D65" w:rsidRDefault="0012473C" w:rsidP="00070A64">
            <w:pPr>
              <w:spacing w:after="120" w:line="240" w:lineRule="auto"/>
              <w:rPr>
                <w:rFonts w:ascii="Times New Roman" w:hAnsi="Times New Roman"/>
                <w:sz w:val="20"/>
                <w:szCs w:val="20"/>
              </w:rPr>
            </w:pPr>
            <w:r w:rsidRPr="003C0D65">
              <w:rPr>
                <w:rFonts w:ascii="Times New Roman" w:hAnsi="Times New Roman"/>
                <w:sz w:val="20"/>
                <w:szCs w:val="20"/>
              </w:rPr>
              <w:t>Kozłowo</w:t>
            </w:r>
          </w:p>
        </w:tc>
      </w:tr>
      <w:tr w:rsidR="0012473C" w:rsidRPr="003C0D65" w14:paraId="0F3F9AD2" w14:textId="77777777">
        <w:tc>
          <w:tcPr>
            <w:tcW w:w="628" w:type="pct"/>
            <w:vAlign w:val="center"/>
          </w:tcPr>
          <w:p w14:paraId="53F75B70"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8</w:t>
            </w:r>
          </w:p>
        </w:tc>
        <w:tc>
          <w:tcPr>
            <w:tcW w:w="2166" w:type="pct"/>
            <w:vAlign w:val="center"/>
          </w:tcPr>
          <w:p w14:paraId="537BC203"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Polski Konopat</w:t>
            </w:r>
          </w:p>
        </w:tc>
        <w:tc>
          <w:tcPr>
            <w:tcW w:w="2206" w:type="pct"/>
          </w:tcPr>
          <w:p w14:paraId="4DCEBD43" w14:textId="77777777" w:rsidR="0012473C" w:rsidRPr="003C0D65" w:rsidRDefault="0012473C" w:rsidP="00070A64">
            <w:pPr>
              <w:spacing w:after="120" w:line="240" w:lineRule="auto"/>
              <w:rPr>
                <w:rFonts w:ascii="Times New Roman" w:hAnsi="Times New Roman"/>
                <w:sz w:val="20"/>
                <w:szCs w:val="20"/>
              </w:rPr>
            </w:pPr>
            <w:r w:rsidRPr="003C0D65">
              <w:rPr>
                <w:rFonts w:ascii="Times New Roman" w:hAnsi="Times New Roman"/>
                <w:sz w:val="20"/>
                <w:szCs w:val="20"/>
              </w:rPr>
              <w:t>Polski Konopat, Terespol Pomorski, Drozdowo</w:t>
            </w:r>
          </w:p>
        </w:tc>
      </w:tr>
      <w:tr w:rsidR="0012473C" w:rsidRPr="003C0D65" w14:paraId="681D3068" w14:textId="77777777">
        <w:trPr>
          <w:trHeight w:val="408"/>
        </w:trPr>
        <w:tc>
          <w:tcPr>
            <w:tcW w:w="628" w:type="pct"/>
            <w:vAlign w:val="center"/>
          </w:tcPr>
          <w:p w14:paraId="162317D9"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9</w:t>
            </w:r>
          </w:p>
        </w:tc>
        <w:tc>
          <w:tcPr>
            <w:tcW w:w="2166" w:type="pct"/>
            <w:vAlign w:val="center"/>
          </w:tcPr>
          <w:p w14:paraId="5B56A417"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Sartowice</w:t>
            </w:r>
          </w:p>
        </w:tc>
        <w:tc>
          <w:tcPr>
            <w:tcW w:w="2206" w:type="pct"/>
          </w:tcPr>
          <w:p w14:paraId="25E1F267" w14:textId="77777777" w:rsidR="0012473C" w:rsidRPr="003C0D65" w:rsidRDefault="0012473C" w:rsidP="00070A64">
            <w:pPr>
              <w:spacing w:after="120" w:line="240" w:lineRule="auto"/>
              <w:rPr>
                <w:rFonts w:ascii="Times New Roman" w:hAnsi="Times New Roman"/>
                <w:sz w:val="20"/>
                <w:szCs w:val="20"/>
              </w:rPr>
            </w:pPr>
            <w:r w:rsidRPr="003C0D65">
              <w:rPr>
                <w:rFonts w:ascii="Times New Roman" w:hAnsi="Times New Roman"/>
                <w:sz w:val="20"/>
                <w:szCs w:val="20"/>
              </w:rPr>
              <w:t>Sartowice, Święte</w:t>
            </w:r>
          </w:p>
        </w:tc>
      </w:tr>
      <w:tr w:rsidR="0012473C" w:rsidRPr="003C0D65" w14:paraId="1D2ABD90" w14:textId="77777777">
        <w:tc>
          <w:tcPr>
            <w:tcW w:w="628" w:type="pct"/>
            <w:vAlign w:val="center"/>
          </w:tcPr>
          <w:p w14:paraId="42D70190"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10</w:t>
            </w:r>
          </w:p>
        </w:tc>
        <w:tc>
          <w:tcPr>
            <w:tcW w:w="2166" w:type="pct"/>
            <w:vAlign w:val="center"/>
          </w:tcPr>
          <w:p w14:paraId="4D63CDD9"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Sulnówko</w:t>
            </w:r>
          </w:p>
        </w:tc>
        <w:tc>
          <w:tcPr>
            <w:tcW w:w="2206" w:type="pct"/>
          </w:tcPr>
          <w:p w14:paraId="08DCE430" w14:textId="77777777" w:rsidR="0012473C" w:rsidRPr="003C0D65" w:rsidRDefault="0012473C" w:rsidP="00070A64">
            <w:pPr>
              <w:spacing w:after="120"/>
              <w:rPr>
                <w:rFonts w:ascii="Times New Roman" w:hAnsi="Times New Roman"/>
                <w:sz w:val="20"/>
                <w:szCs w:val="20"/>
              </w:rPr>
            </w:pPr>
            <w:r w:rsidRPr="003C0D65">
              <w:rPr>
                <w:rFonts w:ascii="Times New Roman" w:hAnsi="Times New Roman"/>
                <w:sz w:val="20"/>
                <w:szCs w:val="20"/>
              </w:rPr>
              <w:t>Sulnówko</w:t>
            </w:r>
          </w:p>
        </w:tc>
      </w:tr>
      <w:tr w:rsidR="0012473C" w:rsidRPr="003C0D65" w14:paraId="3DCF949D" w14:textId="77777777">
        <w:tc>
          <w:tcPr>
            <w:tcW w:w="628" w:type="pct"/>
            <w:vAlign w:val="center"/>
          </w:tcPr>
          <w:p w14:paraId="0BB6F2AA"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11</w:t>
            </w:r>
          </w:p>
        </w:tc>
        <w:tc>
          <w:tcPr>
            <w:tcW w:w="2166" w:type="pct"/>
            <w:vAlign w:val="center"/>
          </w:tcPr>
          <w:p w14:paraId="048823D3"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Sulnowo</w:t>
            </w:r>
          </w:p>
        </w:tc>
        <w:tc>
          <w:tcPr>
            <w:tcW w:w="2206" w:type="pct"/>
          </w:tcPr>
          <w:p w14:paraId="75D314BD" w14:textId="77777777" w:rsidR="0012473C" w:rsidRPr="003C0D65" w:rsidRDefault="0012473C" w:rsidP="00070A64">
            <w:pPr>
              <w:spacing w:after="120" w:line="240" w:lineRule="auto"/>
              <w:rPr>
                <w:rFonts w:ascii="Times New Roman" w:hAnsi="Times New Roman"/>
                <w:sz w:val="20"/>
                <w:szCs w:val="20"/>
              </w:rPr>
            </w:pPr>
            <w:r w:rsidRPr="003C0D65">
              <w:rPr>
                <w:rFonts w:ascii="Times New Roman" w:hAnsi="Times New Roman"/>
                <w:sz w:val="20"/>
                <w:szCs w:val="20"/>
              </w:rPr>
              <w:t xml:space="preserve">Sulnowo, Dziki, Skarszewo </w:t>
            </w:r>
          </w:p>
        </w:tc>
      </w:tr>
      <w:tr w:rsidR="0012473C" w:rsidRPr="003C0D65" w14:paraId="5B147741" w14:textId="77777777">
        <w:tc>
          <w:tcPr>
            <w:tcW w:w="628" w:type="pct"/>
            <w:vAlign w:val="center"/>
          </w:tcPr>
          <w:p w14:paraId="5F8531E9"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12</w:t>
            </w:r>
          </w:p>
        </w:tc>
        <w:tc>
          <w:tcPr>
            <w:tcW w:w="2166" w:type="pct"/>
            <w:vAlign w:val="center"/>
          </w:tcPr>
          <w:p w14:paraId="13D8A08C"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Topolinek</w:t>
            </w:r>
          </w:p>
        </w:tc>
        <w:tc>
          <w:tcPr>
            <w:tcW w:w="2206" w:type="pct"/>
          </w:tcPr>
          <w:p w14:paraId="7893D9B9" w14:textId="77777777" w:rsidR="0012473C" w:rsidRPr="003C0D65" w:rsidRDefault="0012473C" w:rsidP="00070A64">
            <w:pPr>
              <w:spacing w:after="120" w:line="240" w:lineRule="auto"/>
              <w:rPr>
                <w:rFonts w:ascii="Times New Roman" w:hAnsi="Times New Roman"/>
                <w:sz w:val="20"/>
                <w:szCs w:val="20"/>
              </w:rPr>
            </w:pPr>
            <w:r w:rsidRPr="003C0D65">
              <w:rPr>
                <w:rFonts w:ascii="Times New Roman" w:hAnsi="Times New Roman"/>
                <w:sz w:val="20"/>
                <w:szCs w:val="20"/>
              </w:rPr>
              <w:t>Topolinek</w:t>
            </w:r>
          </w:p>
        </w:tc>
      </w:tr>
      <w:tr w:rsidR="0012473C" w:rsidRPr="003C0D65" w14:paraId="217D7CCF" w14:textId="77777777">
        <w:tc>
          <w:tcPr>
            <w:tcW w:w="628" w:type="pct"/>
            <w:vAlign w:val="center"/>
          </w:tcPr>
          <w:p w14:paraId="3B2FEBEE"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13</w:t>
            </w:r>
          </w:p>
        </w:tc>
        <w:tc>
          <w:tcPr>
            <w:tcW w:w="2166" w:type="pct"/>
            <w:vAlign w:val="center"/>
          </w:tcPr>
          <w:p w14:paraId="387AD1D8"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Wiąg</w:t>
            </w:r>
          </w:p>
        </w:tc>
        <w:tc>
          <w:tcPr>
            <w:tcW w:w="2206" w:type="pct"/>
          </w:tcPr>
          <w:p w14:paraId="5AD110C7" w14:textId="77777777" w:rsidR="0012473C" w:rsidRPr="003C0D65" w:rsidRDefault="0012473C" w:rsidP="00070A64">
            <w:pPr>
              <w:spacing w:after="120" w:line="240" w:lineRule="auto"/>
              <w:rPr>
                <w:rFonts w:ascii="Times New Roman" w:hAnsi="Times New Roman"/>
                <w:sz w:val="20"/>
                <w:szCs w:val="20"/>
              </w:rPr>
            </w:pPr>
            <w:r w:rsidRPr="003C0D65">
              <w:rPr>
                <w:rFonts w:ascii="Times New Roman" w:hAnsi="Times New Roman"/>
                <w:sz w:val="20"/>
                <w:szCs w:val="20"/>
              </w:rPr>
              <w:t>Wiąg, Morsk</w:t>
            </w:r>
          </w:p>
        </w:tc>
      </w:tr>
    </w:tbl>
    <w:p w14:paraId="6629D4DC" w14:textId="77777777" w:rsidR="0012473C" w:rsidRPr="003C0D65" w:rsidRDefault="0012473C" w:rsidP="00CA576D">
      <w:pPr>
        <w:pStyle w:val="Legenda"/>
        <w:rPr>
          <w:rFonts w:ascii="Times New Roman" w:hAnsi="Times New Roman"/>
          <w:b w:val="0"/>
          <w:i/>
        </w:rPr>
      </w:pPr>
      <w:r w:rsidRPr="003C0D65">
        <w:rPr>
          <w:rFonts w:ascii="Times New Roman" w:hAnsi="Times New Roman"/>
          <w:b w:val="0"/>
        </w:rPr>
        <w:t>Źródło:</w:t>
      </w:r>
      <w:r w:rsidRPr="003C0D65">
        <w:rPr>
          <w:rFonts w:ascii="Times New Roman" w:hAnsi="Times New Roman"/>
          <w:b w:val="0"/>
          <w:i/>
        </w:rPr>
        <w:t xml:space="preserve"> Opracowanie własne na podstawie danych Urzędu Miejskiego w Świeciu.</w:t>
      </w:r>
    </w:p>
    <w:p w14:paraId="747EA2ED" w14:textId="70B4D88C" w:rsidR="00B0011E" w:rsidRDefault="0012473C" w:rsidP="00F265C5">
      <w:pPr>
        <w:pStyle w:val="Legenda"/>
        <w:rPr>
          <w:rFonts w:ascii="Times New Roman" w:hAnsi="Times New Roman"/>
          <w:lang w:eastAsia="pl-PL"/>
        </w:rPr>
        <w:sectPr w:rsidR="00B0011E" w:rsidSect="001525A0">
          <w:footerReference w:type="default" r:id="rId12"/>
          <w:footerReference w:type="first" r:id="rId13"/>
          <w:pgSz w:w="11906" w:h="16838"/>
          <w:pgMar w:top="1417" w:right="1417" w:bottom="1417" w:left="1417" w:header="708" w:footer="65" w:gutter="0"/>
          <w:cols w:space="708"/>
          <w:titlePg/>
          <w:docGrid w:linePitch="360"/>
        </w:sectPr>
      </w:pPr>
      <w:r w:rsidRPr="003C0D65">
        <w:rPr>
          <w:rFonts w:ascii="Times New Roman" w:hAnsi="Times New Roman"/>
          <w:lang w:eastAsia="pl-PL"/>
        </w:rPr>
        <w:t xml:space="preserve">Każde z sołectw nie koncentruje więcej niż 30 % ludności Gminy, nie jest też obszarowo większe niż </w:t>
      </w:r>
      <w:r w:rsidRPr="003C0D65">
        <w:rPr>
          <w:rFonts w:ascii="Times New Roman" w:hAnsi="Times New Roman"/>
          <w:lang w:eastAsia="pl-PL"/>
        </w:rPr>
        <w:br/>
        <w:t>20 % powierzchni Gmin</w:t>
      </w:r>
    </w:p>
    <w:p w14:paraId="759FE6D9" w14:textId="5884AA1B" w:rsidR="00C85D9B" w:rsidRDefault="00C85D9B" w:rsidP="00F265C5">
      <w:pPr>
        <w:pStyle w:val="Legenda"/>
        <w:rPr>
          <w:rFonts w:ascii="Times New Roman" w:hAnsi="Times New Roman"/>
        </w:rPr>
      </w:pPr>
    </w:p>
    <w:p w14:paraId="2A42E597" w14:textId="19397091" w:rsidR="00B0011E" w:rsidRPr="00B0011E" w:rsidRDefault="00B0011E" w:rsidP="00B0011E">
      <w:pPr>
        <w:pStyle w:val="Legenda"/>
        <w:keepNext/>
        <w:rPr>
          <w:rFonts w:ascii="Times New Roman" w:hAnsi="Times New Roman"/>
        </w:rPr>
      </w:pPr>
      <w:bookmarkStart w:id="23" w:name="_Toc516776085"/>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4</w:t>
      </w:r>
      <w:r w:rsidRPr="00B0011E">
        <w:rPr>
          <w:rFonts w:ascii="Times New Roman" w:hAnsi="Times New Roman"/>
        </w:rPr>
        <w:fldChar w:fldCharType="end"/>
      </w:r>
      <w:r w:rsidRPr="00B0011E">
        <w:rPr>
          <w:rFonts w:ascii="Times New Roman" w:hAnsi="Times New Roman"/>
        </w:rPr>
        <w:t>. Podział sołectw wg powierzchni i ludności.</w:t>
      </w:r>
      <w:bookmarkEnd w:id="23"/>
    </w:p>
    <w:tbl>
      <w:tblPr>
        <w:tblW w:w="5000" w:type="pct"/>
        <w:tblInd w:w="-1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62"/>
        <w:gridCol w:w="1843"/>
        <w:gridCol w:w="1878"/>
        <w:gridCol w:w="1372"/>
        <w:gridCol w:w="1205"/>
        <w:gridCol w:w="1104"/>
        <w:gridCol w:w="1098"/>
      </w:tblGrid>
      <w:tr w:rsidR="0012473C" w:rsidRPr="003C0D65" w14:paraId="62C5E3DE" w14:textId="77777777" w:rsidTr="00B0011E">
        <w:tc>
          <w:tcPr>
            <w:tcW w:w="310" w:type="pct"/>
            <w:tcBorders>
              <w:right w:val="single" w:sz="4" w:space="0" w:color="FFFFFF"/>
            </w:tcBorders>
            <w:shd w:val="clear" w:color="auto" w:fill="9069CA"/>
          </w:tcPr>
          <w:p w14:paraId="3D9AF2D9" w14:textId="77777777" w:rsidR="0012473C" w:rsidRPr="003C0D65" w:rsidRDefault="0012473C" w:rsidP="00070A64">
            <w:pPr>
              <w:spacing w:before="120" w:after="120" w:line="240" w:lineRule="auto"/>
              <w:jc w:val="center"/>
              <w:rPr>
                <w:rFonts w:ascii="Times New Roman" w:hAnsi="Times New Roman"/>
                <w:b/>
                <w:color w:val="FF0000"/>
                <w:sz w:val="20"/>
                <w:szCs w:val="20"/>
              </w:rPr>
            </w:pPr>
            <w:bookmarkStart w:id="24" w:name="_Hlk495569583"/>
            <w:r w:rsidRPr="003C0D65">
              <w:rPr>
                <w:rFonts w:ascii="Times New Roman" w:hAnsi="Times New Roman"/>
                <w:b/>
                <w:color w:val="FF0000"/>
                <w:sz w:val="20"/>
                <w:szCs w:val="20"/>
              </w:rPr>
              <w:t>L.p.</w:t>
            </w:r>
          </w:p>
        </w:tc>
        <w:tc>
          <w:tcPr>
            <w:tcW w:w="1017" w:type="pct"/>
            <w:tcBorders>
              <w:left w:val="single" w:sz="4" w:space="0" w:color="FFFFFF"/>
              <w:right w:val="single" w:sz="4" w:space="0" w:color="FFFFFF"/>
            </w:tcBorders>
            <w:shd w:val="clear" w:color="auto" w:fill="9069CA"/>
            <w:vAlign w:val="center"/>
          </w:tcPr>
          <w:p w14:paraId="7C633EB4"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Sołectwo</w:t>
            </w:r>
          </w:p>
        </w:tc>
        <w:tc>
          <w:tcPr>
            <w:tcW w:w="1036" w:type="pct"/>
            <w:tcBorders>
              <w:left w:val="single" w:sz="4" w:space="0" w:color="FFFFFF"/>
            </w:tcBorders>
            <w:shd w:val="clear" w:color="auto" w:fill="9069CA"/>
            <w:vAlign w:val="center"/>
          </w:tcPr>
          <w:p w14:paraId="0669715C" w14:textId="77777777" w:rsidR="0012473C" w:rsidRPr="003C0D65" w:rsidRDefault="0012473C" w:rsidP="00A70F20">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Miejscowości</w:t>
            </w:r>
          </w:p>
        </w:tc>
        <w:tc>
          <w:tcPr>
            <w:tcW w:w="757" w:type="pct"/>
            <w:tcBorders>
              <w:left w:val="single" w:sz="4" w:space="0" w:color="FFFFFF"/>
            </w:tcBorders>
            <w:shd w:val="clear" w:color="auto" w:fill="9069CA"/>
          </w:tcPr>
          <w:p w14:paraId="162E948A"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Powierzchnia sołectw (</w:t>
            </w:r>
            <w:r w:rsidRPr="003C0D65">
              <w:rPr>
                <w:rFonts w:ascii="Times New Roman" w:hAnsi="Times New Roman"/>
                <w:color w:val="FF0000"/>
                <w:sz w:val="20"/>
                <w:szCs w:val="20"/>
                <w:lang w:eastAsia="pl-PL"/>
              </w:rPr>
              <w:t>km</w:t>
            </w:r>
            <w:r w:rsidRPr="003C0D65">
              <w:rPr>
                <w:rFonts w:ascii="Times New Roman" w:hAnsi="Times New Roman"/>
                <w:color w:val="FF0000"/>
                <w:sz w:val="20"/>
                <w:szCs w:val="20"/>
                <w:vertAlign w:val="superscript"/>
                <w:lang w:eastAsia="pl-PL"/>
              </w:rPr>
              <w:t>2)</w:t>
            </w:r>
          </w:p>
        </w:tc>
        <w:tc>
          <w:tcPr>
            <w:tcW w:w="665" w:type="pct"/>
            <w:tcBorders>
              <w:left w:val="single" w:sz="4" w:space="0" w:color="FFFFFF"/>
              <w:right w:val="single" w:sz="4" w:space="0" w:color="FFFFFF"/>
            </w:tcBorders>
            <w:shd w:val="clear" w:color="auto" w:fill="9069CA"/>
          </w:tcPr>
          <w:p w14:paraId="14053BDE"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color w:val="FF0000"/>
                <w:sz w:val="20"/>
                <w:szCs w:val="20"/>
                <w:lang w:eastAsia="pl-PL"/>
              </w:rPr>
              <w:t>% powierzchni Gminy</w:t>
            </w:r>
          </w:p>
        </w:tc>
        <w:tc>
          <w:tcPr>
            <w:tcW w:w="609" w:type="pct"/>
            <w:tcBorders>
              <w:left w:val="single" w:sz="4" w:space="0" w:color="FFFFFF"/>
            </w:tcBorders>
            <w:shd w:val="clear" w:color="auto" w:fill="9069CA"/>
          </w:tcPr>
          <w:p w14:paraId="27D65CF0"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Liczba ludności</w:t>
            </w:r>
          </w:p>
        </w:tc>
        <w:tc>
          <w:tcPr>
            <w:tcW w:w="606" w:type="pct"/>
            <w:tcBorders>
              <w:left w:val="single" w:sz="4" w:space="0" w:color="FFFFFF"/>
            </w:tcBorders>
            <w:shd w:val="clear" w:color="auto" w:fill="9069CA"/>
          </w:tcPr>
          <w:p w14:paraId="65B819E2"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color w:val="FF0000"/>
                <w:sz w:val="20"/>
                <w:szCs w:val="20"/>
                <w:lang w:eastAsia="pl-PL"/>
              </w:rPr>
              <w:t>% ludności Gminy</w:t>
            </w:r>
          </w:p>
        </w:tc>
      </w:tr>
      <w:tr w:rsidR="0012473C" w:rsidRPr="003C0D65" w14:paraId="70C26838" w14:textId="77777777" w:rsidTr="00B0011E">
        <w:tc>
          <w:tcPr>
            <w:tcW w:w="310" w:type="pct"/>
            <w:vAlign w:val="center"/>
          </w:tcPr>
          <w:p w14:paraId="5CC3A3A6"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1</w:t>
            </w:r>
          </w:p>
        </w:tc>
        <w:tc>
          <w:tcPr>
            <w:tcW w:w="1017" w:type="pct"/>
            <w:vAlign w:val="center"/>
          </w:tcPr>
          <w:p w14:paraId="5869F5A3"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Chrystkowo</w:t>
            </w:r>
          </w:p>
        </w:tc>
        <w:tc>
          <w:tcPr>
            <w:tcW w:w="1036" w:type="pct"/>
          </w:tcPr>
          <w:p w14:paraId="7401625A" w14:textId="77777777" w:rsidR="0012473C" w:rsidRPr="003C0D65" w:rsidRDefault="0012473C" w:rsidP="00A70F20">
            <w:pPr>
              <w:spacing w:before="240" w:after="120"/>
              <w:jc w:val="center"/>
              <w:rPr>
                <w:rFonts w:ascii="Times New Roman" w:hAnsi="Times New Roman"/>
                <w:sz w:val="20"/>
                <w:szCs w:val="20"/>
              </w:rPr>
            </w:pPr>
            <w:r w:rsidRPr="003C0D65">
              <w:rPr>
                <w:rFonts w:ascii="Times New Roman" w:hAnsi="Times New Roman"/>
                <w:sz w:val="20"/>
                <w:szCs w:val="20"/>
              </w:rPr>
              <w:t>Chrystkowo</w:t>
            </w:r>
          </w:p>
        </w:tc>
        <w:tc>
          <w:tcPr>
            <w:tcW w:w="757" w:type="pct"/>
          </w:tcPr>
          <w:p w14:paraId="7427055D" w14:textId="77777777" w:rsidR="0012473C" w:rsidRPr="003C0D65" w:rsidRDefault="0012473C" w:rsidP="00A70F20">
            <w:pPr>
              <w:spacing w:before="240" w:after="120" w:line="240" w:lineRule="auto"/>
              <w:jc w:val="center"/>
              <w:rPr>
                <w:rFonts w:ascii="Times New Roman" w:hAnsi="Times New Roman"/>
                <w:sz w:val="20"/>
                <w:szCs w:val="20"/>
              </w:rPr>
            </w:pPr>
            <w:r w:rsidRPr="003C0D65">
              <w:rPr>
                <w:rFonts w:ascii="Times New Roman" w:hAnsi="Times New Roman"/>
                <w:sz w:val="20"/>
                <w:szCs w:val="20"/>
              </w:rPr>
              <w:t>5,49</w:t>
            </w:r>
          </w:p>
        </w:tc>
        <w:tc>
          <w:tcPr>
            <w:tcW w:w="665" w:type="pct"/>
          </w:tcPr>
          <w:p w14:paraId="1805A591" w14:textId="77777777" w:rsidR="0012473C" w:rsidRPr="003C0D65" w:rsidRDefault="0012473C" w:rsidP="00A70F20">
            <w:pPr>
              <w:spacing w:before="240" w:after="120" w:line="240" w:lineRule="auto"/>
              <w:jc w:val="center"/>
              <w:rPr>
                <w:rFonts w:ascii="Times New Roman" w:hAnsi="Times New Roman"/>
                <w:sz w:val="20"/>
                <w:szCs w:val="20"/>
              </w:rPr>
            </w:pPr>
            <w:r w:rsidRPr="003C0D65">
              <w:rPr>
                <w:rFonts w:ascii="Times New Roman" w:hAnsi="Times New Roman"/>
                <w:sz w:val="20"/>
                <w:szCs w:val="20"/>
              </w:rPr>
              <w:t>3,14%</w:t>
            </w:r>
          </w:p>
        </w:tc>
        <w:tc>
          <w:tcPr>
            <w:tcW w:w="609" w:type="pct"/>
          </w:tcPr>
          <w:p w14:paraId="2BAD6AFE" w14:textId="77777777" w:rsidR="0012473C" w:rsidRPr="003C0D65" w:rsidRDefault="0012473C" w:rsidP="00A70F20">
            <w:pPr>
              <w:spacing w:before="240" w:after="120" w:line="240" w:lineRule="auto"/>
              <w:jc w:val="center"/>
              <w:rPr>
                <w:rFonts w:ascii="Times New Roman" w:hAnsi="Times New Roman"/>
                <w:sz w:val="20"/>
                <w:szCs w:val="20"/>
              </w:rPr>
            </w:pPr>
            <w:r w:rsidRPr="003C0D65">
              <w:rPr>
                <w:rFonts w:ascii="Times New Roman" w:hAnsi="Times New Roman"/>
                <w:sz w:val="20"/>
                <w:szCs w:val="20"/>
              </w:rPr>
              <w:t>121</w:t>
            </w:r>
          </w:p>
        </w:tc>
        <w:tc>
          <w:tcPr>
            <w:tcW w:w="606" w:type="pct"/>
          </w:tcPr>
          <w:p w14:paraId="36EE5868" w14:textId="77777777" w:rsidR="0012473C" w:rsidRPr="003C0D65" w:rsidRDefault="0012473C" w:rsidP="00A70F20">
            <w:pPr>
              <w:spacing w:before="240" w:after="120" w:line="240" w:lineRule="auto"/>
              <w:jc w:val="center"/>
              <w:rPr>
                <w:rFonts w:ascii="Times New Roman" w:hAnsi="Times New Roman"/>
                <w:sz w:val="20"/>
                <w:szCs w:val="20"/>
              </w:rPr>
            </w:pPr>
            <w:r w:rsidRPr="003C0D65">
              <w:rPr>
                <w:rFonts w:ascii="Times New Roman" w:hAnsi="Times New Roman"/>
                <w:sz w:val="20"/>
                <w:szCs w:val="20"/>
              </w:rPr>
              <w:t>0,38%</w:t>
            </w:r>
          </w:p>
        </w:tc>
      </w:tr>
      <w:tr w:rsidR="0012473C" w:rsidRPr="003C0D65" w14:paraId="287A0905" w14:textId="77777777" w:rsidTr="00B0011E">
        <w:tc>
          <w:tcPr>
            <w:tcW w:w="310" w:type="pct"/>
            <w:vAlign w:val="center"/>
          </w:tcPr>
          <w:p w14:paraId="6D250F66"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2</w:t>
            </w:r>
          </w:p>
        </w:tc>
        <w:tc>
          <w:tcPr>
            <w:tcW w:w="1017" w:type="pct"/>
            <w:vAlign w:val="center"/>
          </w:tcPr>
          <w:p w14:paraId="41CC9AFD"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Czaple</w:t>
            </w:r>
          </w:p>
        </w:tc>
        <w:tc>
          <w:tcPr>
            <w:tcW w:w="1036" w:type="pct"/>
          </w:tcPr>
          <w:p w14:paraId="6162BB24"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Czaple, Czapelki, Ernestowo</w:t>
            </w:r>
          </w:p>
        </w:tc>
        <w:tc>
          <w:tcPr>
            <w:tcW w:w="757" w:type="pct"/>
          </w:tcPr>
          <w:p w14:paraId="23B24F1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13,24</w:t>
            </w:r>
          </w:p>
        </w:tc>
        <w:tc>
          <w:tcPr>
            <w:tcW w:w="665" w:type="pct"/>
          </w:tcPr>
          <w:p w14:paraId="0A91C8C1"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7,57%</w:t>
            </w:r>
          </w:p>
        </w:tc>
        <w:tc>
          <w:tcPr>
            <w:tcW w:w="609" w:type="pct"/>
          </w:tcPr>
          <w:p w14:paraId="15CF56F4"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530</w:t>
            </w:r>
          </w:p>
        </w:tc>
        <w:tc>
          <w:tcPr>
            <w:tcW w:w="606" w:type="pct"/>
          </w:tcPr>
          <w:p w14:paraId="4E478304"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1,66%</w:t>
            </w:r>
          </w:p>
        </w:tc>
      </w:tr>
      <w:tr w:rsidR="0012473C" w:rsidRPr="003C0D65" w14:paraId="66624307" w14:textId="77777777" w:rsidTr="00B0011E">
        <w:tc>
          <w:tcPr>
            <w:tcW w:w="310" w:type="pct"/>
            <w:vAlign w:val="center"/>
          </w:tcPr>
          <w:p w14:paraId="6CB8D31D"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3</w:t>
            </w:r>
          </w:p>
        </w:tc>
        <w:tc>
          <w:tcPr>
            <w:tcW w:w="1017" w:type="pct"/>
            <w:vAlign w:val="center"/>
          </w:tcPr>
          <w:p w14:paraId="0987F89F"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Dworzysko</w:t>
            </w:r>
          </w:p>
        </w:tc>
        <w:tc>
          <w:tcPr>
            <w:tcW w:w="1036" w:type="pct"/>
          </w:tcPr>
          <w:p w14:paraId="4059B39E"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Dworzysko, Wielki Konopat, Przechówko</w:t>
            </w:r>
          </w:p>
        </w:tc>
        <w:tc>
          <w:tcPr>
            <w:tcW w:w="757" w:type="pct"/>
          </w:tcPr>
          <w:p w14:paraId="4C4C95A8"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11,09</w:t>
            </w:r>
          </w:p>
        </w:tc>
        <w:tc>
          <w:tcPr>
            <w:tcW w:w="665" w:type="pct"/>
          </w:tcPr>
          <w:p w14:paraId="31161F08"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6,34%</w:t>
            </w:r>
          </w:p>
        </w:tc>
        <w:tc>
          <w:tcPr>
            <w:tcW w:w="609" w:type="pct"/>
          </w:tcPr>
          <w:p w14:paraId="38B136F2"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350</w:t>
            </w:r>
          </w:p>
        </w:tc>
        <w:tc>
          <w:tcPr>
            <w:tcW w:w="606" w:type="pct"/>
          </w:tcPr>
          <w:p w14:paraId="0195AEDF"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1,09%</w:t>
            </w:r>
          </w:p>
        </w:tc>
      </w:tr>
      <w:tr w:rsidR="0012473C" w:rsidRPr="003C0D65" w14:paraId="2E7A0FC7" w14:textId="77777777" w:rsidTr="00B0011E">
        <w:tc>
          <w:tcPr>
            <w:tcW w:w="310" w:type="pct"/>
            <w:vAlign w:val="center"/>
          </w:tcPr>
          <w:p w14:paraId="62B24F37"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4</w:t>
            </w:r>
          </w:p>
        </w:tc>
        <w:tc>
          <w:tcPr>
            <w:tcW w:w="1017" w:type="pct"/>
            <w:vAlign w:val="center"/>
          </w:tcPr>
          <w:p w14:paraId="6D95D6F5"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Gruczno</w:t>
            </w:r>
          </w:p>
        </w:tc>
        <w:tc>
          <w:tcPr>
            <w:tcW w:w="1036" w:type="pct"/>
          </w:tcPr>
          <w:p w14:paraId="28645703"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Gruczno</w:t>
            </w:r>
          </w:p>
        </w:tc>
        <w:tc>
          <w:tcPr>
            <w:tcW w:w="757" w:type="pct"/>
          </w:tcPr>
          <w:p w14:paraId="2C6AD80C"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13,86</w:t>
            </w:r>
          </w:p>
        </w:tc>
        <w:tc>
          <w:tcPr>
            <w:tcW w:w="665" w:type="pct"/>
          </w:tcPr>
          <w:p w14:paraId="19EF028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7,92%</w:t>
            </w:r>
          </w:p>
        </w:tc>
        <w:tc>
          <w:tcPr>
            <w:tcW w:w="609" w:type="pct"/>
          </w:tcPr>
          <w:p w14:paraId="0141ABE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1414</w:t>
            </w:r>
          </w:p>
        </w:tc>
        <w:tc>
          <w:tcPr>
            <w:tcW w:w="606" w:type="pct"/>
          </w:tcPr>
          <w:p w14:paraId="4F6D4843"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4,43%</w:t>
            </w:r>
          </w:p>
        </w:tc>
      </w:tr>
      <w:tr w:rsidR="0012473C" w:rsidRPr="003C0D65" w14:paraId="5EDAACE2" w14:textId="77777777" w:rsidTr="00B0011E">
        <w:tc>
          <w:tcPr>
            <w:tcW w:w="310" w:type="pct"/>
            <w:vAlign w:val="center"/>
          </w:tcPr>
          <w:p w14:paraId="1BBC17A4"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5</w:t>
            </w:r>
          </w:p>
        </w:tc>
        <w:tc>
          <w:tcPr>
            <w:tcW w:w="1017" w:type="pct"/>
            <w:vAlign w:val="center"/>
          </w:tcPr>
          <w:p w14:paraId="19E3B9F5"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Głogówko Królewskie</w:t>
            </w:r>
          </w:p>
        </w:tc>
        <w:tc>
          <w:tcPr>
            <w:tcW w:w="1036" w:type="pct"/>
          </w:tcPr>
          <w:p w14:paraId="5061BB81"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Głogówko Królewskie, Niedźwiedź</w:t>
            </w:r>
          </w:p>
        </w:tc>
        <w:tc>
          <w:tcPr>
            <w:tcW w:w="757" w:type="pct"/>
          </w:tcPr>
          <w:p w14:paraId="506312F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15,91</w:t>
            </w:r>
          </w:p>
        </w:tc>
        <w:tc>
          <w:tcPr>
            <w:tcW w:w="665" w:type="pct"/>
          </w:tcPr>
          <w:p w14:paraId="03DC468F"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9,09%</w:t>
            </w:r>
          </w:p>
        </w:tc>
        <w:tc>
          <w:tcPr>
            <w:tcW w:w="609" w:type="pct"/>
          </w:tcPr>
          <w:p w14:paraId="348B9CD7"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420</w:t>
            </w:r>
          </w:p>
        </w:tc>
        <w:tc>
          <w:tcPr>
            <w:tcW w:w="606" w:type="pct"/>
          </w:tcPr>
          <w:p w14:paraId="6B0CA31E"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1,31%</w:t>
            </w:r>
          </w:p>
        </w:tc>
      </w:tr>
      <w:tr w:rsidR="0012473C" w:rsidRPr="003C0D65" w14:paraId="5FA4D1A4" w14:textId="77777777" w:rsidTr="00B0011E">
        <w:tc>
          <w:tcPr>
            <w:tcW w:w="310" w:type="pct"/>
            <w:vAlign w:val="center"/>
          </w:tcPr>
          <w:p w14:paraId="06274507"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6</w:t>
            </w:r>
          </w:p>
        </w:tc>
        <w:tc>
          <w:tcPr>
            <w:tcW w:w="1017" w:type="pct"/>
            <w:vAlign w:val="center"/>
          </w:tcPr>
          <w:p w14:paraId="2B8FD8BD"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Kosowo</w:t>
            </w:r>
          </w:p>
        </w:tc>
        <w:tc>
          <w:tcPr>
            <w:tcW w:w="1036" w:type="pct"/>
          </w:tcPr>
          <w:p w14:paraId="487A912B"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Kosowo</w:t>
            </w:r>
          </w:p>
        </w:tc>
        <w:tc>
          <w:tcPr>
            <w:tcW w:w="757" w:type="pct"/>
          </w:tcPr>
          <w:p w14:paraId="211FF58A"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6,43</w:t>
            </w:r>
          </w:p>
        </w:tc>
        <w:tc>
          <w:tcPr>
            <w:tcW w:w="665" w:type="pct"/>
          </w:tcPr>
          <w:p w14:paraId="621B7D95"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3,68%</w:t>
            </w:r>
          </w:p>
        </w:tc>
        <w:tc>
          <w:tcPr>
            <w:tcW w:w="609" w:type="pct"/>
          </w:tcPr>
          <w:p w14:paraId="53AD9DC9"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213</w:t>
            </w:r>
          </w:p>
        </w:tc>
        <w:tc>
          <w:tcPr>
            <w:tcW w:w="606" w:type="pct"/>
          </w:tcPr>
          <w:p w14:paraId="468B0DFF"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0,67%</w:t>
            </w:r>
          </w:p>
        </w:tc>
      </w:tr>
      <w:tr w:rsidR="0012473C" w:rsidRPr="003C0D65" w14:paraId="4FA4421D" w14:textId="77777777" w:rsidTr="00B0011E">
        <w:tc>
          <w:tcPr>
            <w:tcW w:w="310" w:type="pct"/>
            <w:vAlign w:val="center"/>
          </w:tcPr>
          <w:p w14:paraId="510B70E5"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7</w:t>
            </w:r>
          </w:p>
        </w:tc>
        <w:tc>
          <w:tcPr>
            <w:tcW w:w="1017" w:type="pct"/>
            <w:vAlign w:val="center"/>
          </w:tcPr>
          <w:p w14:paraId="3EF6E5BF"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Kozłowo</w:t>
            </w:r>
          </w:p>
        </w:tc>
        <w:tc>
          <w:tcPr>
            <w:tcW w:w="1036" w:type="pct"/>
          </w:tcPr>
          <w:p w14:paraId="20D8A116"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Kozłowo</w:t>
            </w:r>
          </w:p>
        </w:tc>
        <w:tc>
          <w:tcPr>
            <w:tcW w:w="757" w:type="pct"/>
          </w:tcPr>
          <w:p w14:paraId="31A89485"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6,04</w:t>
            </w:r>
          </w:p>
        </w:tc>
        <w:tc>
          <w:tcPr>
            <w:tcW w:w="665" w:type="pct"/>
          </w:tcPr>
          <w:p w14:paraId="2B568FC1"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3,46%</w:t>
            </w:r>
          </w:p>
        </w:tc>
        <w:tc>
          <w:tcPr>
            <w:tcW w:w="609" w:type="pct"/>
          </w:tcPr>
          <w:p w14:paraId="32D5A5FF"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276</w:t>
            </w:r>
          </w:p>
        </w:tc>
        <w:tc>
          <w:tcPr>
            <w:tcW w:w="606" w:type="pct"/>
          </w:tcPr>
          <w:p w14:paraId="494DFB08"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0,86%</w:t>
            </w:r>
          </w:p>
        </w:tc>
      </w:tr>
      <w:tr w:rsidR="0012473C" w:rsidRPr="003C0D65" w14:paraId="2B61F295" w14:textId="77777777" w:rsidTr="00B0011E">
        <w:tc>
          <w:tcPr>
            <w:tcW w:w="310" w:type="pct"/>
            <w:vAlign w:val="center"/>
          </w:tcPr>
          <w:p w14:paraId="6B893510"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8</w:t>
            </w:r>
          </w:p>
        </w:tc>
        <w:tc>
          <w:tcPr>
            <w:tcW w:w="1017" w:type="pct"/>
            <w:vAlign w:val="center"/>
          </w:tcPr>
          <w:p w14:paraId="09C5A18C"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Polski Konopat</w:t>
            </w:r>
          </w:p>
        </w:tc>
        <w:tc>
          <w:tcPr>
            <w:tcW w:w="1036" w:type="pct"/>
          </w:tcPr>
          <w:p w14:paraId="7DD33FB6"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Polski Konopat, Terespol Pomorski, Drozdowo</w:t>
            </w:r>
          </w:p>
        </w:tc>
        <w:tc>
          <w:tcPr>
            <w:tcW w:w="757" w:type="pct"/>
          </w:tcPr>
          <w:p w14:paraId="2C4030B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17,25</w:t>
            </w:r>
          </w:p>
        </w:tc>
        <w:tc>
          <w:tcPr>
            <w:tcW w:w="665" w:type="pct"/>
          </w:tcPr>
          <w:p w14:paraId="359A93CF"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9,86%</w:t>
            </w:r>
          </w:p>
        </w:tc>
        <w:tc>
          <w:tcPr>
            <w:tcW w:w="609" w:type="pct"/>
          </w:tcPr>
          <w:p w14:paraId="06253B2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1421</w:t>
            </w:r>
          </w:p>
        </w:tc>
        <w:tc>
          <w:tcPr>
            <w:tcW w:w="606" w:type="pct"/>
          </w:tcPr>
          <w:p w14:paraId="5D5BF20E"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4,45%</w:t>
            </w:r>
          </w:p>
        </w:tc>
      </w:tr>
      <w:tr w:rsidR="0012473C" w:rsidRPr="003C0D65" w14:paraId="4B48D8CA" w14:textId="77777777" w:rsidTr="00B0011E">
        <w:trPr>
          <w:trHeight w:val="408"/>
        </w:trPr>
        <w:tc>
          <w:tcPr>
            <w:tcW w:w="310" w:type="pct"/>
            <w:vAlign w:val="center"/>
          </w:tcPr>
          <w:p w14:paraId="67A3FC64"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9</w:t>
            </w:r>
          </w:p>
        </w:tc>
        <w:tc>
          <w:tcPr>
            <w:tcW w:w="1017" w:type="pct"/>
            <w:vAlign w:val="center"/>
          </w:tcPr>
          <w:p w14:paraId="1916865C"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Sartowice</w:t>
            </w:r>
          </w:p>
        </w:tc>
        <w:tc>
          <w:tcPr>
            <w:tcW w:w="1036" w:type="pct"/>
          </w:tcPr>
          <w:p w14:paraId="102D3ED5"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Sartowice, Święte</w:t>
            </w:r>
          </w:p>
        </w:tc>
        <w:tc>
          <w:tcPr>
            <w:tcW w:w="757" w:type="pct"/>
          </w:tcPr>
          <w:p w14:paraId="32D028D4"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26,17</w:t>
            </w:r>
          </w:p>
        </w:tc>
        <w:tc>
          <w:tcPr>
            <w:tcW w:w="665" w:type="pct"/>
          </w:tcPr>
          <w:p w14:paraId="76BB1060"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14,96%</w:t>
            </w:r>
          </w:p>
        </w:tc>
        <w:tc>
          <w:tcPr>
            <w:tcW w:w="609" w:type="pct"/>
          </w:tcPr>
          <w:p w14:paraId="01701808"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399</w:t>
            </w:r>
          </w:p>
        </w:tc>
        <w:tc>
          <w:tcPr>
            <w:tcW w:w="606" w:type="pct"/>
          </w:tcPr>
          <w:p w14:paraId="4456A6C6"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1,25%</w:t>
            </w:r>
          </w:p>
        </w:tc>
      </w:tr>
      <w:tr w:rsidR="0012473C" w:rsidRPr="003C0D65" w14:paraId="4D3E7CCA" w14:textId="77777777" w:rsidTr="00B0011E">
        <w:tc>
          <w:tcPr>
            <w:tcW w:w="310" w:type="pct"/>
            <w:vAlign w:val="center"/>
          </w:tcPr>
          <w:p w14:paraId="44B1A10A"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10</w:t>
            </w:r>
          </w:p>
        </w:tc>
        <w:tc>
          <w:tcPr>
            <w:tcW w:w="1017" w:type="pct"/>
            <w:vAlign w:val="center"/>
          </w:tcPr>
          <w:p w14:paraId="6D7BC66F"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Sulnówko</w:t>
            </w:r>
          </w:p>
        </w:tc>
        <w:tc>
          <w:tcPr>
            <w:tcW w:w="1036" w:type="pct"/>
          </w:tcPr>
          <w:p w14:paraId="40788D4E" w14:textId="77777777" w:rsidR="0012473C" w:rsidRPr="003C0D65" w:rsidRDefault="0012473C" w:rsidP="00A70F20">
            <w:pPr>
              <w:spacing w:after="120"/>
              <w:jc w:val="center"/>
              <w:rPr>
                <w:rFonts w:ascii="Times New Roman" w:hAnsi="Times New Roman"/>
                <w:sz w:val="20"/>
                <w:szCs w:val="20"/>
              </w:rPr>
            </w:pPr>
            <w:r w:rsidRPr="003C0D65">
              <w:rPr>
                <w:rFonts w:ascii="Times New Roman" w:hAnsi="Times New Roman"/>
                <w:sz w:val="20"/>
                <w:szCs w:val="20"/>
              </w:rPr>
              <w:t>Sulnówko</w:t>
            </w:r>
          </w:p>
        </w:tc>
        <w:tc>
          <w:tcPr>
            <w:tcW w:w="757" w:type="pct"/>
          </w:tcPr>
          <w:p w14:paraId="6BD1C246"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12,32</w:t>
            </w:r>
          </w:p>
        </w:tc>
        <w:tc>
          <w:tcPr>
            <w:tcW w:w="665" w:type="pct"/>
          </w:tcPr>
          <w:p w14:paraId="6916E892"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7,04%</w:t>
            </w:r>
          </w:p>
        </w:tc>
        <w:tc>
          <w:tcPr>
            <w:tcW w:w="609" w:type="pct"/>
          </w:tcPr>
          <w:p w14:paraId="2EE50DAB"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550</w:t>
            </w:r>
          </w:p>
        </w:tc>
        <w:tc>
          <w:tcPr>
            <w:tcW w:w="606" w:type="pct"/>
          </w:tcPr>
          <w:p w14:paraId="244A30CA"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1,72%</w:t>
            </w:r>
          </w:p>
        </w:tc>
      </w:tr>
      <w:tr w:rsidR="0012473C" w:rsidRPr="003C0D65" w14:paraId="5C2D5FE9" w14:textId="77777777" w:rsidTr="00B0011E">
        <w:tc>
          <w:tcPr>
            <w:tcW w:w="310" w:type="pct"/>
            <w:vAlign w:val="center"/>
          </w:tcPr>
          <w:p w14:paraId="71462F31"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11</w:t>
            </w:r>
          </w:p>
        </w:tc>
        <w:tc>
          <w:tcPr>
            <w:tcW w:w="1017" w:type="pct"/>
            <w:vAlign w:val="center"/>
          </w:tcPr>
          <w:p w14:paraId="2C8D5487"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Sulnowo</w:t>
            </w:r>
          </w:p>
        </w:tc>
        <w:tc>
          <w:tcPr>
            <w:tcW w:w="1036" w:type="pct"/>
          </w:tcPr>
          <w:p w14:paraId="44F07DE8"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Sulnowo, Dziki, Skarszewo,</w:t>
            </w:r>
          </w:p>
        </w:tc>
        <w:tc>
          <w:tcPr>
            <w:tcW w:w="757" w:type="pct"/>
          </w:tcPr>
          <w:p w14:paraId="591B1654"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15,98</w:t>
            </w:r>
          </w:p>
        </w:tc>
        <w:tc>
          <w:tcPr>
            <w:tcW w:w="665" w:type="pct"/>
          </w:tcPr>
          <w:p w14:paraId="7F3487A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9,14%</w:t>
            </w:r>
          </w:p>
        </w:tc>
        <w:tc>
          <w:tcPr>
            <w:tcW w:w="609" w:type="pct"/>
          </w:tcPr>
          <w:p w14:paraId="1D45FF05"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1217</w:t>
            </w:r>
          </w:p>
        </w:tc>
        <w:tc>
          <w:tcPr>
            <w:tcW w:w="606" w:type="pct"/>
          </w:tcPr>
          <w:p w14:paraId="2155305F"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3,81%</w:t>
            </w:r>
          </w:p>
        </w:tc>
      </w:tr>
      <w:tr w:rsidR="0012473C" w:rsidRPr="003C0D65" w14:paraId="1929B4BE" w14:textId="77777777" w:rsidTr="00B0011E">
        <w:tc>
          <w:tcPr>
            <w:tcW w:w="310" w:type="pct"/>
            <w:vAlign w:val="center"/>
          </w:tcPr>
          <w:p w14:paraId="53C55EB6"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12</w:t>
            </w:r>
          </w:p>
        </w:tc>
        <w:tc>
          <w:tcPr>
            <w:tcW w:w="1017" w:type="pct"/>
            <w:vAlign w:val="center"/>
          </w:tcPr>
          <w:p w14:paraId="55CF49A0"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Topolinek</w:t>
            </w:r>
          </w:p>
        </w:tc>
        <w:tc>
          <w:tcPr>
            <w:tcW w:w="1036" w:type="pct"/>
          </w:tcPr>
          <w:p w14:paraId="0C487358"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Topolinek</w:t>
            </w:r>
          </w:p>
        </w:tc>
        <w:tc>
          <w:tcPr>
            <w:tcW w:w="757" w:type="pct"/>
          </w:tcPr>
          <w:p w14:paraId="527D9FE1"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3,01</w:t>
            </w:r>
          </w:p>
        </w:tc>
        <w:tc>
          <w:tcPr>
            <w:tcW w:w="665" w:type="pct"/>
          </w:tcPr>
          <w:p w14:paraId="386B5B52"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1,72%</w:t>
            </w:r>
          </w:p>
        </w:tc>
        <w:tc>
          <w:tcPr>
            <w:tcW w:w="609" w:type="pct"/>
          </w:tcPr>
          <w:p w14:paraId="099B37C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170</w:t>
            </w:r>
          </w:p>
        </w:tc>
        <w:tc>
          <w:tcPr>
            <w:tcW w:w="606" w:type="pct"/>
          </w:tcPr>
          <w:p w14:paraId="22B8733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0,53%</w:t>
            </w:r>
          </w:p>
        </w:tc>
      </w:tr>
      <w:tr w:rsidR="0012473C" w:rsidRPr="003C0D65" w14:paraId="38F68A72" w14:textId="77777777" w:rsidTr="00B0011E">
        <w:tc>
          <w:tcPr>
            <w:tcW w:w="310" w:type="pct"/>
            <w:vAlign w:val="center"/>
          </w:tcPr>
          <w:p w14:paraId="70079EBC"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13</w:t>
            </w:r>
          </w:p>
        </w:tc>
        <w:tc>
          <w:tcPr>
            <w:tcW w:w="1017" w:type="pct"/>
            <w:vAlign w:val="center"/>
          </w:tcPr>
          <w:p w14:paraId="6F617799"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Wiąg</w:t>
            </w:r>
          </w:p>
        </w:tc>
        <w:tc>
          <w:tcPr>
            <w:tcW w:w="1036" w:type="pct"/>
          </w:tcPr>
          <w:p w14:paraId="0936189A"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Wiąg, Morsk</w:t>
            </w:r>
          </w:p>
        </w:tc>
        <w:tc>
          <w:tcPr>
            <w:tcW w:w="757" w:type="pct"/>
          </w:tcPr>
          <w:p w14:paraId="7B5A94B3"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15,38</w:t>
            </w:r>
          </w:p>
        </w:tc>
        <w:tc>
          <w:tcPr>
            <w:tcW w:w="665" w:type="pct"/>
          </w:tcPr>
          <w:p w14:paraId="5D077F2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8,78%</w:t>
            </w:r>
          </w:p>
        </w:tc>
        <w:tc>
          <w:tcPr>
            <w:tcW w:w="609" w:type="pct"/>
          </w:tcPr>
          <w:p w14:paraId="03A6CDC6"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806</w:t>
            </w:r>
          </w:p>
        </w:tc>
        <w:tc>
          <w:tcPr>
            <w:tcW w:w="606" w:type="pct"/>
          </w:tcPr>
          <w:p w14:paraId="3130D20A"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2,52%</w:t>
            </w:r>
          </w:p>
        </w:tc>
      </w:tr>
      <w:bookmarkEnd w:id="24"/>
      <w:tr w:rsidR="0012473C" w:rsidRPr="003C0D65" w14:paraId="0DF2DB0D" w14:textId="77777777" w:rsidTr="00B0011E">
        <w:tc>
          <w:tcPr>
            <w:tcW w:w="310" w:type="pct"/>
            <w:vAlign w:val="center"/>
          </w:tcPr>
          <w:p w14:paraId="652A15D2" w14:textId="77777777" w:rsidR="0012473C" w:rsidRPr="003C0D65" w:rsidRDefault="0012473C" w:rsidP="00070A64">
            <w:pPr>
              <w:spacing w:after="0" w:line="240" w:lineRule="auto"/>
              <w:jc w:val="center"/>
              <w:rPr>
                <w:rFonts w:ascii="Times New Roman" w:hAnsi="Times New Roman"/>
                <w:sz w:val="20"/>
                <w:szCs w:val="20"/>
              </w:rPr>
            </w:pPr>
          </w:p>
        </w:tc>
        <w:tc>
          <w:tcPr>
            <w:tcW w:w="1017" w:type="pct"/>
            <w:vAlign w:val="center"/>
          </w:tcPr>
          <w:p w14:paraId="1A941466"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Obszary wiejskie</w:t>
            </w:r>
          </w:p>
        </w:tc>
        <w:tc>
          <w:tcPr>
            <w:tcW w:w="1036" w:type="pct"/>
          </w:tcPr>
          <w:p w14:paraId="3DDF513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w:t>
            </w:r>
          </w:p>
        </w:tc>
        <w:tc>
          <w:tcPr>
            <w:tcW w:w="757" w:type="pct"/>
          </w:tcPr>
          <w:p w14:paraId="3B3C763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162,17</w:t>
            </w:r>
          </w:p>
        </w:tc>
        <w:tc>
          <w:tcPr>
            <w:tcW w:w="665" w:type="pct"/>
          </w:tcPr>
          <w:p w14:paraId="1990DD47"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92,67%</w:t>
            </w:r>
          </w:p>
        </w:tc>
        <w:tc>
          <w:tcPr>
            <w:tcW w:w="609" w:type="pct"/>
          </w:tcPr>
          <w:p w14:paraId="65859B79"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7887</w:t>
            </w:r>
          </w:p>
        </w:tc>
        <w:tc>
          <w:tcPr>
            <w:tcW w:w="606" w:type="pct"/>
          </w:tcPr>
          <w:p w14:paraId="51AA5104"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24,69%</w:t>
            </w:r>
          </w:p>
        </w:tc>
      </w:tr>
      <w:tr w:rsidR="0012473C" w:rsidRPr="003C0D65" w14:paraId="06B545C0" w14:textId="77777777" w:rsidTr="00B0011E">
        <w:tc>
          <w:tcPr>
            <w:tcW w:w="310" w:type="pct"/>
            <w:vAlign w:val="center"/>
          </w:tcPr>
          <w:p w14:paraId="38CA37F9" w14:textId="77777777" w:rsidR="0012473C" w:rsidRPr="003C0D65" w:rsidRDefault="0012473C" w:rsidP="00070A64">
            <w:pPr>
              <w:spacing w:after="0" w:line="240" w:lineRule="auto"/>
              <w:jc w:val="center"/>
              <w:rPr>
                <w:rFonts w:ascii="Times New Roman" w:hAnsi="Times New Roman"/>
                <w:sz w:val="20"/>
                <w:szCs w:val="20"/>
              </w:rPr>
            </w:pPr>
          </w:p>
        </w:tc>
        <w:tc>
          <w:tcPr>
            <w:tcW w:w="1017" w:type="pct"/>
            <w:vAlign w:val="center"/>
          </w:tcPr>
          <w:p w14:paraId="40D2126A"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Gmina Świecie</w:t>
            </w:r>
          </w:p>
        </w:tc>
        <w:tc>
          <w:tcPr>
            <w:tcW w:w="1036" w:type="pct"/>
          </w:tcPr>
          <w:p w14:paraId="561946DF"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w:t>
            </w:r>
          </w:p>
        </w:tc>
        <w:tc>
          <w:tcPr>
            <w:tcW w:w="757" w:type="pct"/>
          </w:tcPr>
          <w:p w14:paraId="22C0B51A"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175,00</w:t>
            </w:r>
          </w:p>
        </w:tc>
        <w:tc>
          <w:tcPr>
            <w:tcW w:w="665" w:type="pct"/>
          </w:tcPr>
          <w:p w14:paraId="55F062FD"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w:t>
            </w:r>
          </w:p>
        </w:tc>
        <w:tc>
          <w:tcPr>
            <w:tcW w:w="609" w:type="pct"/>
          </w:tcPr>
          <w:p w14:paraId="021254C3"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31 948</w:t>
            </w:r>
          </w:p>
        </w:tc>
        <w:tc>
          <w:tcPr>
            <w:tcW w:w="606" w:type="pct"/>
          </w:tcPr>
          <w:p w14:paraId="144A6FF2"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w:t>
            </w:r>
          </w:p>
        </w:tc>
      </w:tr>
    </w:tbl>
    <w:p w14:paraId="73418F05" w14:textId="77777777" w:rsidR="0012473C" w:rsidRPr="00242D4C" w:rsidRDefault="0012473C" w:rsidP="00242D4C">
      <w:pPr>
        <w:pStyle w:val="Tekstpodstawowy"/>
        <w:spacing w:line="240" w:lineRule="auto"/>
        <w:ind w:right="-108"/>
        <w:rPr>
          <w:rFonts w:ascii="Times New Roman" w:hAnsi="Times New Roman"/>
          <w:i/>
          <w:sz w:val="16"/>
          <w:szCs w:val="16"/>
        </w:rPr>
      </w:pPr>
      <w:r w:rsidRPr="00242D4C">
        <w:rPr>
          <w:rFonts w:ascii="Times New Roman" w:hAnsi="Times New Roman"/>
          <w:sz w:val="16"/>
          <w:szCs w:val="16"/>
        </w:rPr>
        <w:t>Źródło:</w:t>
      </w:r>
      <w:r w:rsidRPr="00242D4C">
        <w:rPr>
          <w:rFonts w:ascii="Times New Roman" w:hAnsi="Times New Roman"/>
          <w:i/>
          <w:sz w:val="16"/>
          <w:szCs w:val="16"/>
        </w:rPr>
        <w:t xml:space="preserve"> Opracowanie własne na podstawie dany</w:t>
      </w:r>
      <w:r>
        <w:rPr>
          <w:rFonts w:ascii="Times New Roman" w:hAnsi="Times New Roman"/>
          <w:i/>
          <w:sz w:val="16"/>
          <w:szCs w:val="16"/>
        </w:rPr>
        <w:t>ch Urzędu Miejskiego w Świeciu,</w:t>
      </w:r>
      <w:r w:rsidRPr="00242D4C">
        <w:rPr>
          <w:rFonts w:ascii="Times New Roman" w:hAnsi="Times New Roman"/>
          <w:i/>
          <w:sz w:val="16"/>
          <w:szCs w:val="16"/>
        </w:rPr>
        <w:t xml:space="preserve"> Urząd Stanu Cywilnego i Spraw Obywatelskich w </w:t>
      </w:r>
      <w:r>
        <w:rPr>
          <w:rFonts w:ascii="Times New Roman" w:hAnsi="Times New Roman"/>
          <w:i/>
          <w:sz w:val="16"/>
          <w:szCs w:val="16"/>
        </w:rPr>
        <w:t>Ś</w:t>
      </w:r>
      <w:r w:rsidRPr="00242D4C">
        <w:rPr>
          <w:rFonts w:ascii="Times New Roman" w:hAnsi="Times New Roman"/>
          <w:i/>
          <w:sz w:val="16"/>
          <w:szCs w:val="16"/>
        </w:rPr>
        <w:t xml:space="preserve">wieciu. </w:t>
      </w:r>
    </w:p>
    <w:p w14:paraId="35189C77" w14:textId="77777777" w:rsidR="0012473C" w:rsidRDefault="0012473C" w:rsidP="00242D4C">
      <w:pPr>
        <w:pStyle w:val="Tekstpodstawowy"/>
        <w:jc w:val="both"/>
        <w:rPr>
          <w:rFonts w:ascii="Times New Roman" w:hAnsi="Times New Roman"/>
          <w:lang w:eastAsia="pl-PL"/>
        </w:rPr>
      </w:pPr>
      <w:r w:rsidRPr="003C0D65">
        <w:rPr>
          <w:rFonts w:ascii="Times New Roman" w:hAnsi="Times New Roman"/>
          <w:lang w:eastAsia="pl-PL"/>
        </w:rPr>
        <w:t xml:space="preserve">Wstępna analiza wskaźników w stosunku do liczby mieszkańców na terenie danego sołectwa wskazuje na występowanie problemów. </w:t>
      </w:r>
    </w:p>
    <w:p w14:paraId="6347B574" w14:textId="5AF49345" w:rsidR="00B0011E" w:rsidRPr="00B0011E" w:rsidRDefault="00B0011E" w:rsidP="00B0011E">
      <w:pPr>
        <w:pStyle w:val="Legenda"/>
        <w:keepNext/>
        <w:rPr>
          <w:rFonts w:ascii="Times New Roman" w:hAnsi="Times New Roman"/>
        </w:rPr>
      </w:pPr>
      <w:bookmarkStart w:id="25" w:name="_Toc516776086"/>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5</w:t>
      </w:r>
      <w:r w:rsidRPr="00B0011E">
        <w:rPr>
          <w:rFonts w:ascii="Times New Roman" w:hAnsi="Times New Roman"/>
        </w:rPr>
        <w:fldChar w:fldCharType="end"/>
      </w:r>
      <w:r w:rsidRPr="00B0011E">
        <w:rPr>
          <w:rFonts w:ascii="Times New Roman" w:hAnsi="Times New Roman"/>
        </w:rPr>
        <w:t>. Udział ludności w wieku poprodukcyjnym w ludności ogółem na obszarze jednostek struktury przestrzeni gminnej – wiejskiej</w:t>
      </w:r>
      <w:bookmarkEnd w:id="25"/>
      <w:r w:rsidR="002D5000">
        <w:rPr>
          <w:rFonts w:ascii="Times New Roman" w:hAnsi="Times New Roman"/>
        </w:rPr>
        <w:t>.</w:t>
      </w:r>
    </w:p>
    <w:tbl>
      <w:tblPr>
        <w:tblW w:w="5000" w:type="pct"/>
        <w:tblInd w:w="-1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63"/>
        <w:gridCol w:w="1513"/>
        <w:gridCol w:w="1548"/>
        <w:gridCol w:w="1415"/>
        <w:gridCol w:w="1986"/>
        <w:gridCol w:w="2037"/>
      </w:tblGrid>
      <w:tr w:rsidR="0012473C" w:rsidRPr="003C0D65" w14:paraId="3216454F" w14:textId="77777777" w:rsidTr="00B0011E">
        <w:tc>
          <w:tcPr>
            <w:tcW w:w="310" w:type="pct"/>
            <w:tcBorders>
              <w:right w:val="single" w:sz="4" w:space="0" w:color="FFFFFF"/>
            </w:tcBorders>
            <w:shd w:val="clear" w:color="auto" w:fill="9069CA"/>
          </w:tcPr>
          <w:p w14:paraId="70762972"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L.p.</w:t>
            </w:r>
          </w:p>
        </w:tc>
        <w:tc>
          <w:tcPr>
            <w:tcW w:w="834" w:type="pct"/>
            <w:tcBorders>
              <w:left w:val="single" w:sz="4" w:space="0" w:color="FFFFFF"/>
              <w:right w:val="single" w:sz="4" w:space="0" w:color="FFFFFF"/>
            </w:tcBorders>
            <w:shd w:val="clear" w:color="auto" w:fill="9069CA"/>
            <w:vAlign w:val="center"/>
          </w:tcPr>
          <w:p w14:paraId="0020DF1F"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Sołectwo</w:t>
            </w:r>
          </w:p>
        </w:tc>
        <w:tc>
          <w:tcPr>
            <w:tcW w:w="854" w:type="pct"/>
            <w:tcBorders>
              <w:left w:val="single" w:sz="4" w:space="0" w:color="FFFFFF"/>
            </w:tcBorders>
            <w:shd w:val="clear" w:color="auto" w:fill="9069CA"/>
            <w:vAlign w:val="center"/>
          </w:tcPr>
          <w:p w14:paraId="081C6089"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Miejscowości</w:t>
            </w:r>
          </w:p>
        </w:tc>
        <w:tc>
          <w:tcPr>
            <w:tcW w:w="781" w:type="pct"/>
            <w:tcBorders>
              <w:left w:val="single" w:sz="4" w:space="0" w:color="FFFFFF"/>
            </w:tcBorders>
            <w:shd w:val="clear" w:color="auto" w:fill="9069CA"/>
          </w:tcPr>
          <w:p w14:paraId="43B02B0F"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Ludność ogółem</w:t>
            </w:r>
          </w:p>
        </w:tc>
        <w:tc>
          <w:tcPr>
            <w:tcW w:w="1096" w:type="pct"/>
            <w:tcBorders>
              <w:left w:val="single" w:sz="4" w:space="0" w:color="FFFFFF"/>
              <w:right w:val="single" w:sz="4" w:space="0" w:color="FFFFFF"/>
            </w:tcBorders>
            <w:shd w:val="clear" w:color="auto" w:fill="9069CA"/>
          </w:tcPr>
          <w:p w14:paraId="5870A4A6"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 xml:space="preserve">Ludność </w:t>
            </w:r>
          </w:p>
          <w:p w14:paraId="7469466C"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w wieku poprodukcyjnym</w:t>
            </w:r>
          </w:p>
        </w:tc>
        <w:tc>
          <w:tcPr>
            <w:tcW w:w="1124" w:type="pct"/>
            <w:tcBorders>
              <w:left w:val="single" w:sz="4" w:space="0" w:color="FFFFFF"/>
            </w:tcBorders>
            <w:shd w:val="clear" w:color="auto" w:fill="9069CA"/>
          </w:tcPr>
          <w:p w14:paraId="05BFA070"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 xml:space="preserve">Udział ludności </w:t>
            </w:r>
          </w:p>
          <w:p w14:paraId="237A9E43"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w wieku poprodukcyjnym w ludności ogółem na danym obszarze</w:t>
            </w:r>
          </w:p>
        </w:tc>
      </w:tr>
      <w:tr w:rsidR="0012473C" w:rsidRPr="003C0D65" w14:paraId="3CB06D0C" w14:textId="77777777" w:rsidTr="00B0011E">
        <w:tc>
          <w:tcPr>
            <w:tcW w:w="310" w:type="pct"/>
            <w:vAlign w:val="center"/>
          </w:tcPr>
          <w:p w14:paraId="1B6DC0CB"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1</w:t>
            </w:r>
          </w:p>
        </w:tc>
        <w:tc>
          <w:tcPr>
            <w:tcW w:w="834" w:type="pct"/>
            <w:vAlign w:val="center"/>
          </w:tcPr>
          <w:p w14:paraId="5C89DE19"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Chrystkowo</w:t>
            </w:r>
          </w:p>
        </w:tc>
        <w:tc>
          <w:tcPr>
            <w:tcW w:w="854" w:type="pct"/>
          </w:tcPr>
          <w:p w14:paraId="301A4152" w14:textId="77777777" w:rsidR="0012473C" w:rsidRPr="003C0D65" w:rsidRDefault="0012473C" w:rsidP="00070A64">
            <w:pPr>
              <w:spacing w:before="240" w:after="120"/>
              <w:jc w:val="center"/>
              <w:rPr>
                <w:rFonts w:ascii="Times New Roman" w:hAnsi="Times New Roman"/>
                <w:sz w:val="20"/>
                <w:szCs w:val="20"/>
              </w:rPr>
            </w:pPr>
            <w:r w:rsidRPr="003C0D65">
              <w:rPr>
                <w:rFonts w:ascii="Times New Roman" w:hAnsi="Times New Roman"/>
                <w:sz w:val="20"/>
                <w:szCs w:val="20"/>
              </w:rPr>
              <w:t>Chrystkowo</w:t>
            </w:r>
          </w:p>
        </w:tc>
        <w:tc>
          <w:tcPr>
            <w:tcW w:w="781" w:type="pct"/>
          </w:tcPr>
          <w:p w14:paraId="7A48B144" w14:textId="77777777" w:rsidR="0012473C" w:rsidRPr="003C0D65" w:rsidRDefault="0012473C" w:rsidP="00070A64">
            <w:pPr>
              <w:spacing w:before="240" w:after="120" w:line="240" w:lineRule="auto"/>
              <w:jc w:val="center"/>
              <w:rPr>
                <w:rFonts w:ascii="Times New Roman" w:hAnsi="Times New Roman"/>
                <w:sz w:val="20"/>
                <w:szCs w:val="20"/>
              </w:rPr>
            </w:pPr>
            <w:r w:rsidRPr="003C0D65">
              <w:rPr>
                <w:rFonts w:ascii="Times New Roman" w:hAnsi="Times New Roman"/>
                <w:sz w:val="20"/>
                <w:szCs w:val="20"/>
              </w:rPr>
              <w:t>121</w:t>
            </w:r>
          </w:p>
        </w:tc>
        <w:tc>
          <w:tcPr>
            <w:tcW w:w="1096" w:type="pct"/>
          </w:tcPr>
          <w:p w14:paraId="51C56CAC" w14:textId="77777777" w:rsidR="0012473C" w:rsidRPr="003C0D65" w:rsidRDefault="0012473C" w:rsidP="00070A64">
            <w:pPr>
              <w:spacing w:before="240" w:after="120" w:line="240" w:lineRule="auto"/>
              <w:jc w:val="center"/>
              <w:rPr>
                <w:rFonts w:ascii="Times New Roman" w:hAnsi="Times New Roman"/>
                <w:sz w:val="20"/>
                <w:szCs w:val="20"/>
              </w:rPr>
            </w:pPr>
            <w:r w:rsidRPr="003C0D65">
              <w:rPr>
                <w:rFonts w:ascii="Times New Roman" w:hAnsi="Times New Roman"/>
                <w:sz w:val="20"/>
                <w:szCs w:val="20"/>
              </w:rPr>
              <w:t>19</w:t>
            </w:r>
          </w:p>
        </w:tc>
        <w:tc>
          <w:tcPr>
            <w:tcW w:w="1124" w:type="pct"/>
            <w:shd w:val="clear" w:color="auto" w:fill="FFC000"/>
          </w:tcPr>
          <w:p w14:paraId="1DE6DCC6" w14:textId="77777777" w:rsidR="0012473C" w:rsidRPr="00080CB7" w:rsidRDefault="0012473C" w:rsidP="00070A64">
            <w:pPr>
              <w:spacing w:before="240" w:after="120" w:line="240" w:lineRule="auto"/>
              <w:jc w:val="center"/>
              <w:rPr>
                <w:rFonts w:ascii="Times New Roman" w:hAnsi="Times New Roman"/>
                <w:color w:val="000000"/>
                <w:sz w:val="20"/>
                <w:szCs w:val="20"/>
              </w:rPr>
            </w:pPr>
            <w:r w:rsidRPr="00080CB7">
              <w:rPr>
                <w:rFonts w:ascii="Times New Roman" w:hAnsi="Times New Roman"/>
                <w:color w:val="000000"/>
                <w:sz w:val="20"/>
                <w:szCs w:val="20"/>
              </w:rPr>
              <w:t>15,70%</w:t>
            </w:r>
          </w:p>
        </w:tc>
      </w:tr>
      <w:tr w:rsidR="0012473C" w:rsidRPr="003C0D65" w14:paraId="3E29BF69" w14:textId="77777777" w:rsidTr="00B0011E">
        <w:tc>
          <w:tcPr>
            <w:tcW w:w="310" w:type="pct"/>
            <w:vAlign w:val="center"/>
          </w:tcPr>
          <w:p w14:paraId="57544C62"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lastRenderedPageBreak/>
              <w:t>2</w:t>
            </w:r>
          </w:p>
        </w:tc>
        <w:tc>
          <w:tcPr>
            <w:tcW w:w="834" w:type="pct"/>
            <w:vAlign w:val="center"/>
          </w:tcPr>
          <w:p w14:paraId="58034270"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Czaple</w:t>
            </w:r>
          </w:p>
        </w:tc>
        <w:tc>
          <w:tcPr>
            <w:tcW w:w="854" w:type="pct"/>
          </w:tcPr>
          <w:p w14:paraId="10189FAD"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Czaple, Czapelki, Ernestowo</w:t>
            </w:r>
          </w:p>
        </w:tc>
        <w:tc>
          <w:tcPr>
            <w:tcW w:w="781" w:type="pct"/>
          </w:tcPr>
          <w:p w14:paraId="1BB27349"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530</w:t>
            </w:r>
          </w:p>
        </w:tc>
        <w:tc>
          <w:tcPr>
            <w:tcW w:w="1096" w:type="pct"/>
          </w:tcPr>
          <w:p w14:paraId="27FD7D48"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73</w:t>
            </w:r>
          </w:p>
        </w:tc>
        <w:tc>
          <w:tcPr>
            <w:tcW w:w="1124" w:type="pct"/>
          </w:tcPr>
          <w:p w14:paraId="42BBEAC1"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13,77%</w:t>
            </w:r>
          </w:p>
        </w:tc>
      </w:tr>
      <w:tr w:rsidR="0012473C" w:rsidRPr="003C0D65" w14:paraId="675D4914" w14:textId="77777777" w:rsidTr="00B0011E">
        <w:tc>
          <w:tcPr>
            <w:tcW w:w="310" w:type="pct"/>
            <w:vAlign w:val="center"/>
          </w:tcPr>
          <w:p w14:paraId="62A0FC0E"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3</w:t>
            </w:r>
          </w:p>
        </w:tc>
        <w:tc>
          <w:tcPr>
            <w:tcW w:w="834" w:type="pct"/>
            <w:vAlign w:val="center"/>
          </w:tcPr>
          <w:p w14:paraId="54F287EA"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Dworzysko</w:t>
            </w:r>
          </w:p>
        </w:tc>
        <w:tc>
          <w:tcPr>
            <w:tcW w:w="854" w:type="pct"/>
          </w:tcPr>
          <w:p w14:paraId="77550C3F"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Dworzysko, Wielki Konopat, Przechówko</w:t>
            </w:r>
          </w:p>
        </w:tc>
        <w:tc>
          <w:tcPr>
            <w:tcW w:w="781" w:type="pct"/>
          </w:tcPr>
          <w:p w14:paraId="14C3D0D7"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350</w:t>
            </w:r>
          </w:p>
        </w:tc>
        <w:tc>
          <w:tcPr>
            <w:tcW w:w="1096" w:type="pct"/>
          </w:tcPr>
          <w:p w14:paraId="372F76A3"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29</w:t>
            </w:r>
          </w:p>
        </w:tc>
        <w:tc>
          <w:tcPr>
            <w:tcW w:w="1124" w:type="pct"/>
          </w:tcPr>
          <w:p w14:paraId="32E71D56"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8,29%</w:t>
            </w:r>
          </w:p>
        </w:tc>
      </w:tr>
      <w:tr w:rsidR="0012473C" w:rsidRPr="003C0D65" w14:paraId="37C65C14" w14:textId="77777777" w:rsidTr="00B0011E">
        <w:tc>
          <w:tcPr>
            <w:tcW w:w="310" w:type="pct"/>
            <w:vAlign w:val="center"/>
          </w:tcPr>
          <w:p w14:paraId="00C96022"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4</w:t>
            </w:r>
          </w:p>
        </w:tc>
        <w:tc>
          <w:tcPr>
            <w:tcW w:w="834" w:type="pct"/>
            <w:vAlign w:val="center"/>
          </w:tcPr>
          <w:p w14:paraId="48799FFD"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Gruczno</w:t>
            </w:r>
          </w:p>
        </w:tc>
        <w:tc>
          <w:tcPr>
            <w:tcW w:w="854" w:type="pct"/>
          </w:tcPr>
          <w:p w14:paraId="7CFB8A1E"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Gruczno</w:t>
            </w:r>
          </w:p>
        </w:tc>
        <w:tc>
          <w:tcPr>
            <w:tcW w:w="781" w:type="pct"/>
          </w:tcPr>
          <w:p w14:paraId="58EEAB11"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1414</w:t>
            </w:r>
          </w:p>
        </w:tc>
        <w:tc>
          <w:tcPr>
            <w:tcW w:w="1096" w:type="pct"/>
          </w:tcPr>
          <w:p w14:paraId="572582EA"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165</w:t>
            </w:r>
          </w:p>
        </w:tc>
        <w:tc>
          <w:tcPr>
            <w:tcW w:w="1124" w:type="pct"/>
          </w:tcPr>
          <w:p w14:paraId="551C3FBF"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11,67%</w:t>
            </w:r>
          </w:p>
        </w:tc>
      </w:tr>
      <w:tr w:rsidR="0012473C" w:rsidRPr="003C0D65" w14:paraId="748C4A51" w14:textId="77777777" w:rsidTr="00B0011E">
        <w:tc>
          <w:tcPr>
            <w:tcW w:w="310" w:type="pct"/>
            <w:vAlign w:val="center"/>
          </w:tcPr>
          <w:p w14:paraId="4FC72F00"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5</w:t>
            </w:r>
          </w:p>
        </w:tc>
        <w:tc>
          <w:tcPr>
            <w:tcW w:w="834" w:type="pct"/>
            <w:vAlign w:val="center"/>
          </w:tcPr>
          <w:p w14:paraId="2762F4A2"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Głogówko Królewskie</w:t>
            </w:r>
          </w:p>
        </w:tc>
        <w:tc>
          <w:tcPr>
            <w:tcW w:w="854" w:type="pct"/>
          </w:tcPr>
          <w:p w14:paraId="1A4FB854"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Głogówko Królewskie, Niedźwiedź</w:t>
            </w:r>
          </w:p>
        </w:tc>
        <w:tc>
          <w:tcPr>
            <w:tcW w:w="781" w:type="pct"/>
          </w:tcPr>
          <w:p w14:paraId="7F5F414F"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420</w:t>
            </w:r>
          </w:p>
        </w:tc>
        <w:tc>
          <w:tcPr>
            <w:tcW w:w="1096" w:type="pct"/>
          </w:tcPr>
          <w:p w14:paraId="045968E4"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47</w:t>
            </w:r>
          </w:p>
        </w:tc>
        <w:tc>
          <w:tcPr>
            <w:tcW w:w="1124" w:type="pct"/>
          </w:tcPr>
          <w:p w14:paraId="7519A999"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11,19%</w:t>
            </w:r>
          </w:p>
        </w:tc>
      </w:tr>
      <w:tr w:rsidR="0012473C" w:rsidRPr="003C0D65" w14:paraId="6FBC0E34" w14:textId="77777777" w:rsidTr="00B0011E">
        <w:tc>
          <w:tcPr>
            <w:tcW w:w="310" w:type="pct"/>
            <w:vAlign w:val="center"/>
          </w:tcPr>
          <w:p w14:paraId="450BE974"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6</w:t>
            </w:r>
          </w:p>
        </w:tc>
        <w:tc>
          <w:tcPr>
            <w:tcW w:w="834" w:type="pct"/>
            <w:vAlign w:val="center"/>
          </w:tcPr>
          <w:p w14:paraId="7507F3DC"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Kosowo</w:t>
            </w:r>
          </w:p>
        </w:tc>
        <w:tc>
          <w:tcPr>
            <w:tcW w:w="854" w:type="pct"/>
          </w:tcPr>
          <w:p w14:paraId="4D232E44"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Kosowo</w:t>
            </w:r>
          </w:p>
        </w:tc>
        <w:tc>
          <w:tcPr>
            <w:tcW w:w="781" w:type="pct"/>
          </w:tcPr>
          <w:p w14:paraId="59B2BD8B"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213</w:t>
            </w:r>
          </w:p>
        </w:tc>
        <w:tc>
          <w:tcPr>
            <w:tcW w:w="1096" w:type="pct"/>
          </w:tcPr>
          <w:p w14:paraId="391E6B57"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21</w:t>
            </w:r>
          </w:p>
        </w:tc>
        <w:tc>
          <w:tcPr>
            <w:tcW w:w="1124" w:type="pct"/>
          </w:tcPr>
          <w:p w14:paraId="5F08CD62"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9,86%</w:t>
            </w:r>
          </w:p>
        </w:tc>
      </w:tr>
      <w:tr w:rsidR="0012473C" w:rsidRPr="003C0D65" w14:paraId="2BA08F83" w14:textId="77777777" w:rsidTr="00B0011E">
        <w:tc>
          <w:tcPr>
            <w:tcW w:w="310" w:type="pct"/>
            <w:vAlign w:val="center"/>
          </w:tcPr>
          <w:p w14:paraId="1C79C66C"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7</w:t>
            </w:r>
          </w:p>
        </w:tc>
        <w:tc>
          <w:tcPr>
            <w:tcW w:w="834" w:type="pct"/>
            <w:vAlign w:val="center"/>
          </w:tcPr>
          <w:p w14:paraId="06BDD582"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Kozłowo</w:t>
            </w:r>
          </w:p>
        </w:tc>
        <w:tc>
          <w:tcPr>
            <w:tcW w:w="854" w:type="pct"/>
          </w:tcPr>
          <w:p w14:paraId="3BB49F83"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Kozłowo</w:t>
            </w:r>
          </w:p>
        </w:tc>
        <w:tc>
          <w:tcPr>
            <w:tcW w:w="781" w:type="pct"/>
          </w:tcPr>
          <w:p w14:paraId="1B5842C7"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276</w:t>
            </w:r>
          </w:p>
        </w:tc>
        <w:tc>
          <w:tcPr>
            <w:tcW w:w="1096" w:type="pct"/>
          </w:tcPr>
          <w:p w14:paraId="24068C22"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31</w:t>
            </w:r>
          </w:p>
        </w:tc>
        <w:tc>
          <w:tcPr>
            <w:tcW w:w="1124" w:type="pct"/>
          </w:tcPr>
          <w:p w14:paraId="2A3AC4E7"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11,23%</w:t>
            </w:r>
          </w:p>
        </w:tc>
      </w:tr>
      <w:tr w:rsidR="0012473C" w:rsidRPr="003C0D65" w14:paraId="6C097A4F" w14:textId="77777777" w:rsidTr="00B0011E">
        <w:tc>
          <w:tcPr>
            <w:tcW w:w="310" w:type="pct"/>
            <w:vAlign w:val="center"/>
          </w:tcPr>
          <w:p w14:paraId="49AE53E7"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8</w:t>
            </w:r>
          </w:p>
        </w:tc>
        <w:tc>
          <w:tcPr>
            <w:tcW w:w="834" w:type="pct"/>
            <w:vAlign w:val="center"/>
          </w:tcPr>
          <w:p w14:paraId="3FD5B16A"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Polski Konopat</w:t>
            </w:r>
          </w:p>
        </w:tc>
        <w:tc>
          <w:tcPr>
            <w:tcW w:w="854" w:type="pct"/>
          </w:tcPr>
          <w:p w14:paraId="040409F3"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Polski Konopat, Terespol Pomorski, Drozdowo</w:t>
            </w:r>
          </w:p>
        </w:tc>
        <w:tc>
          <w:tcPr>
            <w:tcW w:w="781" w:type="pct"/>
          </w:tcPr>
          <w:p w14:paraId="29FE6BF9"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1421</w:t>
            </w:r>
          </w:p>
        </w:tc>
        <w:tc>
          <w:tcPr>
            <w:tcW w:w="1096" w:type="pct"/>
          </w:tcPr>
          <w:p w14:paraId="2080E7E1"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152</w:t>
            </w:r>
          </w:p>
        </w:tc>
        <w:tc>
          <w:tcPr>
            <w:tcW w:w="1124" w:type="pct"/>
          </w:tcPr>
          <w:p w14:paraId="0C4C73F7"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10,70%</w:t>
            </w:r>
          </w:p>
        </w:tc>
      </w:tr>
      <w:tr w:rsidR="0012473C" w:rsidRPr="003C0D65" w14:paraId="145FFFFA" w14:textId="77777777" w:rsidTr="00B0011E">
        <w:trPr>
          <w:trHeight w:val="408"/>
        </w:trPr>
        <w:tc>
          <w:tcPr>
            <w:tcW w:w="310" w:type="pct"/>
            <w:vAlign w:val="center"/>
          </w:tcPr>
          <w:p w14:paraId="42A60FA7"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9</w:t>
            </w:r>
          </w:p>
        </w:tc>
        <w:tc>
          <w:tcPr>
            <w:tcW w:w="834" w:type="pct"/>
            <w:vAlign w:val="center"/>
          </w:tcPr>
          <w:p w14:paraId="77B34352"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Sartowice</w:t>
            </w:r>
          </w:p>
        </w:tc>
        <w:tc>
          <w:tcPr>
            <w:tcW w:w="854" w:type="pct"/>
          </w:tcPr>
          <w:p w14:paraId="332A8FD5"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Sartowice, Święte</w:t>
            </w:r>
          </w:p>
        </w:tc>
        <w:tc>
          <w:tcPr>
            <w:tcW w:w="781" w:type="pct"/>
          </w:tcPr>
          <w:p w14:paraId="02DCBFB7"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399</w:t>
            </w:r>
          </w:p>
        </w:tc>
        <w:tc>
          <w:tcPr>
            <w:tcW w:w="1096" w:type="pct"/>
          </w:tcPr>
          <w:p w14:paraId="69B38115"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58</w:t>
            </w:r>
          </w:p>
        </w:tc>
        <w:tc>
          <w:tcPr>
            <w:tcW w:w="1124" w:type="pct"/>
          </w:tcPr>
          <w:p w14:paraId="266BE5EA"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14,54%</w:t>
            </w:r>
          </w:p>
        </w:tc>
      </w:tr>
      <w:tr w:rsidR="0012473C" w:rsidRPr="003C0D65" w14:paraId="492325D0" w14:textId="77777777" w:rsidTr="00B0011E">
        <w:tc>
          <w:tcPr>
            <w:tcW w:w="310" w:type="pct"/>
            <w:vAlign w:val="center"/>
          </w:tcPr>
          <w:p w14:paraId="41EBD59D"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10</w:t>
            </w:r>
          </w:p>
        </w:tc>
        <w:tc>
          <w:tcPr>
            <w:tcW w:w="834" w:type="pct"/>
            <w:vAlign w:val="center"/>
          </w:tcPr>
          <w:p w14:paraId="0F6EBFEE"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Sulnówko</w:t>
            </w:r>
          </w:p>
        </w:tc>
        <w:tc>
          <w:tcPr>
            <w:tcW w:w="854" w:type="pct"/>
          </w:tcPr>
          <w:p w14:paraId="26C5C369" w14:textId="77777777" w:rsidR="0012473C" w:rsidRPr="003C0D65" w:rsidRDefault="0012473C" w:rsidP="00070A64">
            <w:pPr>
              <w:spacing w:after="120"/>
              <w:jc w:val="center"/>
              <w:rPr>
                <w:rFonts w:ascii="Times New Roman" w:hAnsi="Times New Roman"/>
                <w:sz w:val="20"/>
                <w:szCs w:val="20"/>
              </w:rPr>
            </w:pPr>
            <w:r w:rsidRPr="003C0D65">
              <w:rPr>
                <w:rFonts w:ascii="Times New Roman" w:hAnsi="Times New Roman"/>
                <w:sz w:val="20"/>
                <w:szCs w:val="20"/>
              </w:rPr>
              <w:t>Sulnówko</w:t>
            </w:r>
          </w:p>
        </w:tc>
        <w:tc>
          <w:tcPr>
            <w:tcW w:w="781" w:type="pct"/>
          </w:tcPr>
          <w:p w14:paraId="0BE66498"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550</w:t>
            </w:r>
          </w:p>
        </w:tc>
        <w:tc>
          <w:tcPr>
            <w:tcW w:w="1096" w:type="pct"/>
          </w:tcPr>
          <w:p w14:paraId="20ADDFB5"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64</w:t>
            </w:r>
          </w:p>
        </w:tc>
        <w:tc>
          <w:tcPr>
            <w:tcW w:w="1124" w:type="pct"/>
          </w:tcPr>
          <w:p w14:paraId="496BD6FB"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11,64%</w:t>
            </w:r>
          </w:p>
        </w:tc>
      </w:tr>
      <w:tr w:rsidR="0012473C" w:rsidRPr="003C0D65" w14:paraId="2E0E91B6" w14:textId="77777777" w:rsidTr="00B0011E">
        <w:tc>
          <w:tcPr>
            <w:tcW w:w="310" w:type="pct"/>
            <w:vAlign w:val="center"/>
          </w:tcPr>
          <w:p w14:paraId="646E731A"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11</w:t>
            </w:r>
          </w:p>
        </w:tc>
        <w:tc>
          <w:tcPr>
            <w:tcW w:w="834" w:type="pct"/>
            <w:vAlign w:val="center"/>
          </w:tcPr>
          <w:p w14:paraId="7C42A4C7"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Sulnowo</w:t>
            </w:r>
          </w:p>
        </w:tc>
        <w:tc>
          <w:tcPr>
            <w:tcW w:w="854" w:type="pct"/>
          </w:tcPr>
          <w:p w14:paraId="23B85B8F"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Sulnowo, Dziki, Skarszewo,</w:t>
            </w:r>
          </w:p>
        </w:tc>
        <w:tc>
          <w:tcPr>
            <w:tcW w:w="781" w:type="pct"/>
          </w:tcPr>
          <w:p w14:paraId="729D3AC3"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1217</w:t>
            </w:r>
          </w:p>
        </w:tc>
        <w:tc>
          <w:tcPr>
            <w:tcW w:w="1096" w:type="pct"/>
          </w:tcPr>
          <w:p w14:paraId="14E4456D"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114</w:t>
            </w:r>
          </w:p>
        </w:tc>
        <w:tc>
          <w:tcPr>
            <w:tcW w:w="1124" w:type="pct"/>
          </w:tcPr>
          <w:p w14:paraId="1448205F"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9,37%</w:t>
            </w:r>
          </w:p>
        </w:tc>
      </w:tr>
      <w:tr w:rsidR="0012473C" w:rsidRPr="003C0D65" w14:paraId="3E066D2C" w14:textId="77777777" w:rsidTr="00B0011E">
        <w:tc>
          <w:tcPr>
            <w:tcW w:w="310" w:type="pct"/>
            <w:vAlign w:val="center"/>
          </w:tcPr>
          <w:p w14:paraId="7FF8CB9B"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12</w:t>
            </w:r>
          </w:p>
        </w:tc>
        <w:tc>
          <w:tcPr>
            <w:tcW w:w="834" w:type="pct"/>
            <w:vAlign w:val="center"/>
          </w:tcPr>
          <w:p w14:paraId="06A7E702"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Topolinek</w:t>
            </w:r>
          </w:p>
        </w:tc>
        <w:tc>
          <w:tcPr>
            <w:tcW w:w="854" w:type="pct"/>
          </w:tcPr>
          <w:p w14:paraId="7255E834"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Topolinek</w:t>
            </w:r>
          </w:p>
        </w:tc>
        <w:tc>
          <w:tcPr>
            <w:tcW w:w="781" w:type="pct"/>
          </w:tcPr>
          <w:p w14:paraId="64BA00BC"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170</w:t>
            </w:r>
          </w:p>
        </w:tc>
        <w:tc>
          <w:tcPr>
            <w:tcW w:w="1096" w:type="pct"/>
          </w:tcPr>
          <w:p w14:paraId="4EBB113A"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27</w:t>
            </w:r>
          </w:p>
        </w:tc>
        <w:tc>
          <w:tcPr>
            <w:tcW w:w="1124" w:type="pct"/>
            <w:shd w:val="clear" w:color="auto" w:fill="FFC000"/>
          </w:tcPr>
          <w:p w14:paraId="7990AB3E" w14:textId="77777777" w:rsidR="0012473C" w:rsidRPr="00080CB7" w:rsidRDefault="0012473C" w:rsidP="00070A64">
            <w:pPr>
              <w:spacing w:after="120" w:line="240" w:lineRule="auto"/>
              <w:jc w:val="center"/>
              <w:rPr>
                <w:rFonts w:ascii="Times New Roman" w:hAnsi="Times New Roman"/>
                <w:color w:val="000000"/>
                <w:sz w:val="20"/>
                <w:szCs w:val="20"/>
              </w:rPr>
            </w:pPr>
            <w:r w:rsidRPr="00080CB7">
              <w:rPr>
                <w:rFonts w:ascii="Times New Roman" w:hAnsi="Times New Roman"/>
                <w:color w:val="000000"/>
                <w:sz w:val="20"/>
                <w:szCs w:val="20"/>
              </w:rPr>
              <w:t>15,88%</w:t>
            </w:r>
          </w:p>
        </w:tc>
      </w:tr>
      <w:tr w:rsidR="0012473C" w:rsidRPr="003C0D65" w14:paraId="6689E60F" w14:textId="77777777" w:rsidTr="00B0011E">
        <w:tc>
          <w:tcPr>
            <w:tcW w:w="310" w:type="pct"/>
            <w:vAlign w:val="center"/>
          </w:tcPr>
          <w:p w14:paraId="1797105F"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13</w:t>
            </w:r>
          </w:p>
        </w:tc>
        <w:tc>
          <w:tcPr>
            <w:tcW w:w="834" w:type="pct"/>
            <w:vAlign w:val="center"/>
          </w:tcPr>
          <w:p w14:paraId="195BC8C2"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Wiąg</w:t>
            </w:r>
          </w:p>
        </w:tc>
        <w:tc>
          <w:tcPr>
            <w:tcW w:w="854" w:type="pct"/>
          </w:tcPr>
          <w:p w14:paraId="71316F73"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Wiąg, Morsk</w:t>
            </w:r>
          </w:p>
        </w:tc>
        <w:tc>
          <w:tcPr>
            <w:tcW w:w="781" w:type="pct"/>
          </w:tcPr>
          <w:p w14:paraId="108D78BB"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806</w:t>
            </w:r>
          </w:p>
        </w:tc>
        <w:tc>
          <w:tcPr>
            <w:tcW w:w="1096" w:type="pct"/>
          </w:tcPr>
          <w:p w14:paraId="1E5D4B6B"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112</w:t>
            </w:r>
          </w:p>
        </w:tc>
        <w:tc>
          <w:tcPr>
            <w:tcW w:w="1124" w:type="pct"/>
          </w:tcPr>
          <w:p w14:paraId="7C230529"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13,90%</w:t>
            </w:r>
          </w:p>
        </w:tc>
      </w:tr>
      <w:tr w:rsidR="0012473C" w:rsidRPr="003C0D65" w14:paraId="1FB026F1" w14:textId="77777777" w:rsidTr="00B0011E">
        <w:tc>
          <w:tcPr>
            <w:tcW w:w="310" w:type="pct"/>
            <w:vAlign w:val="center"/>
          </w:tcPr>
          <w:p w14:paraId="534BCA81" w14:textId="77777777" w:rsidR="0012473C" w:rsidRPr="003C0D65" w:rsidRDefault="0012473C" w:rsidP="00070A64">
            <w:pPr>
              <w:spacing w:after="0" w:line="240" w:lineRule="auto"/>
              <w:jc w:val="center"/>
              <w:rPr>
                <w:rFonts w:ascii="Times New Roman" w:hAnsi="Times New Roman"/>
                <w:sz w:val="20"/>
                <w:szCs w:val="20"/>
              </w:rPr>
            </w:pPr>
          </w:p>
        </w:tc>
        <w:tc>
          <w:tcPr>
            <w:tcW w:w="834" w:type="pct"/>
            <w:vAlign w:val="center"/>
          </w:tcPr>
          <w:p w14:paraId="1DA496C6"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Obszary wiejskie</w:t>
            </w:r>
          </w:p>
        </w:tc>
        <w:tc>
          <w:tcPr>
            <w:tcW w:w="854" w:type="pct"/>
          </w:tcPr>
          <w:p w14:paraId="4E38F096"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w:t>
            </w:r>
          </w:p>
        </w:tc>
        <w:tc>
          <w:tcPr>
            <w:tcW w:w="781" w:type="pct"/>
          </w:tcPr>
          <w:p w14:paraId="79728F58"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7.887</w:t>
            </w:r>
          </w:p>
        </w:tc>
        <w:tc>
          <w:tcPr>
            <w:tcW w:w="1096" w:type="pct"/>
          </w:tcPr>
          <w:p w14:paraId="3AF20F8A"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912</w:t>
            </w:r>
          </w:p>
        </w:tc>
        <w:tc>
          <w:tcPr>
            <w:tcW w:w="1124" w:type="pct"/>
          </w:tcPr>
          <w:p w14:paraId="734B029D"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11,56%</w:t>
            </w:r>
          </w:p>
        </w:tc>
      </w:tr>
      <w:tr w:rsidR="0012473C" w:rsidRPr="003C0D65" w14:paraId="0EFA3ED6" w14:textId="77777777" w:rsidTr="00B0011E">
        <w:tc>
          <w:tcPr>
            <w:tcW w:w="310" w:type="pct"/>
            <w:vAlign w:val="center"/>
          </w:tcPr>
          <w:p w14:paraId="43D2A03A" w14:textId="77777777" w:rsidR="0012473C" w:rsidRPr="003C0D65" w:rsidRDefault="0012473C" w:rsidP="00070A64">
            <w:pPr>
              <w:spacing w:after="0" w:line="240" w:lineRule="auto"/>
              <w:jc w:val="center"/>
              <w:rPr>
                <w:rFonts w:ascii="Times New Roman" w:hAnsi="Times New Roman"/>
                <w:sz w:val="20"/>
                <w:szCs w:val="20"/>
              </w:rPr>
            </w:pPr>
          </w:p>
        </w:tc>
        <w:tc>
          <w:tcPr>
            <w:tcW w:w="834" w:type="pct"/>
            <w:vAlign w:val="center"/>
          </w:tcPr>
          <w:p w14:paraId="02599F26"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Gmina Świecie</w:t>
            </w:r>
          </w:p>
        </w:tc>
        <w:tc>
          <w:tcPr>
            <w:tcW w:w="854" w:type="pct"/>
          </w:tcPr>
          <w:p w14:paraId="433B329F"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w:t>
            </w:r>
          </w:p>
        </w:tc>
        <w:tc>
          <w:tcPr>
            <w:tcW w:w="781" w:type="pct"/>
          </w:tcPr>
          <w:p w14:paraId="5111D1FC"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31 948</w:t>
            </w:r>
          </w:p>
        </w:tc>
        <w:tc>
          <w:tcPr>
            <w:tcW w:w="1096" w:type="pct"/>
          </w:tcPr>
          <w:p w14:paraId="33B18152"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4 698</w:t>
            </w:r>
          </w:p>
        </w:tc>
        <w:tc>
          <w:tcPr>
            <w:tcW w:w="1124" w:type="pct"/>
          </w:tcPr>
          <w:p w14:paraId="3BBAF949"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14,71%</w:t>
            </w:r>
          </w:p>
        </w:tc>
      </w:tr>
    </w:tbl>
    <w:p w14:paraId="144E26FB" w14:textId="5438B0D2" w:rsidR="00C85D9B" w:rsidRPr="00B0011E" w:rsidRDefault="0012473C" w:rsidP="00C85D9B">
      <w:pPr>
        <w:rPr>
          <w:rFonts w:ascii="Times New Roman" w:hAnsi="Times New Roman"/>
          <w:sz w:val="16"/>
          <w:szCs w:val="16"/>
        </w:rPr>
      </w:pPr>
      <w:r w:rsidRPr="00242D4C">
        <w:rPr>
          <w:rFonts w:ascii="Times New Roman" w:hAnsi="Times New Roman"/>
          <w:sz w:val="16"/>
          <w:szCs w:val="16"/>
        </w:rPr>
        <w:t xml:space="preserve">Źródło: </w:t>
      </w:r>
      <w:r w:rsidRPr="00242D4C">
        <w:rPr>
          <w:rFonts w:ascii="Times New Roman" w:hAnsi="Times New Roman"/>
          <w:i/>
          <w:sz w:val="16"/>
          <w:szCs w:val="16"/>
        </w:rPr>
        <w:t>Opracowanie własne na podstawie danych Urzędu Miejskiego w Świeciu, Urzędu Stanu Cywilnego i Spraw Obywatelskich w Świeciu.</w:t>
      </w:r>
    </w:p>
    <w:p w14:paraId="65786ACB" w14:textId="30E1C003" w:rsidR="00B0011E" w:rsidRPr="00B0011E" w:rsidRDefault="00B0011E" w:rsidP="00B0011E">
      <w:pPr>
        <w:pStyle w:val="Legenda"/>
        <w:keepNext/>
        <w:rPr>
          <w:rFonts w:ascii="Times New Roman" w:hAnsi="Times New Roman"/>
        </w:rPr>
      </w:pPr>
      <w:bookmarkStart w:id="26" w:name="_Toc516776087"/>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6</w:t>
      </w:r>
      <w:r w:rsidRPr="00B0011E">
        <w:rPr>
          <w:rFonts w:ascii="Times New Roman" w:hAnsi="Times New Roman"/>
        </w:rPr>
        <w:fldChar w:fldCharType="end"/>
      </w:r>
      <w:r w:rsidRPr="00B0011E">
        <w:rPr>
          <w:rFonts w:ascii="Times New Roman" w:hAnsi="Times New Roman"/>
        </w:rPr>
        <w:t>. Udział bezrobotnych w ludności w wieku produkcyjnym na obszarze jednostek struktury przestrzeni gminnej – wiejskiej.</w:t>
      </w:r>
      <w:bookmarkEnd w:id="26"/>
    </w:p>
    <w:tbl>
      <w:tblPr>
        <w:tblW w:w="5000" w:type="pct"/>
        <w:tblInd w:w="-1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63"/>
        <w:gridCol w:w="1513"/>
        <w:gridCol w:w="1548"/>
        <w:gridCol w:w="1415"/>
        <w:gridCol w:w="1986"/>
        <w:gridCol w:w="2037"/>
      </w:tblGrid>
      <w:tr w:rsidR="0012473C" w:rsidRPr="003C0D65" w14:paraId="5191A509" w14:textId="77777777" w:rsidTr="00B0011E">
        <w:tc>
          <w:tcPr>
            <w:tcW w:w="310" w:type="pct"/>
            <w:tcBorders>
              <w:right w:val="single" w:sz="4" w:space="0" w:color="FFFFFF"/>
            </w:tcBorders>
            <w:shd w:val="clear" w:color="auto" w:fill="9069CA"/>
          </w:tcPr>
          <w:p w14:paraId="153A293A"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L.p.</w:t>
            </w:r>
          </w:p>
        </w:tc>
        <w:tc>
          <w:tcPr>
            <w:tcW w:w="834" w:type="pct"/>
            <w:tcBorders>
              <w:left w:val="single" w:sz="4" w:space="0" w:color="FFFFFF"/>
              <w:right w:val="single" w:sz="4" w:space="0" w:color="FFFFFF"/>
            </w:tcBorders>
            <w:shd w:val="clear" w:color="auto" w:fill="9069CA"/>
            <w:vAlign w:val="center"/>
          </w:tcPr>
          <w:p w14:paraId="734C58D4"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Sołectwo</w:t>
            </w:r>
          </w:p>
        </w:tc>
        <w:tc>
          <w:tcPr>
            <w:tcW w:w="854" w:type="pct"/>
            <w:tcBorders>
              <w:left w:val="single" w:sz="4" w:space="0" w:color="FFFFFF"/>
            </w:tcBorders>
            <w:shd w:val="clear" w:color="auto" w:fill="9069CA"/>
            <w:vAlign w:val="center"/>
          </w:tcPr>
          <w:p w14:paraId="52F8B726"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Miejscowości</w:t>
            </w:r>
          </w:p>
        </w:tc>
        <w:tc>
          <w:tcPr>
            <w:tcW w:w="781" w:type="pct"/>
            <w:tcBorders>
              <w:left w:val="single" w:sz="4" w:space="0" w:color="FFFFFF"/>
            </w:tcBorders>
            <w:shd w:val="clear" w:color="auto" w:fill="9069CA"/>
          </w:tcPr>
          <w:p w14:paraId="2A9709A4"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Liczba bezrobotnych ogółem</w:t>
            </w:r>
          </w:p>
        </w:tc>
        <w:tc>
          <w:tcPr>
            <w:tcW w:w="1096" w:type="pct"/>
            <w:tcBorders>
              <w:left w:val="single" w:sz="4" w:space="0" w:color="FFFFFF"/>
              <w:right w:val="single" w:sz="4" w:space="0" w:color="FFFFFF"/>
            </w:tcBorders>
            <w:shd w:val="clear" w:color="auto" w:fill="9069CA"/>
          </w:tcPr>
          <w:p w14:paraId="7F59B470"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Liczba osób w wieku produkcyjnym</w:t>
            </w:r>
          </w:p>
        </w:tc>
        <w:tc>
          <w:tcPr>
            <w:tcW w:w="1124" w:type="pct"/>
            <w:tcBorders>
              <w:left w:val="single" w:sz="4" w:space="0" w:color="FFFFFF"/>
            </w:tcBorders>
            <w:shd w:val="clear" w:color="auto" w:fill="9069CA"/>
          </w:tcPr>
          <w:p w14:paraId="2F6C210D" w14:textId="77777777" w:rsidR="0012473C" w:rsidRPr="003C0D65" w:rsidRDefault="0012473C" w:rsidP="00070A64">
            <w:pPr>
              <w:spacing w:before="120" w:after="120" w:line="240" w:lineRule="auto"/>
              <w:jc w:val="center"/>
              <w:rPr>
                <w:rFonts w:ascii="Times New Roman" w:hAnsi="Times New Roman"/>
                <w:b/>
                <w:color w:val="FF0000"/>
                <w:sz w:val="20"/>
                <w:szCs w:val="20"/>
              </w:rPr>
            </w:pPr>
            <w:r w:rsidRPr="003C0D65">
              <w:rPr>
                <w:rFonts w:ascii="Times New Roman" w:hAnsi="Times New Roman"/>
                <w:b/>
                <w:color w:val="FF0000"/>
                <w:sz w:val="20"/>
                <w:szCs w:val="20"/>
              </w:rPr>
              <w:t>Udział bezrobotnych w ludności w wieku produkcyjnym na danym obszarze</w:t>
            </w:r>
          </w:p>
          <w:p w14:paraId="623CCD02" w14:textId="77777777" w:rsidR="0012473C" w:rsidRPr="003C0D65" w:rsidRDefault="0012473C" w:rsidP="00070A64">
            <w:pPr>
              <w:spacing w:before="120" w:after="120" w:line="240" w:lineRule="auto"/>
              <w:jc w:val="center"/>
              <w:rPr>
                <w:rFonts w:ascii="Times New Roman" w:hAnsi="Times New Roman"/>
                <w:b/>
                <w:color w:val="FF0000"/>
                <w:sz w:val="20"/>
                <w:szCs w:val="20"/>
              </w:rPr>
            </w:pPr>
          </w:p>
        </w:tc>
      </w:tr>
      <w:tr w:rsidR="0012473C" w:rsidRPr="003C0D65" w14:paraId="641852AF" w14:textId="77777777" w:rsidTr="00B0011E">
        <w:tc>
          <w:tcPr>
            <w:tcW w:w="310" w:type="pct"/>
            <w:vAlign w:val="center"/>
          </w:tcPr>
          <w:p w14:paraId="5B7525E8"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1</w:t>
            </w:r>
          </w:p>
        </w:tc>
        <w:tc>
          <w:tcPr>
            <w:tcW w:w="834" w:type="pct"/>
            <w:vAlign w:val="center"/>
          </w:tcPr>
          <w:p w14:paraId="383C14BE"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Chrystkowo</w:t>
            </w:r>
          </w:p>
        </w:tc>
        <w:tc>
          <w:tcPr>
            <w:tcW w:w="854" w:type="pct"/>
          </w:tcPr>
          <w:p w14:paraId="73F4803B" w14:textId="77777777" w:rsidR="0012473C" w:rsidRPr="003C0D65" w:rsidRDefault="0012473C" w:rsidP="00A70F20">
            <w:pPr>
              <w:spacing w:before="240" w:after="120"/>
              <w:jc w:val="center"/>
              <w:rPr>
                <w:rFonts w:ascii="Times New Roman" w:hAnsi="Times New Roman"/>
                <w:sz w:val="20"/>
                <w:szCs w:val="20"/>
              </w:rPr>
            </w:pPr>
            <w:r w:rsidRPr="003C0D65">
              <w:rPr>
                <w:rFonts w:ascii="Times New Roman" w:hAnsi="Times New Roman"/>
                <w:sz w:val="20"/>
                <w:szCs w:val="20"/>
              </w:rPr>
              <w:t>Chrystkowo</w:t>
            </w:r>
          </w:p>
        </w:tc>
        <w:tc>
          <w:tcPr>
            <w:tcW w:w="781" w:type="pct"/>
          </w:tcPr>
          <w:p w14:paraId="05E85504" w14:textId="77777777" w:rsidR="0012473C" w:rsidRPr="003C0D65" w:rsidRDefault="0012473C" w:rsidP="00F909F7">
            <w:pPr>
              <w:spacing w:before="240" w:after="120" w:line="240" w:lineRule="auto"/>
              <w:jc w:val="center"/>
              <w:rPr>
                <w:rFonts w:ascii="Times New Roman" w:hAnsi="Times New Roman"/>
                <w:sz w:val="20"/>
                <w:szCs w:val="20"/>
              </w:rPr>
            </w:pPr>
            <w:r w:rsidRPr="003C0D65">
              <w:rPr>
                <w:rFonts w:ascii="Times New Roman" w:hAnsi="Times New Roman"/>
                <w:sz w:val="20"/>
                <w:szCs w:val="20"/>
              </w:rPr>
              <w:t>1</w:t>
            </w:r>
          </w:p>
        </w:tc>
        <w:tc>
          <w:tcPr>
            <w:tcW w:w="1096" w:type="pct"/>
          </w:tcPr>
          <w:p w14:paraId="3D123E6A" w14:textId="77777777" w:rsidR="0012473C" w:rsidRPr="003C0D65" w:rsidRDefault="0012473C" w:rsidP="00F909F7">
            <w:pPr>
              <w:spacing w:before="240" w:after="120" w:line="240" w:lineRule="auto"/>
              <w:jc w:val="center"/>
              <w:rPr>
                <w:rFonts w:ascii="Times New Roman" w:hAnsi="Times New Roman"/>
                <w:sz w:val="20"/>
                <w:szCs w:val="20"/>
              </w:rPr>
            </w:pPr>
            <w:r w:rsidRPr="003C0D65">
              <w:rPr>
                <w:rFonts w:ascii="Times New Roman" w:hAnsi="Times New Roman"/>
                <w:sz w:val="20"/>
                <w:szCs w:val="20"/>
              </w:rPr>
              <w:t>79</w:t>
            </w:r>
          </w:p>
        </w:tc>
        <w:tc>
          <w:tcPr>
            <w:tcW w:w="1124" w:type="pct"/>
          </w:tcPr>
          <w:p w14:paraId="7FF138AD" w14:textId="77777777" w:rsidR="0012473C" w:rsidRPr="003C0D65" w:rsidRDefault="0012473C" w:rsidP="00F909F7">
            <w:pPr>
              <w:spacing w:before="240" w:after="120" w:line="240" w:lineRule="auto"/>
              <w:jc w:val="center"/>
              <w:rPr>
                <w:rFonts w:ascii="Times New Roman" w:hAnsi="Times New Roman"/>
                <w:sz w:val="20"/>
                <w:szCs w:val="20"/>
              </w:rPr>
            </w:pPr>
            <w:r w:rsidRPr="003C0D65">
              <w:rPr>
                <w:rFonts w:ascii="Times New Roman" w:hAnsi="Times New Roman"/>
                <w:sz w:val="20"/>
                <w:szCs w:val="20"/>
              </w:rPr>
              <w:t>1,27%</w:t>
            </w:r>
          </w:p>
        </w:tc>
      </w:tr>
      <w:tr w:rsidR="0012473C" w:rsidRPr="003C0D65" w14:paraId="00F68AA3" w14:textId="77777777" w:rsidTr="00B0011E">
        <w:tc>
          <w:tcPr>
            <w:tcW w:w="310" w:type="pct"/>
            <w:vAlign w:val="center"/>
          </w:tcPr>
          <w:p w14:paraId="1428FDEF"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2</w:t>
            </w:r>
          </w:p>
        </w:tc>
        <w:tc>
          <w:tcPr>
            <w:tcW w:w="834" w:type="pct"/>
            <w:vAlign w:val="center"/>
          </w:tcPr>
          <w:p w14:paraId="03A2850E"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Czaple</w:t>
            </w:r>
          </w:p>
        </w:tc>
        <w:tc>
          <w:tcPr>
            <w:tcW w:w="854" w:type="pct"/>
          </w:tcPr>
          <w:p w14:paraId="0CD72BA7"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Czaple, Czapelki, Ernestowo</w:t>
            </w:r>
          </w:p>
        </w:tc>
        <w:tc>
          <w:tcPr>
            <w:tcW w:w="781" w:type="pct"/>
          </w:tcPr>
          <w:p w14:paraId="35B256AC"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31</w:t>
            </w:r>
          </w:p>
        </w:tc>
        <w:tc>
          <w:tcPr>
            <w:tcW w:w="1096" w:type="pct"/>
          </w:tcPr>
          <w:p w14:paraId="15B3D662"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351</w:t>
            </w:r>
          </w:p>
        </w:tc>
        <w:tc>
          <w:tcPr>
            <w:tcW w:w="1124" w:type="pct"/>
            <w:shd w:val="clear" w:color="auto" w:fill="FFC000"/>
          </w:tcPr>
          <w:p w14:paraId="2F343589" w14:textId="77777777" w:rsidR="0012473C" w:rsidRPr="00080CB7" w:rsidRDefault="0012473C" w:rsidP="00070A64">
            <w:pPr>
              <w:spacing w:after="120" w:line="240" w:lineRule="auto"/>
              <w:jc w:val="center"/>
              <w:rPr>
                <w:rFonts w:ascii="Times New Roman" w:hAnsi="Times New Roman"/>
                <w:color w:val="000000"/>
                <w:sz w:val="20"/>
                <w:szCs w:val="20"/>
              </w:rPr>
            </w:pPr>
            <w:r w:rsidRPr="00080CB7">
              <w:rPr>
                <w:rFonts w:ascii="Times New Roman" w:hAnsi="Times New Roman"/>
                <w:color w:val="000000"/>
                <w:sz w:val="20"/>
                <w:szCs w:val="20"/>
              </w:rPr>
              <w:t>8,83%</w:t>
            </w:r>
          </w:p>
        </w:tc>
      </w:tr>
      <w:tr w:rsidR="0012473C" w:rsidRPr="003C0D65" w14:paraId="3155D8E6" w14:textId="77777777" w:rsidTr="00B0011E">
        <w:tc>
          <w:tcPr>
            <w:tcW w:w="310" w:type="pct"/>
            <w:vAlign w:val="center"/>
          </w:tcPr>
          <w:p w14:paraId="0D3135BB"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3</w:t>
            </w:r>
          </w:p>
        </w:tc>
        <w:tc>
          <w:tcPr>
            <w:tcW w:w="834" w:type="pct"/>
            <w:vAlign w:val="center"/>
          </w:tcPr>
          <w:p w14:paraId="33E70859"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Dworzysko</w:t>
            </w:r>
          </w:p>
        </w:tc>
        <w:tc>
          <w:tcPr>
            <w:tcW w:w="854" w:type="pct"/>
          </w:tcPr>
          <w:p w14:paraId="41381343"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Dworzysko, Wielki Konopat, Przechówko</w:t>
            </w:r>
          </w:p>
        </w:tc>
        <w:tc>
          <w:tcPr>
            <w:tcW w:w="781" w:type="pct"/>
          </w:tcPr>
          <w:p w14:paraId="1F47DA21"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9</w:t>
            </w:r>
          </w:p>
        </w:tc>
        <w:tc>
          <w:tcPr>
            <w:tcW w:w="1096" w:type="pct"/>
          </w:tcPr>
          <w:p w14:paraId="2287EB9F"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217</w:t>
            </w:r>
          </w:p>
        </w:tc>
        <w:tc>
          <w:tcPr>
            <w:tcW w:w="1124" w:type="pct"/>
          </w:tcPr>
          <w:p w14:paraId="5366FF1D"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4,15%</w:t>
            </w:r>
          </w:p>
        </w:tc>
      </w:tr>
      <w:tr w:rsidR="0012473C" w:rsidRPr="003C0D65" w14:paraId="3AB40DAB" w14:textId="77777777" w:rsidTr="00B0011E">
        <w:tc>
          <w:tcPr>
            <w:tcW w:w="310" w:type="pct"/>
            <w:vAlign w:val="center"/>
          </w:tcPr>
          <w:p w14:paraId="456EAF78"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4</w:t>
            </w:r>
          </w:p>
        </w:tc>
        <w:tc>
          <w:tcPr>
            <w:tcW w:w="834" w:type="pct"/>
            <w:vAlign w:val="center"/>
          </w:tcPr>
          <w:p w14:paraId="424E661C"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Gruczno</w:t>
            </w:r>
          </w:p>
        </w:tc>
        <w:tc>
          <w:tcPr>
            <w:tcW w:w="854" w:type="pct"/>
          </w:tcPr>
          <w:p w14:paraId="54B02001"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Gruczno</w:t>
            </w:r>
          </w:p>
        </w:tc>
        <w:tc>
          <w:tcPr>
            <w:tcW w:w="781" w:type="pct"/>
          </w:tcPr>
          <w:p w14:paraId="03C8AC6B"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42</w:t>
            </w:r>
          </w:p>
        </w:tc>
        <w:tc>
          <w:tcPr>
            <w:tcW w:w="1096" w:type="pct"/>
          </w:tcPr>
          <w:p w14:paraId="448B477B"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985</w:t>
            </w:r>
          </w:p>
        </w:tc>
        <w:tc>
          <w:tcPr>
            <w:tcW w:w="1124" w:type="pct"/>
            <w:shd w:val="clear" w:color="auto" w:fill="FFC000"/>
          </w:tcPr>
          <w:p w14:paraId="2E4225E2" w14:textId="77777777" w:rsidR="0012473C" w:rsidRPr="00080CB7" w:rsidRDefault="0012473C" w:rsidP="00070A64">
            <w:pPr>
              <w:spacing w:after="120" w:line="240" w:lineRule="auto"/>
              <w:jc w:val="center"/>
              <w:rPr>
                <w:rFonts w:ascii="Times New Roman" w:hAnsi="Times New Roman"/>
                <w:color w:val="000000"/>
                <w:sz w:val="20"/>
                <w:szCs w:val="20"/>
              </w:rPr>
            </w:pPr>
            <w:r w:rsidRPr="00080CB7">
              <w:rPr>
                <w:rFonts w:ascii="Times New Roman" w:hAnsi="Times New Roman"/>
                <w:color w:val="000000"/>
                <w:sz w:val="20"/>
                <w:szCs w:val="20"/>
              </w:rPr>
              <w:t>4,26%</w:t>
            </w:r>
          </w:p>
        </w:tc>
      </w:tr>
      <w:tr w:rsidR="0012473C" w:rsidRPr="003C0D65" w14:paraId="1A90082B" w14:textId="77777777" w:rsidTr="00B0011E">
        <w:tc>
          <w:tcPr>
            <w:tcW w:w="310" w:type="pct"/>
            <w:vAlign w:val="center"/>
          </w:tcPr>
          <w:p w14:paraId="287D264D"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lastRenderedPageBreak/>
              <w:t>5</w:t>
            </w:r>
          </w:p>
        </w:tc>
        <w:tc>
          <w:tcPr>
            <w:tcW w:w="834" w:type="pct"/>
            <w:vAlign w:val="center"/>
          </w:tcPr>
          <w:p w14:paraId="64330EE5"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Głogówko Królewskie</w:t>
            </w:r>
          </w:p>
        </w:tc>
        <w:tc>
          <w:tcPr>
            <w:tcW w:w="854" w:type="pct"/>
          </w:tcPr>
          <w:p w14:paraId="15CF4681"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Głogówko Królewskie, Niedźwiedź</w:t>
            </w:r>
          </w:p>
        </w:tc>
        <w:tc>
          <w:tcPr>
            <w:tcW w:w="781" w:type="pct"/>
          </w:tcPr>
          <w:p w14:paraId="4BD07823"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14</w:t>
            </w:r>
          </w:p>
        </w:tc>
        <w:tc>
          <w:tcPr>
            <w:tcW w:w="1096" w:type="pct"/>
          </w:tcPr>
          <w:p w14:paraId="179DB62D"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268</w:t>
            </w:r>
          </w:p>
        </w:tc>
        <w:tc>
          <w:tcPr>
            <w:tcW w:w="1124" w:type="pct"/>
            <w:shd w:val="clear" w:color="auto" w:fill="FFC000"/>
          </w:tcPr>
          <w:p w14:paraId="18629F90" w14:textId="77777777" w:rsidR="0012473C" w:rsidRPr="00080CB7" w:rsidRDefault="0012473C" w:rsidP="00070A64">
            <w:pPr>
              <w:spacing w:after="120" w:line="240" w:lineRule="auto"/>
              <w:jc w:val="center"/>
              <w:rPr>
                <w:rFonts w:ascii="Times New Roman" w:hAnsi="Times New Roman"/>
                <w:color w:val="000000"/>
                <w:sz w:val="20"/>
                <w:szCs w:val="20"/>
              </w:rPr>
            </w:pPr>
            <w:r w:rsidRPr="00080CB7">
              <w:rPr>
                <w:rFonts w:ascii="Times New Roman" w:hAnsi="Times New Roman"/>
                <w:color w:val="000000"/>
                <w:sz w:val="20"/>
                <w:szCs w:val="20"/>
              </w:rPr>
              <w:t>5,22%</w:t>
            </w:r>
          </w:p>
        </w:tc>
      </w:tr>
      <w:tr w:rsidR="0012473C" w:rsidRPr="003C0D65" w14:paraId="7A3D11F1" w14:textId="77777777" w:rsidTr="00B0011E">
        <w:tc>
          <w:tcPr>
            <w:tcW w:w="310" w:type="pct"/>
            <w:vAlign w:val="center"/>
          </w:tcPr>
          <w:p w14:paraId="22961D95"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6</w:t>
            </w:r>
          </w:p>
        </w:tc>
        <w:tc>
          <w:tcPr>
            <w:tcW w:w="834" w:type="pct"/>
            <w:vAlign w:val="center"/>
          </w:tcPr>
          <w:p w14:paraId="73F9AD4D"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Kosowo</w:t>
            </w:r>
          </w:p>
        </w:tc>
        <w:tc>
          <w:tcPr>
            <w:tcW w:w="854" w:type="pct"/>
          </w:tcPr>
          <w:p w14:paraId="4C7A4A73"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Kosowo</w:t>
            </w:r>
          </w:p>
        </w:tc>
        <w:tc>
          <w:tcPr>
            <w:tcW w:w="781" w:type="pct"/>
          </w:tcPr>
          <w:p w14:paraId="0A86F1C7"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8</w:t>
            </w:r>
          </w:p>
        </w:tc>
        <w:tc>
          <w:tcPr>
            <w:tcW w:w="1096" w:type="pct"/>
          </w:tcPr>
          <w:p w14:paraId="75F60428"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158</w:t>
            </w:r>
          </w:p>
        </w:tc>
        <w:tc>
          <w:tcPr>
            <w:tcW w:w="1124" w:type="pct"/>
            <w:shd w:val="clear" w:color="auto" w:fill="FFC000"/>
          </w:tcPr>
          <w:p w14:paraId="7A0A5A74" w14:textId="77777777" w:rsidR="0012473C" w:rsidRPr="00080CB7" w:rsidRDefault="0012473C" w:rsidP="00070A64">
            <w:pPr>
              <w:spacing w:after="120" w:line="240" w:lineRule="auto"/>
              <w:jc w:val="center"/>
              <w:rPr>
                <w:rFonts w:ascii="Times New Roman" w:hAnsi="Times New Roman"/>
                <w:color w:val="000000"/>
                <w:sz w:val="20"/>
                <w:szCs w:val="20"/>
              </w:rPr>
            </w:pPr>
            <w:r w:rsidRPr="00080CB7">
              <w:rPr>
                <w:rFonts w:ascii="Times New Roman" w:hAnsi="Times New Roman"/>
                <w:color w:val="000000"/>
                <w:sz w:val="20"/>
                <w:szCs w:val="20"/>
              </w:rPr>
              <w:t>5,06%</w:t>
            </w:r>
          </w:p>
        </w:tc>
      </w:tr>
      <w:tr w:rsidR="0012473C" w:rsidRPr="003C0D65" w14:paraId="5FBF6625" w14:textId="77777777" w:rsidTr="00B0011E">
        <w:tc>
          <w:tcPr>
            <w:tcW w:w="310" w:type="pct"/>
            <w:vAlign w:val="center"/>
          </w:tcPr>
          <w:p w14:paraId="13E649DB"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7</w:t>
            </w:r>
          </w:p>
        </w:tc>
        <w:tc>
          <w:tcPr>
            <w:tcW w:w="834" w:type="pct"/>
            <w:vAlign w:val="center"/>
          </w:tcPr>
          <w:p w14:paraId="04AC216A"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Kozłowo</w:t>
            </w:r>
          </w:p>
        </w:tc>
        <w:tc>
          <w:tcPr>
            <w:tcW w:w="854" w:type="pct"/>
          </w:tcPr>
          <w:p w14:paraId="5A8AA497"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Kozłowo</w:t>
            </w:r>
          </w:p>
        </w:tc>
        <w:tc>
          <w:tcPr>
            <w:tcW w:w="781" w:type="pct"/>
          </w:tcPr>
          <w:p w14:paraId="13D920D5"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5</w:t>
            </w:r>
          </w:p>
        </w:tc>
        <w:tc>
          <w:tcPr>
            <w:tcW w:w="1096" w:type="pct"/>
          </w:tcPr>
          <w:p w14:paraId="0BCD350B"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185</w:t>
            </w:r>
          </w:p>
        </w:tc>
        <w:tc>
          <w:tcPr>
            <w:tcW w:w="1124" w:type="pct"/>
          </w:tcPr>
          <w:p w14:paraId="5A789A2C"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2,70%</w:t>
            </w:r>
          </w:p>
        </w:tc>
      </w:tr>
      <w:tr w:rsidR="0012473C" w:rsidRPr="003C0D65" w14:paraId="0FD76B55" w14:textId="77777777" w:rsidTr="00B0011E">
        <w:tc>
          <w:tcPr>
            <w:tcW w:w="310" w:type="pct"/>
            <w:vAlign w:val="center"/>
          </w:tcPr>
          <w:p w14:paraId="4CBE8351"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8</w:t>
            </w:r>
          </w:p>
        </w:tc>
        <w:tc>
          <w:tcPr>
            <w:tcW w:w="834" w:type="pct"/>
            <w:vAlign w:val="center"/>
          </w:tcPr>
          <w:p w14:paraId="43C08727"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Polski Konopat</w:t>
            </w:r>
          </w:p>
        </w:tc>
        <w:tc>
          <w:tcPr>
            <w:tcW w:w="854" w:type="pct"/>
          </w:tcPr>
          <w:p w14:paraId="4C0DBD02"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Polski Konopat, Terespol Pomorski, Drozdowo</w:t>
            </w:r>
          </w:p>
        </w:tc>
        <w:tc>
          <w:tcPr>
            <w:tcW w:w="781" w:type="pct"/>
          </w:tcPr>
          <w:p w14:paraId="4618C766"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40</w:t>
            </w:r>
          </w:p>
        </w:tc>
        <w:tc>
          <w:tcPr>
            <w:tcW w:w="1096" w:type="pct"/>
          </w:tcPr>
          <w:p w14:paraId="3FA66D72"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969</w:t>
            </w:r>
          </w:p>
        </w:tc>
        <w:tc>
          <w:tcPr>
            <w:tcW w:w="1124" w:type="pct"/>
          </w:tcPr>
          <w:p w14:paraId="6EC17CA3"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4,13%</w:t>
            </w:r>
          </w:p>
        </w:tc>
      </w:tr>
      <w:tr w:rsidR="0012473C" w:rsidRPr="003C0D65" w14:paraId="5926EACB" w14:textId="77777777" w:rsidTr="00B0011E">
        <w:trPr>
          <w:trHeight w:val="408"/>
        </w:trPr>
        <w:tc>
          <w:tcPr>
            <w:tcW w:w="310" w:type="pct"/>
            <w:vAlign w:val="center"/>
          </w:tcPr>
          <w:p w14:paraId="563D67EE" w14:textId="77777777" w:rsidR="0012473C" w:rsidRPr="003C0D65" w:rsidRDefault="0012473C" w:rsidP="00070A64">
            <w:pPr>
              <w:spacing w:after="0"/>
              <w:jc w:val="center"/>
              <w:rPr>
                <w:rFonts w:ascii="Times New Roman" w:hAnsi="Times New Roman"/>
                <w:sz w:val="20"/>
                <w:szCs w:val="20"/>
              </w:rPr>
            </w:pPr>
            <w:r w:rsidRPr="003C0D65">
              <w:rPr>
                <w:rFonts w:ascii="Times New Roman" w:hAnsi="Times New Roman"/>
                <w:sz w:val="20"/>
                <w:szCs w:val="20"/>
              </w:rPr>
              <w:t>9</w:t>
            </w:r>
          </w:p>
        </w:tc>
        <w:tc>
          <w:tcPr>
            <w:tcW w:w="834" w:type="pct"/>
            <w:vAlign w:val="center"/>
          </w:tcPr>
          <w:p w14:paraId="0CC8FD51"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Sartowice</w:t>
            </w:r>
          </w:p>
        </w:tc>
        <w:tc>
          <w:tcPr>
            <w:tcW w:w="854" w:type="pct"/>
          </w:tcPr>
          <w:p w14:paraId="15AAB677"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Sartowice, Święte</w:t>
            </w:r>
          </w:p>
        </w:tc>
        <w:tc>
          <w:tcPr>
            <w:tcW w:w="781" w:type="pct"/>
          </w:tcPr>
          <w:p w14:paraId="5126A2E2"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25</w:t>
            </w:r>
          </w:p>
        </w:tc>
        <w:tc>
          <w:tcPr>
            <w:tcW w:w="1096" w:type="pct"/>
          </w:tcPr>
          <w:p w14:paraId="5243A605"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258</w:t>
            </w:r>
          </w:p>
        </w:tc>
        <w:tc>
          <w:tcPr>
            <w:tcW w:w="1124" w:type="pct"/>
            <w:shd w:val="clear" w:color="auto" w:fill="FFC000"/>
          </w:tcPr>
          <w:p w14:paraId="0844F991" w14:textId="4E28DEB0" w:rsidR="0012473C" w:rsidRPr="00080CB7" w:rsidRDefault="0012473C" w:rsidP="00070A64">
            <w:pPr>
              <w:spacing w:after="120" w:line="240" w:lineRule="auto"/>
              <w:jc w:val="center"/>
              <w:rPr>
                <w:rFonts w:ascii="Times New Roman" w:hAnsi="Times New Roman"/>
                <w:color w:val="000000"/>
                <w:sz w:val="20"/>
                <w:szCs w:val="20"/>
              </w:rPr>
            </w:pPr>
            <w:r w:rsidRPr="00080CB7">
              <w:rPr>
                <w:rFonts w:ascii="Times New Roman" w:hAnsi="Times New Roman"/>
                <w:color w:val="000000"/>
                <w:sz w:val="20"/>
                <w:szCs w:val="20"/>
              </w:rPr>
              <w:t>9,6</w:t>
            </w:r>
            <w:r w:rsidR="005F4B60">
              <w:rPr>
                <w:rFonts w:ascii="Times New Roman" w:hAnsi="Times New Roman"/>
                <w:color w:val="000000"/>
                <w:sz w:val="20"/>
                <w:szCs w:val="20"/>
              </w:rPr>
              <w:t>9</w:t>
            </w:r>
            <w:r w:rsidRPr="00080CB7">
              <w:rPr>
                <w:rFonts w:ascii="Times New Roman" w:hAnsi="Times New Roman"/>
                <w:color w:val="000000"/>
                <w:sz w:val="20"/>
                <w:szCs w:val="20"/>
              </w:rPr>
              <w:t>%</w:t>
            </w:r>
          </w:p>
        </w:tc>
      </w:tr>
      <w:tr w:rsidR="0012473C" w:rsidRPr="003C0D65" w14:paraId="64F8BEC2" w14:textId="77777777" w:rsidTr="00B0011E">
        <w:tc>
          <w:tcPr>
            <w:tcW w:w="310" w:type="pct"/>
            <w:vAlign w:val="center"/>
          </w:tcPr>
          <w:p w14:paraId="450A53A6"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10</w:t>
            </w:r>
          </w:p>
        </w:tc>
        <w:tc>
          <w:tcPr>
            <w:tcW w:w="834" w:type="pct"/>
            <w:vAlign w:val="center"/>
          </w:tcPr>
          <w:p w14:paraId="3837E258"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Sulnówko</w:t>
            </w:r>
          </w:p>
        </w:tc>
        <w:tc>
          <w:tcPr>
            <w:tcW w:w="854" w:type="pct"/>
          </w:tcPr>
          <w:p w14:paraId="52F3180B" w14:textId="77777777" w:rsidR="0012473C" w:rsidRPr="003C0D65" w:rsidRDefault="0012473C" w:rsidP="00A70F20">
            <w:pPr>
              <w:spacing w:after="120"/>
              <w:jc w:val="center"/>
              <w:rPr>
                <w:rFonts w:ascii="Times New Roman" w:hAnsi="Times New Roman"/>
                <w:sz w:val="20"/>
                <w:szCs w:val="20"/>
              </w:rPr>
            </w:pPr>
            <w:r w:rsidRPr="003C0D65">
              <w:rPr>
                <w:rFonts w:ascii="Times New Roman" w:hAnsi="Times New Roman"/>
                <w:sz w:val="20"/>
                <w:szCs w:val="20"/>
              </w:rPr>
              <w:t>Sulnówko</w:t>
            </w:r>
          </w:p>
        </w:tc>
        <w:tc>
          <w:tcPr>
            <w:tcW w:w="781" w:type="pct"/>
          </w:tcPr>
          <w:p w14:paraId="52EE422D"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14</w:t>
            </w:r>
          </w:p>
        </w:tc>
        <w:tc>
          <w:tcPr>
            <w:tcW w:w="1096" w:type="pct"/>
          </w:tcPr>
          <w:p w14:paraId="196D8C92"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359</w:t>
            </w:r>
          </w:p>
        </w:tc>
        <w:tc>
          <w:tcPr>
            <w:tcW w:w="1124" w:type="pct"/>
          </w:tcPr>
          <w:p w14:paraId="1AB676D0"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3,90%</w:t>
            </w:r>
          </w:p>
        </w:tc>
      </w:tr>
      <w:tr w:rsidR="0012473C" w:rsidRPr="003C0D65" w14:paraId="42164E75" w14:textId="77777777" w:rsidTr="00B0011E">
        <w:tc>
          <w:tcPr>
            <w:tcW w:w="310" w:type="pct"/>
            <w:vAlign w:val="center"/>
          </w:tcPr>
          <w:p w14:paraId="35BB1755"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11</w:t>
            </w:r>
          </w:p>
        </w:tc>
        <w:tc>
          <w:tcPr>
            <w:tcW w:w="834" w:type="pct"/>
            <w:vAlign w:val="center"/>
          </w:tcPr>
          <w:p w14:paraId="657ADF35"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Sulnowo</w:t>
            </w:r>
          </w:p>
        </w:tc>
        <w:tc>
          <w:tcPr>
            <w:tcW w:w="854" w:type="pct"/>
          </w:tcPr>
          <w:p w14:paraId="35D1F176"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Sulnowo, Dziki, Skarszewo,</w:t>
            </w:r>
          </w:p>
        </w:tc>
        <w:tc>
          <w:tcPr>
            <w:tcW w:w="781" w:type="pct"/>
          </w:tcPr>
          <w:p w14:paraId="52290359"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21</w:t>
            </w:r>
          </w:p>
        </w:tc>
        <w:tc>
          <w:tcPr>
            <w:tcW w:w="1096" w:type="pct"/>
          </w:tcPr>
          <w:p w14:paraId="0A72521D"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804</w:t>
            </w:r>
          </w:p>
        </w:tc>
        <w:tc>
          <w:tcPr>
            <w:tcW w:w="1124" w:type="pct"/>
          </w:tcPr>
          <w:p w14:paraId="5EC4E1C6"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2,61%</w:t>
            </w:r>
          </w:p>
        </w:tc>
      </w:tr>
      <w:tr w:rsidR="0012473C" w:rsidRPr="003C0D65" w14:paraId="580CA9F0" w14:textId="77777777" w:rsidTr="00B0011E">
        <w:tc>
          <w:tcPr>
            <w:tcW w:w="310" w:type="pct"/>
            <w:vAlign w:val="center"/>
          </w:tcPr>
          <w:p w14:paraId="6CCCBD10"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12</w:t>
            </w:r>
          </w:p>
        </w:tc>
        <w:tc>
          <w:tcPr>
            <w:tcW w:w="834" w:type="pct"/>
            <w:vAlign w:val="center"/>
          </w:tcPr>
          <w:p w14:paraId="057DF17F"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Topolinek</w:t>
            </w:r>
          </w:p>
        </w:tc>
        <w:tc>
          <w:tcPr>
            <w:tcW w:w="854" w:type="pct"/>
          </w:tcPr>
          <w:p w14:paraId="4BA65127"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Topolinek</w:t>
            </w:r>
          </w:p>
        </w:tc>
        <w:tc>
          <w:tcPr>
            <w:tcW w:w="781" w:type="pct"/>
          </w:tcPr>
          <w:p w14:paraId="468431F7"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4</w:t>
            </w:r>
          </w:p>
        </w:tc>
        <w:tc>
          <w:tcPr>
            <w:tcW w:w="1096" w:type="pct"/>
          </w:tcPr>
          <w:p w14:paraId="587DA0AE"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107</w:t>
            </w:r>
          </w:p>
        </w:tc>
        <w:tc>
          <w:tcPr>
            <w:tcW w:w="1124" w:type="pct"/>
          </w:tcPr>
          <w:p w14:paraId="668A05C8"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3,74%</w:t>
            </w:r>
          </w:p>
        </w:tc>
      </w:tr>
      <w:tr w:rsidR="0012473C" w:rsidRPr="003C0D65" w14:paraId="4DD2B694" w14:textId="77777777" w:rsidTr="00B0011E">
        <w:tc>
          <w:tcPr>
            <w:tcW w:w="310" w:type="pct"/>
            <w:vAlign w:val="center"/>
          </w:tcPr>
          <w:p w14:paraId="78E045AF"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13</w:t>
            </w:r>
          </w:p>
        </w:tc>
        <w:tc>
          <w:tcPr>
            <w:tcW w:w="834" w:type="pct"/>
            <w:vAlign w:val="center"/>
          </w:tcPr>
          <w:p w14:paraId="4EDE412F"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Wiąg</w:t>
            </w:r>
          </w:p>
        </w:tc>
        <w:tc>
          <w:tcPr>
            <w:tcW w:w="854" w:type="pct"/>
          </w:tcPr>
          <w:p w14:paraId="3F779698"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Wiąg, Morsk</w:t>
            </w:r>
          </w:p>
        </w:tc>
        <w:tc>
          <w:tcPr>
            <w:tcW w:w="781" w:type="pct"/>
          </w:tcPr>
          <w:p w14:paraId="69D91BFC"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23</w:t>
            </w:r>
          </w:p>
        </w:tc>
        <w:tc>
          <w:tcPr>
            <w:tcW w:w="1096" w:type="pct"/>
          </w:tcPr>
          <w:p w14:paraId="4913796C"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531</w:t>
            </w:r>
          </w:p>
        </w:tc>
        <w:tc>
          <w:tcPr>
            <w:tcW w:w="1124" w:type="pct"/>
            <w:shd w:val="clear" w:color="auto" w:fill="FFC000"/>
          </w:tcPr>
          <w:p w14:paraId="0B260D23" w14:textId="77777777" w:rsidR="0012473C" w:rsidRPr="00080CB7" w:rsidRDefault="0012473C" w:rsidP="00070A64">
            <w:pPr>
              <w:spacing w:after="120" w:line="240" w:lineRule="auto"/>
              <w:jc w:val="center"/>
              <w:rPr>
                <w:rFonts w:ascii="Times New Roman" w:hAnsi="Times New Roman"/>
                <w:color w:val="000000"/>
                <w:sz w:val="20"/>
                <w:szCs w:val="20"/>
              </w:rPr>
            </w:pPr>
            <w:r w:rsidRPr="00080CB7">
              <w:rPr>
                <w:rFonts w:ascii="Times New Roman" w:hAnsi="Times New Roman"/>
                <w:color w:val="000000"/>
                <w:sz w:val="20"/>
                <w:szCs w:val="20"/>
              </w:rPr>
              <w:t>4,33%</w:t>
            </w:r>
          </w:p>
        </w:tc>
      </w:tr>
      <w:tr w:rsidR="0012473C" w:rsidRPr="003C0D65" w14:paraId="41E0C37B" w14:textId="77777777" w:rsidTr="00B0011E">
        <w:tc>
          <w:tcPr>
            <w:tcW w:w="310" w:type="pct"/>
            <w:vAlign w:val="center"/>
          </w:tcPr>
          <w:p w14:paraId="27B334D1" w14:textId="77777777" w:rsidR="0012473C" w:rsidRPr="003C0D65" w:rsidRDefault="0012473C" w:rsidP="00070A64">
            <w:pPr>
              <w:spacing w:after="0" w:line="240" w:lineRule="auto"/>
              <w:jc w:val="center"/>
              <w:rPr>
                <w:rFonts w:ascii="Times New Roman" w:hAnsi="Times New Roman"/>
                <w:sz w:val="20"/>
                <w:szCs w:val="20"/>
              </w:rPr>
            </w:pPr>
          </w:p>
        </w:tc>
        <w:tc>
          <w:tcPr>
            <w:tcW w:w="834" w:type="pct"/>
            <w:vAlign w:val="center"/>
          </w:tcPr>
          <w:p w14:paraId="20FE02BB"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Obszary wiejskie</w:t>
            </w:r>
          </w:p>
        </w:tc>
        <w:tc>
          <w:tcPr>
            <w:tcW w:w="854" w:type="pct"/>
          </w:tcPr>
          <w:p w14:paraId="4BBB7A61"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w:t>
            </w:r>
          </w:p>
        </w:tc>
        <w:tc>
          <w:tcPr>
            <w:tcW w:w="781" w:type="pct"/>
          </w:tcPr>
          <w:p w14:paraId="7252A8C9"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237</w:t>
            </w:r>
          </w:p>
        </w:tc>
        <w:tc>
          <w:tcPr>
            <w:tcW w:w="1096" w:type="pct"/>
          </w:tcPr>
          <w:p w14:paraId="68222725"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5 271</w:t>
            </w:r>
          </w:p>
        </w:tc>
        <w:tc>
          <w:tcPr>
            <w:tcW w:w="1124" w:type="pct"/>
          </w:tcPr>
          <w:p w14:paraId="0144A7AA"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4,50%</w:t>
            </w:r>
          </w:p>
        </w:tc>
      </w:tr>
      <w:tr w:rsidR="0012473C" w:rsidRPr="003C0D65" w14:paraId="6B444F50" w14:textId="77777777" w:rsidTr="00B0011E">
        <w:tc>
          <w:tcPr>
            <w:tcW w:w="310" w:type="pct"/>
            <w:vAlign w:val="center"/>
          </w:tcPr>
          <w:p w14:paraId="66B80B4B" w14:textId="77777777" w:rsidR="0012473C" w:rsidRPr="003C0D65" w:rsidRDefault="0012473C" w:rsidP="00070A64">
            <w:pPr>
              <w:spacing w:after="0" w:line="240" w:lineRule="auto"/>
              <w:jc w:val="center"/>
              <w:rPr>
                <w:rFonts w:ascii="Times New Roman" w:hAnsi="Times New Roman"/>
                <w:sz w:val="20"/>
                <w:szCs w:val="20"/>
              </w:rPr>
            </w:pPr>
          </w:p>
        </w:tc>
        <w:tc>
          <w:tcPr>
            <w:tcW w:w="834" w:type="pct"/>
            <w:vAlign w:val="center"/>
          </w:tcPr>
          <w:p w14:paraId="3D9617BC" w14:textId="77777777" w:rsidR="0012473C" w:rsidRPr="003C0D65" w:rsidRDefault="0012473C" w:rsidP="00070A64">
            <w:pPr>
              <w:spacing w:after="0" w:line="240" w:lineRule="auto"/>
              <w:jc w:val="center"/>
              <w:rPr>
                <w:rFonts w:ascii="Times New Roman" w:hAnsi="Times New Roman"/>
                <w:sz w:val="20"/>
                <w:szCs w:val="20"/>
              </w:rPr>
            </w:pPr>
            <w:r w:rsidRPr="003C0D65">
              <w:rPr>
                <w:rFonts w:ascii="Times New Roman" w:hAnsi="Times New Roman"/>
                <w:sz w:val="20"/>
                <w:szCs w:val="20"/>
              </w:rPr>
              <w:t>Gmina Świecie</w:t>
            </w:r>
          </w:p>
        </w:tc>
        <w:tc>
          <w:tcPr>
            <w:tcW w:w="854" w:type="pct"/>
          </w:tcPr>
          <w:p w14:paraId="421958D2" w14:textId="77777777" w:rsidR="0012473C" w:rsidRPr="003C0D65" w:rsidRDefault="0012473C" w:rsidP="00A70F20">
            <w:pPr>
              <w:spacing w:after="120" w:line="240" w:lineRule="auto"/>
              <w:jc w:val="center"/>
              <w:rPr>
                <w:rFonts w:ascii="Times New Roman" w:hAnsi="Times New Roman"/>
                <w:sz w:val="20"/>
                <w:szCs w:val="20"/>
              </w:rPr>
            </w:pPr>
            <w:r w:rsidRPr="003C0D65">
              <w:rPr>
                <w:rFonts w:ascii="Times New Roman" w:hAnsi="Times New Roman"/>
                <w:sz w:val="20"/>
                <w:szCs w:val="20"/>
              </w:rPr>
              <w:t>----</w:t>
            </w:r>
          </w:p>
        </w:tc>
        <w:tc>
          <w:tcPr>
            <w:tcW w:w="781" w:type="pct"/>
          </w:tcPr>
          <w:p w14:paraId="61713BBD" w14:textId="10F3E6D3" w:rsidR="0012473C" w:rsidRPr="003C0D65" w:rsidRDefault="00B714D4" w:rsidP="00070A64">
            <w:pPr>
              <w:spacing w:after="120" w:line="240" w:lineRule="auto"/>
              <w:jc w:val="center"/>
              <w:rPr>
                <w:rFonts w:ascii="Times New Roman" w:hAnsi="Times New Roman"/>
                <w:sz w:val="20"/>
                <w:szCs w:val="20"/>
              </w:rPr>
            </w:pPr>
            <w:r>
              <w:rPr>
                <w:rFonts w:ascii="Times New Roman" w:hAnsi="Times New Roman"/>
                <w:sz w:val="20"/>
                <w:szCs w:val="20"/>
              </w:rPr>
              <w:t>895</w:t>
            </w:r>
          </w:p>
        </w:tc>
        <w:tc>
          <w:tcPr>
            <w:tcW w:w="1096" w:type="pct"/>
          </w:tcPr>
          <w:p w14:paraId="500DBE7D" w14:textId="77777777"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21 334</w:t>
            </w:r>
          </w:p>
        </w:tc>
        <w:tc>
          <w:tcPr>
            <w:tcW w:w="1124" w:type="pct"/>
          </w:tcPr>
          <w:p w14:paraId="3A51B2C7" w14:textId="77EADACE" w:rsidR="0012473C" w:rsidRPr="003C0D65" w:rsidRDefault="0012473C" w:rsidP="00070A64">
            <w:pPr>
              <w:spacing w:after="120" w:line="240" w:lineRule="auto"/>
              <w:jc w:val="center"/>
              <w:rPr>
                <w:rFonts w:ascii="Times New Roman" w:hAnsi="Times New Roman"/>
                <w:sz w:val="20"/>
                <w:szCs w:val="20"/>
              </w:rPr>
            </w:pPr>
            <w:r w:rsidRPr="003C0D65">
              <w:rPr>
                <w:rFonts w:ascii="Times New Roman" w:hAnsi="Times New Roman"/>
                <w:sz w:val="20"/>
                <w:szCs w:val="20"/>
              </w:rPr>
              <w:t>4,</w:t>
            </w:r>
            <w:r w:rsidR="00B714D4">
              <w:rPr>
                <w:rFonts w:ascii="Times New Roman" w:hAnsi="Times New Roman"/>
                <w:sz w:val="20"/>
                <w:szCs w:val="20"/>
              </w:rPr>
              <w:t>20</w:t>
            </w:r>
            <w:r w:rsidRPr="003C0D65">
              <w:rPr>
                <w:rFonts w:ascii="Times New Roman" w:hAnsi="Times New Roman"/>
                <w:sz w:val="20"/>
                <w:szCs w:val="20"/>
              </w:rPr>
              <w:t>%</w:t>
            </w:r>
          </w:p>
        </w:tc>
      </w:tr>
    </w:tbl>
    <w:p w14:paraId="36A393CB" w14:textId="77777777" w:rsidR="0012473C" w:rsidRDefault="0012473C" w:rsidP="00C85D9B">
      <w:pPr>
        <w:rPr>
          <w:rFonts w:ascii="Times New Roman" w:hAnsi="Times New Roman"/>
          <w:i/>
          <w:sz w:val="16"/>
          <w:szCs w:val="16"/>
        </w:rPr>
      </w:pPr>
      <w:r w:rsidRPr="00F909F7">
        <w:rPr>
          <w:rFonts w:ascii="Times New Roman" w:hAnsi="Times New Roman"/>
          <w:sz w:val="16"/>
          <w:szCs w:val="16"/>
        </w:rPr>
        <w:t xml:space="preserve">Źródło: </w:t>
      </w:r>
      <w:r w:rsidRPr="00F909F7">
        <w:rPr>
          <w:rFonts w:ascii="Times New Roman" w:hAnsi="Times New Roman"/>
          <w:i/>
          <w:sz w:val="16"/>
          <w:szCs w:val="16"/>
        </w:rPr>
        <w:t>Opracowanie własne na podstawie danych Urzędu Miejskiego w Świeciu, Urzędu Stanu Cywilnego i Spraw Obywatelskich w Świeciu, Powiatowego Urzędu Pracy w Świeciu.</w:t>
      </w:r>
    </w:p>
    <w:p w14:paraId="398DA569" w14:textId="7F8F213D" w:rsidR="00B0011E" w:rsidRPr="00B0011E" w:rsidRDefault="00B0011E" w:rsidP="00B0011E">
      <w:pPr>
        <w:pStyle w:val="Legenda"/>
        <w:keepNext/>
        <w:rPr>
          <w:rFonts w:ascii="Times New Roman" w:hAnsi="Times New Roman"/>
        </w:rPr>
      </w:pPr>
      <w:bookmarkStart w:id="27" w:name="_Toc516776088"/>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7</w:t>
      </w:r>
      <w:r w:rsidRPr="00B0011E">
        <w:rPr>
          <w:rFonts w:ascii="Times New Roman" w:hAnsi="Times New Roman"/>
        </w:rPr>
        <w:fldChar w:fldCharType="end"/>
      </w:r>
      <w:r w:rsidRPr="00B0011E">
        <w:rPr>
          <w:rFonts w:ascii="Times New Roman" w:hAnsi="Times New Roman"/>
        </w:rPr>
        <w:t>. Wskaźniki występowania stanu kryzysowego w poszczególnych jednostkach struktury przestrzeni gminnej – wiejskiej</w:t>
      </w:r>
      <w:bookmarkEnd w:id="27"/>
      <w:r w:rsidR="00F16171">
        <w:rPr>
          <w:rFonts w:ascii="Times New Roman" w:hAnsi="Times New Roman"/>
        </w:rPr>
        <w:t xml:space="preserve"> - podsumowanie</w:t>
      </w:r>
    </w:p>
    <w:tbl>
      <w:tblPr>
        <w:tblW w:w="9556" w:type="dxa"/>
        <w:tblInd w:w="-68" w:type="dxa"/>
        <w:tblCellMar>
          <w:left w:w="70" w:type="dxa"/>
          <w:right w:w="70" w:type="dxa"/>
        </w:tblCellMar>
        <w:tblLook w:val="00A0" w:firstRow="1" w:lastRow="0" w:firstColumn="1" w:lastColumn="0" w:noHBand="0" w:noVBand="0"/>
      </w:tblPr>
      <w:tblGrid>
        <w:gridCol w:w="472"/>
        <w:gridCol w:w="1571"/>
        <w:gridCol w:w="3685"/>
        <w:gridCol w:w="3828"/>
      </w:tblGrid>
      <w:tr w:rsidR="001F06CD" w:rsidRPr="003C0D65" w14:paraId="5E71EBAB" w14:textId="77777777" w:rsidTr="00A5196E">
        <w:trPr>
          <w:trHeight w:val="1052"/>
        </w:trPr>
        <w:tc>
          <w:tcPr>
            <w:tcW w:w="472" w:type="dxa"/>
            <w:tcBorders>
              <w:top w:val="single" w:sz="8" w:space="0" w:color="FFFFFF"/>
              <w:left w:val="single" w:sz="8" w:space="0" w:color="824BB0"/>
              <w:bottom w:val="single" w:sz="8" w:space="0" w:color="FFFFFF"/>
              <w:right w:val="single" w:sz="8" w:space="0" w:color="FFFFFF"/>
            </w:tcBorders>
            <w:shd w:val="clear" w:color="auto" w:fill="9069CA"/>
          </w:tcPr>
          <w:p w14:paraId="1C8A2767" w14:textId="77777777" w:rsidR="001F06CD" w:rsidRPr="003C0D65" w:rsidRDefault="001F06CD" w:rsidP="00E703E3">
            <w:pPr>
              <w:spacing w:after="0"/>
              <w:jc w:val="center"/>
              <w:rPr>
                <w:rFonts w:ascii="Times New Roman" w:hAnsi="Times New Roman"/>
                <w:color w:val="FFFFFF"/>
                <w:sz w:val="20"/>
                <w:szCs w:val="20"/>
                <w:lang w:eastAsia="pl-PL"/>
              </w:rPr>
            </w:pPr>
          </w:p>
        </w:tc>
        <w:tc>
          <w:tcPr>
            <w:tcW w:w="1571" w:type="dxa"/>
            <w:tcBorders>
              <w:top w:val="single" w:sz="8" w:space="0" w:color="FFFFFF"/>
              <w:left w:val="single" w:sz="8" w:space="0" w:color="824BB0"/>
              <w:bottom w:val="single" w:sz="8" w:space="0" w:color="FFFFFF"/>
              <w:right w:val="single" w:sz="8" w:space="0" w:color="FFFFFF"/>
            </w:tcBorders>
            <w:shd w:val="clear" w:color="auto" w:fill="9069CA"/>
            <w:vAlign w:val="center"/>
          </w:tcPr>
          <w:p w14:paraId="606B5CA4" w14:textId="108D6C8D" w:rsidR="001F06CD" w:rsidRPr="003C0D65" w:rsidRDefault="001F06CD" w:rsidP="00E703E3">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Jednostka</w:t>
            </w:r>
          </w:p>
        </w:tc>
        <w:tc>
          <w:tcPr>
            <w:tcW w:w="3685" w:type="dxa"/>
            <w:tcBorders>
              <w:top w:val="single" w:sz="8" w:space="0" w:color="FFFFFF"/>
              <w:left w:val="nil"/>
              <w:bottom w:val="single" w:sz="8" w:space="0" w:color="FFFFFF"/>
              <w:right w:val="single" w:sz="4" w:space="0" w:color="FFFFFF"/>
            </w:tcBorders>
            <w:shd w:val="clear" w:color="auto" w:fill="9069CA"/>
            <w:vAlign w:val="center"/>
          </w:tcPr>
          <w:p w14:paraId="11CDF285" w14:textId="04C37168" w:rsidR="001F06CD" w:rsidRPr="003C0D65" w:rsidRDefault="001F06CD" w:rsidP="00E703E3">
            <w:pPr>
              <w:spacing w:after="0" w:line="240" w:lineRule="auto"/>
              <w:jc w:val="center"/>
              <w:rPr>
                <w:rFonts w:ascii="Times New Roman" w:hAnsi="Times New Roman"/>
                <w:b/>
                <w:color w:val="FFFFFF"/>
                <w:sz w:val="20"/>
                <w:szCs w:val="20"/>
              </w:rPr>
            </w:pPr>
            <w:r w:rsidRPr="003C0D65">
              <w:rPr>
                <w:rFonts w:ascii="Times New Roman" w:hAnsi="Times New Roman"/>
                <w:b/>
                <w:color w:val="FFFFFF"/>
                <w:sz w:val="20"/>
                <w:szCs w:val="20"/>
              </w:rPr>
              <w:t xml:space="preserve">Wskaźnik </w:t>
            </w:r>
          </w:p>
          <w:p w14:paraId="24DDA439" w14:textId="77777777" w:rsidR="001F06CD" w:rsidRPr="003C0D65" w:rsidRDefault="001F06CD" w:rsidP="00E703E3">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 xml:space="preserve">Udział ludności w wieku poprodukcyjnym w ludności ogółem na danym obszarze </w:t>
            </w:r>
          </w:p>
        </w:tc>
        <w:tc>
          <w:tcPr>
            <w:tcW w:w="3828" w:type="dxa"/>
            <w:tcBorders>
              <w:top w:val="single" w:sz="8" w:space="0" w:color="FFFFFF"/>
              <w:left w:val="single" w:sz="4" w:space="0" w:color="FFFFFF"/>
              <w:bottom w:val="single" w:sz="8" w:space="0" w:color="FFFFFF"/>
              <w:right w:val="single" w:sz="4" w:space="0" w:color="FFFFFF"/>
            </w:tcBorders>
            <w:shd w:val="clear" w:color="auto" w:fill="9069CA"/>
            <w:vAlign w:val="center"/>
          </w:tcPr>
          <w:p w14:paraId="65F1D241" w14:textId="58E247DF" w:rsidR="001F06CD" w:rsidRPr="003C0D65" w:rsidRDefault="001F06CD" w:rsidP="00E703E3">
            <w:pPr>
              <w:spacing w:after="0"/>
              <w:jc w:val="center"/>
              <w:rPr>
                <w:rFonts w:ascii="Times New Roman" w:hAnsi="Times New Roman"/>
                <w:b/>
                <w:color w:val="FFFFFF"/>
                <w:sz w:val="20"/>
                <w:szCs w:val="20"/>
              </w:rPr>
            </w:pPr>
            <w:r w:rsidRPr="003C0D65">
              <w:rPr>
                <w:rFonts w:ascii="Times New Roman" w:hAnsi="Times New Roman"/>
                <w:b/>
                <w:color w:val="FFFFFF"/>
                <w:sz w:val="20"/>
                <w:szCs w:val="20"/>
              </w:rPr>
              <w:t xml:space="preserve">Wskaźnik </w:t>
            </w:r>
          </w:p>
          <w:p w14:paraId="091C069F" w14:textId="77777777" w:rsidR="001F06CD" w:rsidRPr="003C0D65" w:rsidRDefault="001F06CD" w:rsidP="00E703E3">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Udział bezrobotnych w ludności w wieku produkcyjnym na danym obszarze</w:t>
            </w:r>
          </w:p>
        </w:tc>
      </w:tr>
      <w:tr w:rsidR="001F06CD" w:rsidRPr="003C0D65" w14:paraId="3295141C" w14:textId="77777777" w:rsidTr="00634F05">
        <w:trPr>
          <w:trHeight w:val="364"/>
        </w:trPr>
        <w:tc>
          <w:tcPr>
            <w:tcW w:w="472" w:type="dxa"/>
            <w:tcBorders>
              <w:top w:val="nil"/>
              <w:left w:val="single" w:sz="8" w:space="0" w:color="824BB0"/>
              <w:bottom w:val="single" w:sz="4" w:space="0" w:color="auto"/>
              <w:right w:val="single" w:sz="8" w:space="0" w:color="824BB0"/>
            </w:tcBorders>
          </w:tcPr>
          <w:p w14:paraId="2674254A" w14:textId="0345079B" w:rsidR="001F06CD" w:rsidRPr="00C1469F" w:rsidRDefault="001F06CD" w:rsidP="001F06CD">
            <w:pPr>
              <w:jc w:val="left"/>
              <w:rPr>
                <w:rFonts w:ascii="Times New Roman" w:hAnsi="Times New Roman"/>
                <w:color w:val="FF0000"/>
                <w:sz w:val="20"/>
                <w:szCs w:val="20"/>
              </w:rPr>
            </w:pPr>
            <w:r w:rsidRPr="00C53659">
              <w:rPr>
                <w:rFonts w:ascii="Times New Roman" w:hAnsi="Times New Roman"/>
                <w:sz w:val="20"/>
                <w:szCs w:val="20"/>
              </w:rPr>
              <w:t>1</w:t>
            </w:r>
          </w:p>
        </w:tc>
        <w:tc>
          <w:tcPr>
            <w:tcW w:w="1571" w:type="dxa"/>
            <w:tcBorders>
              <w:top w:val="nil"/>
              <w:left w:val="single" w:sz="8" w:space="0" w:color="824BB0"/>
              <w:bottom w:val="single" w:sz="4" w:space="0" w:color="auto"/>
              <w:right w:val="single" w:sz="8" w:space="0" w:color="824BB0"/>
            </w:tcBorders>
          </w:tcPr>
          <w:p w14:paraId="4AC45D7D" w14:textId="7B166D83" w:rsidR="001F06CD" w:rsidRPr="00634F05" w:rsidRDefault="001F06CD" w:rsidP="001F06CD">
            <w:pPr>
              <w:jc w:val="left"/>
              <w:rPr>
                <w:rFonts w:ascii="Times New Roman" w:hAnsi="Times New Roman"/>
                <w:sz w:val="20"/>
                <w:szCs w:val="20"/>
              </w:rPr>
            </w:pPr>
            <w:r w:rsidRPr="00634F05">
              <w:rPr>
                <w:rFonts w:ascii="Times New Roman" w:hAnsi="Times New Roman"/>
                <w:sz w:val="20"/>
                <w:szCs w:val="20"/>
              </w:rPr>
              <w:t>Sołectwo Chrystkowo</w:t>
            </w:r>
          </w:p>
        </w:tc>
        <w:tc>
          <w:tcPr>
            <w:tcW w:w="3685" w:type="dxa"/>
            <w:tcBorders>
              <w:top w:val="nil"/>
              <w:left w:val="nil"/>
              <w:bottom w:val="single" w:sz="4" w:space="0" w:color="auto"/>
              <w:right w:val="single" w:sz="4" w:space="0" w:color="9069CA"/>
            </w:tcBorders>
            <w:shd w:val="clear" w:color="auto" w:fill="FFC000"/>
            <w:vAlign w:val="center"/>
          </w:tcPr>
          <w:p w14:paraId="6A435D93" w14:textId="08087DD5" w:rsidR="001F06CD" w:rsidRPr="00634F05" w:rsidRDefault="001F06CD" w:rsidP="001F06CD">
            <w:pPr>
              <w:jc w:val="center"/>
              <w:rPr>
                <w:rFonts w:ascii="Times New Roman" w:hAnsi="Times New Roman"/>
                <w:sz w:val="20"/>
                <w:szCs w:val="20"/>
              </w:rPr>
            </w:pPr>
            <w:r w:rsidRPr="00634F05">
              <w:rPr>
                <w:rFonts w:ascii="Times New Roman" w:hAnsi="Times New Roman"/>
                <w:sz w:val="20"/>
                <w:szCs w:val="20"/>
              </w:rPr>
              <w:t>15,70%</w:t>
            </w:r>
          </w:p>
        </w:tc>
        <w:tc>
          <w:tcPr>
            <w:tcW w:w="3828" w:type="dxa"/>
            <w:tcBorders>
              <w:top w:val="nil"/>
              <w:left w:val="single" w:sz="4" w:space="0" w:color="9069CA"/>
              <w:bottom w:val="single" w:sz="4" w:space="0" w:color="auto"/>
              <w:right w:val="single" w:sz="4" w:space="0" w:color="9069CA"/>
            </w:tcBorders>
            <w:shd w:val="clear" w:color="auto" w:fill="FFFFFF" w:themeFill="background1"/>
            <w:vAlign w:val="center"/>
          </w:tcPr>
          <w:p w14:paraId="3569B016" w14:textId="48D014BE" w:rsidR="001F06CD" w:rsidRPr="00C1469F" w:rsidRDefault="001F06CD" w:rsidP="001F06CD">
            <w:pPr>
              <w:jc w:val="center"/>
              <w:rPr>
                <w:rFonts w:ascii="Times New Roman" w:hAnsi="Times New Roman"/>
                <w:color w:val="FF0000"/>
                <w:sz w:val="20"/>
                <w:szCs w:val="20"/>
              </w:rPr>
            </w:pPr>
            <w:r w:rsidRPr="00634F05">
              <w:rPr>
                <w:rFonts w:ascii="Times New Roman" w:hAnsi="Times New Roman"/>
                <w:sz w:val="20"/>
                <w:szCs w:val="20"/>
              </w:rPr>
              <w:t>1,27%</w:t>
            </w:r>
          </w:p>
        </w:tc>
      </w:tr>
      <w:tr w:rsidR="001F06CD" w:rsidRPr="003C0D65" w14:paraId="5591C61D" w14:textId="77777777" w:rsidTr="00983EC1">
        <w:trPr>
          <w:trHeight w:val="296"/>
        </w:trPr>
        <w:tc>
          <w:tcPr>
            <w:tcW w:w="472" w:type="dxa"/>
            <w:tcBorders>
              <w:top w:val="nil"/>
              <w:left w:val="single" w:sz="8" w:space="0" w:color="824BB0"/>
              <w:bottom w:val="single" w:sz="4" w:space="0" w:color="auto"/>
              <w:right w:val="single" w:sz="8" w:space="0" w:color="824BB0"/>
            </w:tcBorders>
          </w:tcPr>
          <w:p w14:paraId="0A02DEA5" w14:textId="0A416F46" w:rsidR="001F06CD" w:rsidRPr="00080CB7" w:rsidRDefault="001F06CD" w:rsidP="001F06CD">
            <w:pPr>
              <w:jc w:val="left"/>
              <w:rPr>
                <w:rFonts w:ascii="Times New Roman" w:hAnsi="Times New Roman"/>
                <w:sz w:val="20"/>
                <w:szCs w:val="20"/>
              </w:rPr>
            </w:pPr>
            <w:r>
              <w:rPr>
                <w:rFonts w:ascii="Times New Roman" w:hAnsi="Times New Roman"/>
                <w:sz w:val="20"/>
                <w:szCs w:val="20"/>
              </w:rPr>
              <w:t>2</w:t>
            </w:r>
          </w:p>
        </w:tc>
        <w:tc>
          <w:tcPr>
            <w:tcW w:w="1571" w:type="dxa"/>
            <w:tcBorders>
              <w:top w:val="nil"/>
              <w:left w:val="single" w:sz="8" w:space="0" w:color="824BB0"/>
              <w:bottom w:val="single" w:sz="4" w:space="0" w:color="auto"/>
              <w:right w:val="single" w:sz="8" w:space="0" w:color="824BB0"/>
            </w:tcBorders>
          </w:tcPr>
          <w:p w14:paraId="536AFA4D" w14:textId="50C75489" w:rsidR="001F06CD" w:rsidRPr="008F2D94" w:rsidRDefault="001F06CD" w:rsidP="001F06CD">
            <w:pPr>
              <w:jc w:val="left"/>
              <w:rPr>
                <w:rFonts w:ascii="Times New Roman" w:hAnsi="Times New Roman"/>
                <w:sz w:val="20"/>
                <w:szCs w:val="20"/>
              </w:rPr>
            </w:pPr>
            <w:r w:rsidRPr="00080CB7">
              <w:rPr>
                <w:rFonts w:ascii="Times New Roman" w:hAnsi="Times New Roman"/>
                <w:sz w:val="20"/>
                <w:szCs w:val="20"/>
              </w:rPr>
              <w:t>Sołectwo Czaple</w:t>
            </w:r>
          </w:p>
        </w:tc>
        <w:tc>
          <w:tcPr>
            <w:tcW w:w="3685" w:type="dxa"/>
            <w:tcBorders>
              <w:top w:val="nil"/>
              <w:left w:val="nil"/>
              <w:bottom w:val="single" w:sz="4" w:space="0" w:color="auto"/>
              <w:right w:val="single" w:sz="4" w:space="0" w:color="9069CA"/>
            </w:tcBorders>
          </w:tcPr>
          <w:p w14:paraId="4A114D7D"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13,77%</w:t>
            </w:r>
          </w:p>
        </w:tc>
        <w:tc>
          <w:tcPr>
            <w:tcW w:w="3828" w:type="dxa"/>
            <w:tcBorders>
              <w:top w:val="nil"/>
              <w:left w:val="single" w:sz="4" w:space="0" w:color="9069CA"/>
              <w:bottom w:val="single" w:sz="4" w:space="0" w:color="auto"/>
              <w:right w:val="single" w:sz="4" w:space="0" w:color="9069CA"/>
            </w:tcBorders>
            <w:shd w:val="clear" w:color="auto" w:fill="FFC000"/>
          </w:tcPr>
          <w:p w14:paraId="14D6955F" w14:textId="77777777" w:rsidR="001F06CD" w:rsidRPr="00080CB7" w:rsidRDefault="001F06CD" w:rsidP="001F06CD">
            <w:pPr>
              <w:jc w:val="center"/>
              <w:rPr>
                <w:rFonts w:ascii="Times New Roman" w:hAnsi="Times New Roman"/>
                <w:color w:val="000000"/>
                <w:sz w:val="20"/>
                <w:szCs w:val="20"/>
              </w:rPr>
            </w:pPr>
            <w:r w:rsidRPr="00080CB7">
              <w:rPr>
                <w:rFonts w:ascii="Times New Roman" w:hAnsi="Times New Roman"/>
                <w:color w:val="000000"/>
                <w:sz w:val="20"/>
                <w:szCs w:val="20"/>
              </w:rPr>
              <w:t>8,83%</w:t>
            </w:r>
          </w:p>
        </w:tc>
      </w:tr>
      <w:tr w:rsidR="001F06CD" w:rsidRPr="003C0D65" w14:paraId="2DB243FD" w14:textId="77777777" w:rsidTr="00CE2186">
        <w:trPr>
          <w:trHeight w:val="440"/>
        </w:trPr>
        <w:tc>
          <w:tcPr>
            <w:tcW w:w="472" w:type="dxa"/>
            <w:tcBorders>
              <w:top w:val="single" w:sz="4" w:space="0" w:color="auto"/>
              <w:left w:val="single" w:sz="8" w:space="0" w:color="824BB0"/>
              <w:bottom w:val="single" w:sz="4" w:space="0" w:color="auto"/>
              <w:right w:val="single" w:sz="8" w:space="0" w:color="824BB0"/>
            </w:tcBorders>
          </w:tcPr>
          <w:p w14:paraId="216E8887" w14:textId="0B56791F" w:rsidR="001F06CD" w:rsidRPr="008F2D94" w:rsidRDefault="001F06CD" w:rsidP="001F06CD">
            <w:pPr>
              <w:jc w:val="left"/>
              <w:rPr>
                <w:rFonts w:ascii="Times New Roman" w:hAnsi="Times New Roman"/>
                <w:sz w:val="20"/>
                <w:szCs w:val="20"/>
              </w:rPr>
            </w:pPr>
            <w:r>
              <w:rPr>
                <w:rFonts w:ascii="Times New Roman" w:hAnsi="Times New Roman"/>
                <w:sz w:val="20"/>
                <w:szCs w:val="20"/>
              </w:rPr>
              <w:t>3</w:t>
            </w:r>
          </w:p>
        </w:tc>
        <w:tc>
          <w:tcPr>
            <w:tcW w:w="1571" w:type="dxa"/>
            <w:tcBorders>
              <w:top w:val="single" w:sz="4" w:space="0" w:color="auto"/>
              <w:left w:val="single" w:sz="8" w:space="0" w:color="824BB0"/>
              <w:bottom w:val="single" w:sz="4" w:space="0" w:color="auto"/>
              <w:right w:val="single" w:sz="8" w:space="0" w:color="824BB0"/>
            </w:tcBorders>
          </w:tcPr>
          <w:p w14:paraId="53B8790E" w14:textId="2B240F5F" w:rsidR="001F06CD" w:rsidRPr="008F2D94" w:rsidRDefault="001F06CD" w:rsidP="001F06CD">
            <w:pPr>
              <w:jc w:val="left"/>
              <w:rPr>
                <w:rFonts w:ascii="Times New Roman" w:hAnsi="Times New Roman"/>
                <w:sz w:val="20"/>
                <w:szCs w:val="20"/>
              </w:rPr>
            </w:pPr>
            <w:r w:rsidRPr="008F2D94">
              <w:rPr>
                <w:rFonts w:ascii="Times New Roman" w:hAnsi="Times New Roman"/>
                <w:sz w:val="20"/>
                <w:szCs w:val="20"/>
              </w:rPr>
              <w:t>Sołectwo Dworzysko</w:t>
            </w:r>
          </w:p>
        </w:tc>
        <w:tc>
          <w:tcPr>
            <w:tcW w:w="3685" w:type="dxa"/>
            <w:tcBorders>
              <w:top w:val="single" w:sz="4" w:space="0" w:color="auto"/>
              <w:left w:val="nil"/>
              <w:bottom w:val="single" w:sz="4" w:space="0" w:color="auto"/>
              <w:right w:val="single" w:sz="4" w:space="0" w:color="9069CA"/>
            </w:tcBorders>
            <w:vAlign w:val="center"/>
          </w:tcPr>
          <w:p w14:paraId="6708F6E9"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8,29%</w:t>
            </w:r>
          </w:p>
        </w:tc>
        <w:tc>
          <w:tcPr>
            <w:tcW w:w="3828" w:type="dxa"/>
            <w:tcBorders>
              <w:top w:val="single" w:sz="4" w:space="0" w:color="auto"/>
              <w:left w:val="single" w:sz="4" w:space="0" w:color="9069CA"/>
              <w:bottom w:val="single" w:sz="4" w:space="0" w:color="auto"/>
              <w:right w:val="single" w:sz="4" w:space="0" w:color="9069CA"/>
            </w:tcBorders>
            <w:vAlign w:val="center"/>
          </w:tcPr>
          <w:p w14:paraId="5DF526E7"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4,15%</w:t>
            </w:r>
          </w:p>
        </w:tc>
      </w:tr>
      <w:tr w:rsidR="001F06CD" w:rsidRPr="003C0D65" w14:paraId="5345EB45" w14:textId="77777777" w:rsidTr="00983EC1">
        <w:trPr>
          <w:trHeight w:val="352"/>
        </w:trPr>
        <w:tc>
          <w:tcPr>
            <w:tcW w:w="472" w:type="dxa"/>
            <w:tcBorders>
              <w:top w:val="single" w:sz="4" w:space="0" w:color="auto"/>
              <w:left w:val="single" w:sz="8" w:space="0" w:color="824BB0"/>
              <w:bottom w:val="single" w:sz="4" w:space="0" w:color="auto"/>
              <w:right w:val="single" w:sz="8" w:space="0" w:color="824BB0"/>
            </w:tcBorders>
          </w:tcPr>
          <w:p w14:paraId="302549BE" w14:textId="0F715693" w:rsidR="001F06CD" w:rsidRPr="008F2D94" w:rsidRDefault="001F06CD" w:rsidP="001F06CD">
            <w:pPr>
              <w:jc w:val="left"/>
              <w:rPr>
                <w:rFonts w:ascii="Times New Roman" w:hAnsi="Times New Roman"/>
                <w:sz w:val="20"/>
                <w:szCs w:val="20"/>
              </w:rPr>
            </w:pPr>
            <w:r>
              <w:rPr>
                <w:rFonts w:ascii="Times New Roman" w:hAnsi="Times New Roman"/>
                <w:sz w:val="20"/>
                <w:szCs w:val="20"/>
              </w:rPr>
              <w:t>4</w:t>
            </w:r>
          </w:p>
        </w:tc>
        <w:tc>
          <w:tcPr>
            <w:tcW w:w="1571" w:type="dxa"/>
            <w:tcBorders>
              <w:top w:val="single" w:sz="4" w:space="0" w:color="auto"/>
              <w:left w:val="single" w:sz="8" w:space="0" w:color="824BB0"/>
              <w:bottom w:val="single" w:sz="4" w:space="0" w:color="auto"/>
              <w:right w:val="single" w:sz="8" w:space="0" w:color="824BB0"/>
            </w:tcBorders>
          </w:tcPr>
          <w:p w14:paraId="2AE6FCB4" w14:textId="287874CB" w:rsidR="001F06CD" w:rsidRPr="008F2D94" w:rsidRDefault="001F06CD" w:rsidP="001F06CD">
            <w:pPr>
              <w:jc w:val="left"/>
              <w:rPr>
                <w:rFonts w:ascii="Times New Roman" w:hAnsi="Times New Roman"/>
                <w:sz w:val="20"/>
                <w:szCs w:val="20"/>
              </w:rPr>
            </w:pPr>
            <w:r w:rsidRPr="008F2D94">
              <w:rPr>
                <w:rFonts w:ascii="Times New Roman" w:hAnsi="Times New Roman"/>
                <w:sz w:val="20"/>
                <w:szCs w:val="20"/>
              </w:rPr>
              <w:t>Sołectwo Gruczno</w:t>
            </w:r>
          </w:p>
        </w:tc>
        <w:tc>
          <w:tcPr>
            <w:tcW w:w="3685" w:type="dxa"/>
            <w:tcBorders>
              <w:top w:val="single" w:sz="4" w:space="0" w:color="auto"/>
              <w:left w:val="nil"/>
              <w:bottom w:val="single" w:sz="4" w:space="0" w:color="auto"/>
              <w:right w:val="single" w:sz="4" w:space="0" w:color="9069CA"/>
            </w:tcBorders>
            <w:vAlign w:val="center"/>
          </w:tcPr>
          <w:p w14:paraId="7A795D47"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11,67%</w:t>
            </w:r>
          </w:p>
        </w:tc>
        <w:tc>
          <w:tcPr>
            <w:tcW w:w="3828" w:type="dxa"/>
            <w:tcBorders>
              <w:top w:val="single" w:sz="4" w:space="0" w:color="auto"/>
              <w:left w:val="single" w:sz="4" w:space="0" w:color="9069CA"/>
              <w:bottom w:val="single" w:sz="4" w:space="0" w:color="auto"/>
              <w:right w:val="single" w:sz="4" w:space="0" w:color="9069CA"/>
            </w:tcBorders>
            <w:shd w:val="clear" w:color="auto" w:fill="FFC000"/>
            <w:vAlign w:val="center"/>
          </w:tcPr>
          <w:p w14:paraId="1CFC6F78" w14:textId="77777777" w:rsidR="001F06CD" w:rsidRPr="00080CB7" w:rsidRDefault="001F06CD" w:rsidP="001F06CD">
            <w:pPr>
              <w:jc w:val="center"/>
              <w:rPr>
                <w:rFonts w:ascii="Times New Roman" w:hAnsi="Times New Roman"/>
                <w:color w:val="000000"/>
                <w:sz w:val="20"/>
                <w:szCs w:val="20"/>
              </w:rPr>
            </w:pPr>
            <w:r w:rsidRPr="00080CB7">
              <w:rPr>
                <w:rFonts w:ascii="Times New Roman" w:hAnsi="Times New Roman"/>
                <w:color w:val="000000"/>
                <w:sz w:val="20"/>
                <w:szCs w:val="20"/>
              </w:rPr>
              <w:t>4,26%</w:t>
            </w:r>
          </w:p>
        </w:tc>
      </w:tr>
      <w:tr w:rsidR="001F06CD" w:rsidRPr="003C0D65" w14:paraId="530793C8" w14:textId="77777777" w:rsidTr="00E30E24">
        <w:trPr>
          <w:trHeight w:val="518"/>
        </w:trPr>
        <w:tc>
          <w:tcPr>
            <w:tcW w:w="472" w:type="dxa"/>
            <w:tcBorders>
              <w:top w:val="single" w:sz="4" w:space="0" w:color="auto"/>
              <w:left w:val="single" w:sz="8" w:space="0" w:color="824BB0"/>
              <w:bottom w:val="single" w:sz="4" w:space="0" w:color="auto"/>
              <w:right w:val="single" w:sz="8" w:space="0" w:color="824BB0"/>
            </w:tcBorders>
          </w:tcPr>
          <w:p w14:paraId="642C661D" w14:textId="0A12F217" w:rsidR="001F06CD" w:rsidRPr="00080CB7" w:rsidRDefault="001F06CD" w:rsidP="001F06CD">
            <w:pPr>
              <w:jc w:val="left"/>
              <w:rPr>
                <w:rFonts w:ascii="Times New Roman" w:hAnsi="Times New Roman"/>
                <w:sz w:val="20"/>
                <w:szCs w:val="20"/>
              </w:rPr>
            </w:pPr>
            <w:r>
              <w:rPr>
                <w:rFonts w:ascii="Times New Roman" w:hAnsi="Times New Roman"/>
                <w:sz w:val="20"/>
                <w:szCs w:val="20"/>
              </w:rPr>
              <w:t>5</w:t>
            </w:r>
          </w:p>
        </w:tc>
        <w:tc>
          <w:tcPr>
            <w:tcW w:w="1571" w:type="dxa"/>
            <w:tcBorders>
              <w:top w:val="single" w:sz="4" w:space="0" w:color="auto"/>
              <w:left w:val="single" w:sz="8" w:space="0" w:color="824BB0"/>
              <w:bottom w:val="single" w:sz="4" w:space="0" w:color="auto"/>
              <w:right w:val="single" w:sz="8" w:space="0" w:color="824BB0"/>
            </w:tcBorders>
          </w:tcPr>
          <w:p w14:paraId="3C5FA722" w14:textId="218AC821" w:rsidR="001F06CD" w:rsidRPr="008F2D94" w:rsidRDefault="001F06CD" w:rsidP="001F06CD">
            <w:pPr>
              <w:jc w:val="left"/>
              <w:rPr>
                <w:rFonts w:ascii="Times New Roman" w:hAnsi="Times New Roman"/>
                <w:sz w:val="20"/>
                <w:szCs w:val="20"/>
              </w:rPr>
            </w:pPr>
            <w:r w:rsidRPr="00080CB7">
              <w:rPr>
                <w:rFonts w:ascii="Times New Roman" w:hAnsi="Times New Roman"/>
                <w:sz w:val="20"/>
                <w:szCs w:val="20"/>
              </w:rPr>
              <w:t>Sołectwo Głogówko Królewskie</w:t>
            </w:r>
          </w:p>
        </w:tc>
        <w:tc>
          <w:tcPr>
            <w:tcW w:w="3685" w:type="dxa"/>
            <w:tcBorders>
              <w:top w:val="single" w:sz="4" w:space="0" w:color="auto"/>
              <w:left w:val="nil"/>
              <w:bottom w:val="single" w:sz="4" w:space="0" w:color="auto"/>
              <w:right w:val="single" w:sz="4" w:space="0" w:color="9069CA"/>
            </w:tcBorders>
            <w:vAlign w:val="center"/>
          </w:tcPr>
          <w:p w14:paraId="3C9BA0DD"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11,19%</w:t>
            </w:r>
          </w:p>
        </w:tc>
        <w:tc>
          <w:tcPr>
            <w:tcW w:w="3828" w:type="dxa"/>
            <w:tcBorders>
              <w:top w:val="single" w:sz="4" w:space="0" w:color="auto"/>
              <w:left w:val="single" w:sz="4" w:space="0" w:color="9069CA"/>
              <w:bottom w:val="single" w:sz="4" w:space="0" w:color="auto"/>
              <w:right w:val="single" w:sz="4" w:space="0" w:color="9069CA"/>
            </w:tcBorders>
            <w:shd w:val="clear" w:color="auto" w:fill="FFC000"/>
            <w:vAlign w:val="center"/>
          </w:tcPr>
          <w:p w14:paraId="39770C23" w14:textId="77777777" w:rsidR="001F06CD" w:rsidRPr="00080CB7" w:rsidRDefault="001F06CD" w:rsidP="001F06CD">
            <w:pPr>
              <w:jc w:val="center"/>
              <w:rPr>
                <w:rFonts w:ascii="Times New Roman" w:hAnsi="Times New Roman"/>
                <w:color w:val="000000"/>
                <w:sz w:val="20"/>
                <w:szCs w:val="20"/>
              </w:rPr>
            </w:pPr>
            <w:r w:rsidRPr="00080CB7">
              <w:rPr>
                <w:rFonts w:ascii="Times New Roman" w:hAnsi="Times New Roman"/>
                <w:color w:val="000000"/>
                <w:sz w:val="20"/>
                <w:szCs w:val="20"/>
              </w:rPr>
              <w:t>5,22%</w:t>
            </w:r>
          </w:p>
        </w:tc>
      </w:tr>
      <w:tr w:rsidR="001F06CD" w:rsidRPr="003C0D65" w14:paraId="4B98503C" w14:textId="77777777" w:rsidTr="00983EC1">
        <w:trPr>
          <w:trHeight w:val="154"/>
        </w:trPr>
        <w:tc>
          <w:tcPr>
            <w:tcW w:w="472" w:type="dxa"/>
            <w:tcBorders>
              <w:top w:val="single" w:sz="4" w:space="0" w:color="auto"/>
              <w:left w:val="single" w:sz="8" w:space="0" w:color="824BB0"/>
              <w:bottom w:val="single" w:sz="4" w:space="0" w:color="auto"/>
              <w:right w:val="single" w:sz="8" w:space="0" w:color="824BB0"/>
            </w:tcBorders>
          </w:tcPr>
          <w:p w14:paraId="09155057" w14:textId="13DE2125" w:rsidR="001F06CD" w:rsidRPr="00080CB7" w:rsidRDefault="001F06CD" w:rsidP="001F06CD">
            <w:pPr>
              <w:jc w:val="left"/>
              <w:rPr>
                <w:rFonts w:ascii="Times New Roman" w:hAnsi="Times New Roman"/>
                <w:sz w:val="20"/>
                <w:szCs w:val="20"/>
              </w:rPr>
            </w:pPr>
            <w:r>
              <w:rPr>
                <w:rFonts w:ascii="Times New Roman" w:hAnsi="Times New Roman"/>
                <w:sz w:val="20"/>
                <w:szCs w:val="20"/>
              </w:rPr>
              <w:t>6</w:t>
            </w:r>
          </w:p>
        </w:tc>
        <w:tc>
          <w:tcPr>
            <w:tcW w:w="1571" w:type="dxa"/>
            <w:tcBorders>
              <w:top w:val="single" w:sz="4" w:space="0" w:color="auto"/>
              <w:left w:val="single" w:sz="8" w:space="0" w:color="824BB0"/>
              <w:bottom w:val="single" w:sz="4" w:space="0" w:color="auto"/>
              <w:right w:val="single" w:sz="8" w:space="0" w:color="824BB0"/>
            </w:tcBorders>
          </w:tcPr>
          <w:p w14:paraId="64BD45C8" w14:textId="1656555B" w:rsidR="001F06CD" w:rsidRPr="008F2D94" w:rsidRDefault="001F06CD" w:rsidP="001F06CD">
            <w:pPr>
              <w:jc w:val="left"/>
              <w:rPr>
                <w:rFonts w:ascii="Times New Roman" w:hAnsi="Times New Roman"/>
                <w:sz w:val="20"/>
                <w:szCs w:val="20"/>
              </w:rPr>
            </w:pPr>
            <w:r w:rsidRPr="00080CB7">
              <w:rPr>
                <w:rFonts w:ascii="Times New Roman" w:hAnsi="Times New Roman"/>
                <w:sz w:val="20"/>
                <w:szCs w:val="20"/>
              </w:rPr>
              <w:t>Sołectwo Kosowo</w:t>
            </w:r>
          </w:p>
        </w:tc>
        <w:tc>
          <w:tcPr>
            <w:tcW w:w="3685" w:type="dxa"/>
            <w:tcBorders>
              <w:top w:val="single" w:sz="4" w:space="0" w:color="auto"/>
              <w:left w:val="nil"/>
              <w:bottom w:val="single" w:sz="4" w:space="0" w:color="auto"/>
              <w:right w:val="single" w:sz="4" w:space="0" w:color="9069CA"/>
            </w:tcBorders>
            <w:vAlign w:val="center"/>
          </w:tcPr>
          <w:p w14:paraId="4C2AF999"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9,86%</w:t>
            </w:r>
          </w:p>
        </w:tc>
        <w:tc>
          <w:tcPr>
            <w:tcW w:w="3828" w:type="dxa"/>
            <w:tcBorders>
              <w:top w:val="single" w:sz="4" w:space="0" w:color="auto"/>
              <w:left w:val="single" w:sz="4" w:space="0" w:color="9069CA"/>
              <w:bottom w:val="single" w:sz="4" w:space="0" w:color="auto"/>
              <w:right w:val="single" w:sz="4" w:space="0" w:color="9069CA"/>
            </w:tcBorders>
            <w:shd w:val="clear" w:color="auto" w:fill="FFC000"/>
            <w:vAlign w:val="center"/>
          </w:tcPr>
          <w:p w14:paraId="27B64AA9" w14:textId="77777777" w:rsidR="001F06CD" w:rsidRPr="00080CB7" w:rsidRDefault="001F06CD" w:rsidP="001F06CD">
            <w:pPr>
              <w:jc w:val="center"/>
              <w:rPr>
                <w:rFonts w:ascii="Times New Roman" w:hAnsi="Times New Roman"/>
                <w:color w:val="000000"/>
                <w:sz w:val="20"/>
                <w:szCs w:val="20"/>
              </w:rPr>
            </w:pPr>
            <w:r w:rsidRPr="00080CB7">
              <w:rPr>
                <w:rFonts w:ascii="Times New Roman" w:hAnsi="Times New Roman"/>
                <w:color w:val="000000"/>
                <w:sz w:val="20"/>
                <w:szCs w:val="20"/>
              </w:rPr>
              <w:t>5,06%</w:t>
            </w:r>
          </w:p>
        </w:tc>
      </w:tr>
      <w:tr w:rsidR="001F06CD" w:rsidRPr="003C0D65" w14:paraId="58C5777A" w14:textId="77777777" w:rsidTr="00983EC1">
        <w:trPr>
          <w:trHeight w:val="376"/>
        </w:trPr>
        <w:tc>
          <w:tcPr>
            <w:tcW w:w="472" w:type="dxa"/>
            <w:tcBorders>
              <w:top w:val="single" w:sz="4" w:space="0" w:color="auto"/>
              <w:left w:val="single" w:sz="8" w:space="0" w:color="824BB0"/>
              <w:bottom w:val="single" w:sz="4" w:space="0" w:color="auto"/>
              <w:right w:val="single" w:sz="8" w:space="0" w:color="824BB0"/>
            </w:tcBorders>
          </w:tcPr>
          <w:p w14:paraId="52BF3640" w14:textId="384D519A" w:rsidR="001F06CD" w:rsidRPr="008F2D94" w:rsidRDefault="001F06CD" w:rsidP="001F06CD">
            <w:pPr>
              <w:jc w:val="left"/>
              <w:rPr>
                <w:rFonts w:ascii="Times New Roman" w:hAnsi="Times New Roman"/>
                <w:sz w:val="20"/>
                <w:szCs w:val="20"/>
              </w:rPr>
            </w:pPr>
            <w:r>
              <w:rPr>
                <w:rFonts w:ascii="Times New Roman" w:hAnsi="Times New Roman"/>
                <w:sz w:val="20"/>
                <w:szCs w:val="20"/>
              </w:rPr>
              <w:t>7</w:t>
            </w:r>
          </w:p>
        </w:tc>
        <w:tc>
          <w:tcPr>
            <w:tcW w:w="1571" w:type="dxa"/>
            <w:tcBorders>
              <w:top w:val="single" w:sz="4" w:space="0" w:color="auto"/>
              <w:left w:val="single" w:sz="8" w:space="0" w:color="824BB0"/>
              <w:bottom w:val="single" w:sz="4" w:space="0" w:color="auto"/>
              <w:right w:val="single" w:sz="8" w:space="0" w:color="824BB0"/>
            </w:tcBorders>
          </w:tcPr>
          <w:p w14:paraId="2D4AEEFB" w14:textId="5B53C8DB" w:rsidR="001F06CD" w:rsidRPr="008F2D94" w:rsidRDefault="001F06CD" w:rsidP="001F06CD">
            <w:pPr>
              <w:jc w:val="left"/>
              <w:rPr>
                <w:rFonts w:ascii="Times New Roman" w:hAnsi="Times New Roman"/>
                <w:sz w:val="20"/>
                <w:szCs w:val="20"/>
              </w:rPr>
            </w:pPr>
            <w:r w:rsidRPr="008F2D94">
              <w:rPr>
                <w:rFonts w:ascii="Times New Roman" w:hAnsi="Times New Roman"/>
                <w:sz w:val="20"/>
                <w:szCs w:val="20"/>
              </w:rPr>
              <w:t>Sołectwo Kozłowo</w:t>
            </w:r>
          </w:p>
        </w:tc>
        <w:tc>
          <w:tcPr>
            <w:tcW w:w="3685" w:type="dxa"/>
            <w:tcBorders>
              <w:top w:val="single" w:sz="4" w:space="0" w:color="auto"/>
              <w:left w:val="nil"/>
              <w:bottom w:val="single" w:sz="4" w:space="0" w:color="auto"/>
              <w:right w:val="single" w:sz="4" w:space="0" w:color="9069CA"/>
            </w:tcBorders>
            <w:vAlign w:val="center"/>
          </w:tcPr>
          <w:p w14:paraId="2EBEDD37"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11,23%</w:t>
            </w:r>
          </w:p>
        </w:tc>
        <w:tc>
          <w:tcPr>
            <w:tcW w:w="3828" w:type="dxa"/>
            <w:tcBorders>
              <w:top w:val="single" w:sz="4" w:space="0" w:color="auto"/>
              <w:left w:val="single" w:sz="4" w:space="0" w:color="9069CA"/>
              <w:bottom w:val="single" w:sz="4" w:space="0" w:color="auto"/>
              <w:right w:val="single" w:sz="4" w:space="0" w:color="9069CA"/>
            </w:tcBorders>
            <w:vAlign w:val="center"/>
          </w:tcPr>
          <w:p w14:paraId="6B394C23"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2,70%</w:t>
            </w:r>
          </w:p>
        </w:tc>
      </w:tr>
      <w:tr w:rsidR="001F06CD" w:rsidRPr="003C0D65" w14:paraId="104C31DA" w14:textId="77777777" w:rsidTr="00983EC1">
        <w:trPr>
          <w:trHeight w:val="154"/>
        </w:trPr>
        <w:tc>
          <w:tcPr>
            <w:tcW w:w="472" w:type="dxa"/>
            <w:tcBorders>
              <w:top w:val="single" w:sz="4" w:space="0" w:color="auto"/>
              <w:left w:val="single" w:sz="8" w:space="0" w:color="824BB0"/>
              <w:bottom w:val="single" w:sz="4" w:space="0" w:color="auto"/>
              <w:right w:val="single" w:sz="8" w:space="0" w:color="824BB0"/>
            </w:tcBorders>
          </w:tcPr>
          <w:p w14:paraId="33953BAF" w14:textId="094044D6" w:rsidR="001F06CD" w:rsidRPr="008F2D94" w:rsidRDefault="001F06CD" w:rsidP="001F06CD">
            <w:pPr>
              <w:jc w:val="left"/>
              <w:rPr>
                <w:rFonts w:ascii="Times New Roman" w:hAnsi="Times New Roman"/>
                <w:sz w:val="20"/>
                <w:szCs w:val="20"/>
              </w:rPr>
            </w:pPr>
            <w:r>
              <w:rPr>
                <w:rFonts w:ascii="Times New Roman" w:hAnsi="Times New Roman"/>
                <w:sz w:val="20"/>
                <w:szCs w:val="20"/>
              </w:rPr>
              <w:lastRenderedPageBreak/>
              <w:t>8</w:t>
            </w:r>
          </w:p>
        </w:tc>
        <w:tc>
          <w:tcPr>
            <w:tcW w:w="1571" w:type="dxa"/>
            <w:tcBorders>
              <w:top w:val="single" w:sz="4" w:space="0" w:color="auto"/>
              <w:left w:val="single" w:sz="8" w:space="0" w:color="824BB0"/>
              <w:bottom w:val="single" w:sz="4" w:space="0" w:color="auto"/>
              <w:right w:val="single" w:sz="8" w:space="0" w:color="824BB0"/>
            </w:tcBorders>
          </w:tcPr>
          <w:p w14:paraId="2A857A15" w14:textId="0C910C65" w:rsidR="001F06CD" w:rsidRPr="008F2D94" w:rsidRDefault="001F06CD" w:rsidP="001F06CD">
            <w:pPr>
              <w:jc w:val="left"/>
              <w:rPr>
                <w:rFonts w:ascii="Times New Roman" w:hAnsi="Times New Roman"/>
                <w:sz w:val="20"/>
                <w:szCs w:val="20"/>
              </w:rPr>
            </w:pPr>
            <w:r w:rsidRPr="008F2D94">
              <w:rPr>
                <w:rFonts w:ascii="Times New Roman" w:hAnsi="Times New Roman"/>
                <w:sz w:val="20"/>
                <w:szCs w:val="20"/>
              </w:rPr>
              <w:t>Sołectwo Polski Konopat</w:t>
            </w:r>
          </w:p>
        </w:tc>
        <w:tc>
          <w:tcPr>
            <w:tcW w:w="3685" w:type="dxa"/>
            <w:tcBorders>
              <w:top w:val="single" w:sz="4" w:space="0" w:color="auto"/>
              <w:left w:val="nil"/>
              <w:bottom w:val="single" w:sz="4" w:space="0" w:color="auto"/>
              <w:right w:val="single" w:sz="4" w:space="0" w:color="9069CA"/>
            </w:tcBorders>
            <w:vAlign w:val="center"/>
          </w:tcPr>
          <w:p w14:paraId="5DA94DA5"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10,70%</w:t>
            </w:r>
          </w:p>
        </w:tc>
        <w:tc>
          <w:tcPr>
            <w:tcW w:w="3828" w:type="dxa"/>
            <w:tcBorders>
              <w:top w:val="single" w:sz="4" w:space="0" w:color="auto"/>
              <w:left w:val="single" w:sz="4" w:space="0" w:color="9069CA"/>
              <w:bottom w:val="single" w:sz="4" w:space="0" w:color="auto"/>
              <w:right w:val="single" w:sz="4" w:space="0" w:color="9069CA"/>
            </w:tcBorders>
            <w:vAlign w:val="center"/>
          </w:tcPr>
          <w:p w14:paraId="4314A0DD"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4,13%</w:t>
            </w:r>
          </w:p>
        </w:tc>
      </w:tr>
      <w:tr w:rsidR="001F06CD" w:rsidRPr="003C0D65" w14:paraId="576FE1BE" w14:textId="77777777" w:rsidTr="00983EC1">
        <w:trPr>
          <w:trHeight w:val="154"/>
        </w:trPr>
        <w:tc>
          <w:tcPr>
            <w:tcW w:w="472" w:type="dxa"/>
            <w:tcBorders>
              <w:top w:val="single" w:sz="4" w:space="0" w:color="auto"/>
              <w:left w:val="single" w:sz="8" w:space="0" w:color="824BB0"/>
              <w:bottom w:val="single" w:sz="4" w:space="0" w:color="auto"/>
              <w:right w:val="single" w:sz="8" w:space="0" w:color="824BB0"/>
            </w:tcBorders>
          </w:tcPr>
          <w:p w14:paraId="760637BF" w14:textId="019D6897" w:rsidR="001F06CD" w:rsidRPr="00080CB7" w:rsidRDefault="001F06CD" w:rsidP="001F06CD">
            <w:pPr>
              <w:jc w:val="left"/>
              <w:rPr>
                <w:rFonts w:ascii="Times New Roman" w:hAnsi="Times New Roman"/>
                <w:sz w:val="20"/>
                <w:szCs w:val="20"/>
              </w:rPr>
            </w:pPr>
            <w:r>
              <w:rPr>
                <w:rFonts w:ascii="Times New Roman" w:hAnsi="Times New Roman"/>
                <w:sz w:val="20"/>
                <w:szCs w:val="20"/>
              </w:rPr>
              <w:t>9</w:t>
            </w:r>
          </w:p>
        </w:tc>
        <w:tc>
          <w:tcPr>
            <w:tcW w:w="1571" w:type="dxa"/>
            <w:tcBorders>
              <w:top w:val="single" w:sz="4" w:space="0" w:color="auto"/>
              <w:left w:val="single" w:sz="8" w:space="0" w:color="824BB0"/>
              <w:bottom w:val="single" w:sz="4" w:space="0" w:color="auto"/>
              <w:right w:val="single" w:sz="8" w:space="0" w:color="824BB0"/>
            </w:tcBorders>
          </w:tcPr>
          <w:p w14:paraId="56212CDE" w14:textId="7F1F7CDD" w:rsidR="001F06CD" w:rsidRPr="00080CB7" w:rsidRDefault="001F06CD" w:rsidP="001F06CD">
            <w:pPr>
              <w:jc w:val="left"/>
              <w:rPr>
                <w:rFonts w:ascii="Times New Roman" w:hAnsi="Times New Roman"/>
                <w:sz w:val="20"/>
                <w:szCs w:val="20"/>
              </w:rPr>
            </w:pPr>
            <w:r w:rsidRPr="00080CB7">
              <w:rPr>
                <w:rFonts w:ascii="Times New Roman" w:hAnsi="Times New Roman"/>
                <w:sz w:val="20"/>
                <w:szCs w:val="20"/>
              </w:rPr>
              <w:t>Sołectwo Sartowice</w:t>
            </w:r>
          </w:p>
        </w:tc>
        <w:tc>
          <w:tcPr>
            <w:tcW w:w="3685" w:type="dxa"/>
            <w:tcBorders>
              <w:top w:val="single" w:sz="4" w:space="0" w:color="auto"/>
              <w:left w:val="nil"/>
              <w:bottom w:val="single" w:sz="4" w:space="0" w:color="auto"/>
              <w:right w:val="single" w:sz="4" w:space="0" w:color="9069CA"/>
            </w:tcBorders>
            <w:vAlign w:val="center"/>
          </w:tcPr>
          <w:p w14:paraId="51C33516" w14:textId="77777777" w:rsidR="001F06CD" w:rsidRPr="00080CB7" w:rsidRDefault="001F06CD" w:rsidP="001F06CD">
            <w:pPr>
              <w:jc w:val="center"/>
              <w:rPr>
                <w:rFonts w:ascii="Times New Roman" w:hAnsi="Times New Roman"/>
                <w:sz w:val="20"/>
                <w:szCs w:val="20"/>
              </w:rPr>
            </w:pPr>
            <w:r w:rsidRPr="008F2D94">
              <w:rPr>
                <w:rFonts w:ascii="Times New Roman" w:hAnsi="Times New Roman"/>
                <w:sz w:val="20"/>
                <w:szCs w:val="20"/>
              </w:rPr>
              <w:t>14,54%</w:t>
            </w:r>
          </w:p>
        </w:tc>
        <w:tc>
          <w:tcPr>
            <w:tcW w:w="3828" w:type="dxa"/>
            <w:tcBorders>
              <w:top w:val="single" w:sz="4" w:space="0" w:color="auto"/>
              <w:left w:val="single" w:sz="4" w:space="0" w:color="9069CA"/>
              <w:bottom w:val="single" w:sz="4" w:space="0" w:color="auto"/>
              <w:right w:val="single" w:sz="4" w:space="0" w:color="9069CA"/>
            </w:tcBorders>
            <w:shd w:val="clear" w:color="auto" w:fill="FFC000"/>
            <w:vAlign w:val="center"/>
          </w:tcPr>
          <w:p w14:paraId="48D8712C" w14:textId="77777777" w:rsidR="001F06CD" w:rsidRPr="00080CB7" w:rsidRDefault="001F06CD" w:rsidP="001F06CD">
            <w:pPr>
              <w:jc w:val="center"/>
              <w:rPr>
                <w:rFonts w:ascii="Times New Roman" w:hAnsi="Times New Roman"/>
                <w:color w:val="000000"/>
                <w:sz w:val="20"/>
                <w:szCs w:val="20"/>
              </w:rPr>
            </w:pPr>
            <w:r w:rsidRPr="00080CB7">
              <w:rPr>
                <w:rFonts w:ascii="Times New Roman" w:hAnsi="Times New Roman"/>
                <w:color w:val="000000"/>
                <w:sz w:val="20"/>
                <w:szCs w:val="20"/>
              </w:rPr>
              <w:t>9,68%</w:t>
            </w:r>
          </w:p>
        </w:tc>
      </w:tr>
      <w:tr w:rsidR="001F06CD" w:rsidRPr="003C0D65" w14:paraId="093A3C4A" w14:textId="77777777" w:rsidTr="00983EC1">
        <w:trPr>
          <w:trHeight w:val="154"/>
        </w:trPr>
        <w:tc>
          <w:tcPr>
            <w:tcW w:w="472" w:type="dxa"/>
            <w:tcBorders>
              <w:top w:val="single" w:sz="4" w:space="0" w:color="auto"/>
              <w:left w:val="single" w:sz="8" w:space="0" w:color="824BB0"/>
              <w:bottom w:val="single" w:sz="4" w:space="0" w:color="auto"/>
              <w:right w:val="single" w:sz="8" w:space="0" w:color="824BB0"/>
            </w:tcBorders>
          </w:tcPr>
          <w:p w14:paraId="70FC68BD" w14:textId="44AF3E1E" w:rsidR="001F06CD" w:rsidRPr="003C0D65" w:rsidRDefault="001F06CD" w:rsidP="001F06CD">
            <w:pPr>
              <w:jc w:val="left"/>
              <w:rPr>
                <w:rFonts w:ascii="Times New Roman" w:hAnsi="Times New Roman"/>
                <w:sz w:val="20"/>
                <w:szCs w:val="20"/>
              </w:rPr>
            </w:pPr>
            <w:r>
              <w:rPr>
                <w:rFonts w:ascii="Times New Roman" w:hAnsi="Times New Roman"/>
                <w:sz w:val="20"/>
                <w:szCs w:val="20"/>
              </w:rPr>
              <w:t>10</w:t>
            </w:r>
          </w:p>
        </w:tc>
        <w:tc>
          <w:tcPr>
            <w:tcW w:w="1571" w:type="dxa"/>
            <w:tcBorders>
              <w:top w:val="single" w:sz="4" w:space="0" w:color="auto"/>
              <w:left w:val="single" w:sz="8" w:space="0" w:color="824BB0"/>
              <w:bottom w:val="single" w:sz="4" w:space="0" w:color="auto"/>
              <w:right w:val="single" w:sz="8" w:space="0" w:color="824BB0"/>
            </w:tcBorders>
          </w:tcPr>
          <w:p w14:paraId="7A340E83" w14:textId="67959830" w:rsidR="001F06CD" w:rsidRPr="003C0D65" w:rsidRDefault="001F06CD" w:rsidP="001F06CD">
            <w:pPr>
              <w:jc w:val="left"/>
              <w:rPr>
                <w:rFonts w:ascii="Times New Roman" w:hAnsi="Times New Roman"/>
                <w:sz w:val="20"/>
                <w:szCs w:val="20"/>
              </w:rPr>
            </w:pPr>
            <w:r w:rsidRPr="003C0D65">
              <w:rPr>
                <w:rFonts w:ascii="Times New Roman" w:hAnsi="Times New Roman"/>
                <w:sz w:val="20"/>
                <w:szCs w:val="20"/>
              </w:rPr>
              <w:t>Sołectwo Sulnówko</w:t>
            </w:r>
          </w:p>
        </w:tc>
        <w:tc>
          <w:tcPr>
            <w:tcW w:w="3685" w:type="dxa"/>
            <w:tcBorders>
              <w:top w:val="single" w:sz="4" w:space="0" w:color="auto"/>
              <w:left w:val="nil"/>
              <w:bottom w:val="single" w:sz="4" w:space="0" w:color="auto"/>
              <w:right w:val="single" w:sz="4" w:space="0" w:color="9069CA"/>
            </w:tcBorders>
            <w:vAlign w:val="center"/>
          </w:tcPr>
          <w:p w14:paraId="3A1DA549"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11,64%</w:t>
            </w:r>
          </w:p>
        </w:tc>
        <w:tc>
          <w:tcPr>
            <w:tcW w:w="3828" w:type="dxa"/>
            <w:tcBorders>
              <w:top w:val="single" w:sz="4" w:space="0" w:color="auto"/>
              <w:left w:val="single" w:sz="4" w:space="0" w:color="9069CA"/>
              <w:bottom w:val="single" w:sz="4" w:space="0" w:color="auto"/>
              <w:right w:val="single" w:sz="4" w:space="0" w:color="9069CA"/>
            </w:tcBorders>
            <w:vAlign w:val="center"/>
          </w:tcPr>
          <w:p w14:paraId="1E5AB85D"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3,90%</w:t>
            </w:r>
          </w:p>
        </w:tc>
      </w:tr>
      <w:tr w:rsidR="001F06CD" w:rsidRPr="003C0D65" w14:paraId="5B27D1CD" w14:textId="77777777" w:rsidTr="00983EC1">
        <w:trPr>
          <w:trHeight w:val="502"/>
        </w:trPr>
        <w:tc>
          <w:tcPr>
            <w:tcW w:w="472" w:type="dxa"/>
            <w:tcBorders>
              <w:top w:val="single" w:sz="4" w:space="0" w:color="auto"/>
              <w:left w:val="single" w:sz="8" w:space="0" w:color="824BB0"/>
              <w:bottom w:val="single" w:sz="4" w:space="0" w:color="auto"/>
              <w:right w:val="single" w:sz="8" w:space="0" w:color="824BB0"/>
            </w:tcBorders>
          </w:tcPr>
          <w:p w14:paraId="40109C1A" w14:textId="12E8459D" w:rsidR="001F06CD" w:rsidRPr="003C0D65" w:rsidRDefault="001F06CD" w:rsidP="001F06CD">
            <w:pPr>
              <w:jc w:val="left"/>
              <w:rPr>
                <w:rFonts w:ascii="Times New Roman" w:hAnsi="Times New Roman"/>
                <w:sz w:val="20"/>
                <w:szCs w:val="20"/>
              </w:rPr>
            </w:pPr>
            <w:r>
              <w:rPr>
                <w:rFonts w:ascii="Times New Roman" w:hAnsi="Times New Roman"/>
                <w:sz w:val="20"/>
                <w:szCs w:val="20"/>
              </w:rPr>
              <w:t>11</w:t>
            </w:r>
          </w:p>
        </w:tc>
        <w:tc>
          <w:tcPr>
            <w:tcW w:w="1571" w:type="dxa"/>
            <w:tcBorders>
              <w:top w:val="single" w:sz="4" w:space="0" w:color="auto"/>
              <w:left w:val="single" w:sz="8" w:space="0" w:color="824BB0"/>
              <w:bottom w:val="single" w:sz="4" w:space="0" w:color="auto"/>
              <w:right w:val="single" w:sz="8" w:space="0" w:color="824BB0"/>
            </w:tcBorders>
          </w:tcPr>
          <w:p w14:paraId="1A27A20D" w14:textId="1E4B0BCE" w:rsidR="001F06CD" w:rsidRPr="003C0D65" w:rsidRDefault="001F06CD" w:rsidP="001F06CD">
            <w:pPr>
              <w:jc w:val="left"/>
              <w:rPr>
                <w:rFonts w:ascii="Times New Roman" w:hAnsi="Times New Roman"/>
                <w:sz w:val="20"/>
                <w:szCs w:val="20"/>
              </w:rPr>
            </w:pPr>
            <w:r w:rsidRPr="003C0D65">
              <w:rPr>
                <w:rFonts w:ascii="Times New Roman" w:hAnsi="Times New Roman"/>
                <w:sz w:val="20"/>
                <w:szCs w:val="20"/>
              </w:rPr>
              <w:t>Sołectwo Sulnowo</w:t>
            </w:r>
          </w:p>
        </w:tc>
        <w:tc>
          <w:tcPr>
            <w:tcW w:w="3685" w:type="dxa"/>
            <w:tcBorders>
              <w:top w:val="single" w:sz="4" w:space="0" w:color="auto"/>
              <w:left w:val="nil"/>
              <w:bottom w:val="single" w:sz="4" w:space="0" w:color="auto"/>
              <w:right w:val="single" w:sz="4" w:space="0" w:color="9069CA"/>
            </w:tcBorders>
            <w:vAlign w:val="center"/>
          </w:tcPr>
          <w:p w14:paraId="7D809BE9"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9,37%</w:t>
            </w:r>
          </w:p>
        </w:tc>
        <w:tc>
          <w:tcPr>
            <w:tcW w:w="3828" w:type="dxa"/>
            <w:tcBorders>
              <w:top w:val="single" w:sz="4" w:space="0" w:color="auto"/>
              <w:left w:val="single" w:sz="4" w:space="0" w:color="9069CA"/>
              <w:bottom w:val="single" w:sz="4" w:space="0" w:color="auto"/>
              <w:right w:val="single" w:sz="4" w:space="0" w:color="9069CA"/>
            </w:tcBorders>
            <w:vAlign w:val="center"/>
          </w:tcPr>
          <w:p w14:paraId="49EA2A60"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2,61%</w:t>
            </w:r>
          </w:p>
        </w:tc>
      </w:tr>
      <w:tr w:rsidR="001F06CD" w:rsidRPr="003C0D65" w14:paraId="7FA75427" w14:textId="77777777" w:rsidTr="00983EC1">
        <w:trPr>
          <w:trHeight w:val="154"/>
        </w:trPr>
        <w:tc>
          <w:tcPr>
            <w:tcW w:w="472" w:type="dxa"/>
            <w:tcBorders>
              <w:top w:val="single" w:sz="4" w:space="0" w:color="auto"/>
              <w:left w:val="single" w:sz="8" w:space="0" w:color="824BB0"/>
              <w:bottom w:val="single" w:sz="4" w:space="0" w:color="auto"/>
              <w:right w:val="single" w:sz="8" w:space="0" w:color="824BB0"/>
            </w:tcBorders>
          </w:tcPr>
          <w:p w14:paraId="606A44F1" w14:textId="27E99E9B" w:rsidR="001F06CD" w:rsidRPr="00583290" w:rsidRDefault="001F06CD" w:rsidP="001F06CD">
            <w:pPr>
              <w:jc w:val="left"/>
              <w:rPr>
                <w:rFonts w:ascii="Times New Roman" w:hAnsi="Times New Roman"/>
                <w:sz w:val="20"/>
                <w:szCs w:val="20"/>
              </w:rPr>
            </w:pPr>
            <w:r>
              <w:rPr>
                <w:rFonts w:ascii="Times New Roman" w:hAnsi="Times New Roman"/>
                <w:sz w:val="20"/>
                <w:szCs w:val="20"/>
              </w:rPr>
              <w:t>12</w:t>
            </w:r>
          </w:p>
        </w:tc>
        <w:tc>
          <w:tcPr>
            <w:tcW w:w="1571" w:type="dxa"/>
            <w:tcBorders>
              <w:top w:val="single" w:sz="4" w:space="0" w:color="auto"/>
              <w:left w:val="single" w:sz="8" w:space="0" w:color="824BB0"/>
              <w:bottom w:val="single" w:sz="4" w:space="0" w:color="auto"/>
              <w:right w:val="single" w:sz="8" w:space="0" w:color="824BB0"/>
            </w:tcBorders>
          </w:tcPr>
          <w:p w14:paraId="21A89677" w14:textId="5841691C" w:rsidR="001F06CD" w:rsidRPr="003C0D65" w:rsidRDefault="001F06CD" w:rsidP="001F06CD">
            <w:pPr>
              <w:jc w:val="left"/>
              <w:rPr>
                <w:rFonts w:ascii="Times New Roman" w:hAnsi="Times New Roman"/>
                <w:sz w:val="20"/>
                <w:szCs w:val="20"/>
                <w:highlight w:val="yellow"/>
              </w:rPr>
            </w:pPr>
            <w:r w:rsidRPr="00583290">
              <w:rPr>
                <w:rFonts w:ascii="Times New Roman" w:hAnsi="Times New Roman"/>
                <w:sz w:val="20"/>
                <w:szCs w:val="20"/>
              </w:rPr>
              <w:t>Sołectwo Topolinek</w:t>
            </w:r>
          </w:p>
        </w:tc>
        <w:tc>
          <w:tcPr>
            <w:tcW w:w="3685" w:type="dxa"/>
            <w:tcBorders>
              <w:top w:val="single" w:sz="4" w:space="0" w:color="auto"/>
              <w:left w:val="nil"/>
              <w:bottom w:val="single" w:sz="4" w:space="0" w:color="auto"/>
              <w:right w:val="single" w:sz="4" w:space="0" w:color="9069CA"/>
            </w:tcBorders>
            <w:shd w:val="clear" w:color="auto" w:fill="FFC000"/>
            <w:vAlign w:val="center"/>
          </w:tcPr>
          <w:p w14:paraId="5BA129C5" w14:textId="77777777" w:rsidR="001F06CD" w:rsidRPr="00080CB7" w:rsidRDefault="001F06CD" w:rsidP="001F06CD">
            <w:pPr>
              <w:jc w:val="center"/>
              <w:rPr>
                <w:rFonts w:ascii="Times New Roman" w:hAnsi="Times New Roman"/>
                <w:color w:val="000000"/>
                <w:sz w:val="20"/>
                <w:szCs w:val="20"/>
              </w:rPr>
            </w:pPr>
            <w:r w:rsidRPr="00080CB7">
              <w:rPr>
                <w:rFonts w:ascii="Times New Roman" w:hAnsi="Times New Roman"/>
                <w:color w:val="000000"/>
                <w:sz w:val="20"/>
                <w:szCs w:val="20"/>
              </w:rPr>
              <w:t>15,88%</w:t>
            </w:r>
          </w:p>
        </w:tc>
        <w:tc>
          <w:tcPr>
            <w:tcW w:w="3828" w:type="dxa"/>
            <w:tcBorders>
              <w:top w:val="single" w:sz="4" w:space="0" w:color="auto"/>
              <w:left w:val="single" w:sz="4" w:space="0" w:color="9069CA"/>
              <w:bottom w:val="single" w:sz="4" w:space="0" w:color="auto"/>
              <w:right w:val="single" w:sz="4" w:space="0" w:color="9069CA"/>
            </w:tcBorders>
            <w:vAlign w:val="center"/>
          </w:tcPr>
          <w:p w14:paraId="50CC62E7"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3,74%</w:t>
            </w:r>
          </w:p>
        </w:tc>
      </w:tr>
      <w:tr w:rsidR="001F06CD" w:rsidRPr="003C0D65" w14:paraId="226AAB3A" w14:textId="77777777" w:rsidTr="00983EC1">
        <w:trPr>
          <w:trHeight w:val="154"/>
        </w:trPr>
        <w:tc>
          <w:tcPr>
            <w:tcW w:w="472" w:type="dxa"/>
            <w:tcBorders>
              <w:top w:val="single" w:sz="4" w:space="0" w:color="auto"/>
              <w:left w:val="single" w:sz="8" w:space="0" w:color="824BB0"/>
              <w:bottom w:val="single" w:sz="4" w:space="0" w:color="auto"/>
              <w:right w:val="single" w:sz="8" w:space="0" w:color="824BB0"/>
            </w:tcBorders>
          </w:tcPr>
          <w:p w14:paraId="24CB4626" w14:textId="024A6BBA" w:rsidR="001F06CD" w:rsidRPr="003C0D65" w:rsidRDefault="001F06CD" w:rsidP="001F06CD">
            <w:pPr>
              <w:jc w:val="left"/>
              <w:rPr>
                <w:rFonts w:ascii="Times New Roman" w:hAnsi="Times New Roman"/>
                <w:sz w:val="20"/>
                <w:szCs w:val="20"/>
              </w:rPr>
            </w:pPr>
            <w:r>
              <w:rPr>
                <w:rFonts w:ascii="Times New Roman" w:hAnsi="Times New Roman"/>
                <w:sz w:val="20"/>
                <w:szCs w:val="20"/>
              </w:rPr>
              <w:t>13</w:t>
            </w:r>
          </w:p>
        </w:tc>
        <w:tc>
          <w:tcPr>
            <w:tcW w:w="1571" w:type="dxa"/>
            <w:tcBorders>
              <w:top w:val="single" w:sz="4" w:space="0" w:color="auto"/>
              <w:left w:val="single" w:sz="8" w:space="0" w:color="824BB0"/>
              <w:bottom w:val="single" w:sz="4" w:space="0" w:color="auto"/>
              <w:right w:val="single" w:sz="8" w:space="0" w:color="824BB0"/>
            </w:tcBorders>
          </w:tcPr>
          <w:p w14:paraId="515466DC" w14:textId="67E3AF5C" w:rsidR="001F06CD" w:rsidRPr="003C0D65" w:rsidRDefault="001F06CD" w:rsidP="001F06CD">
            <w:pPr>
              <w:jc w:val="left"/>
              <w:rPr>
                <w:rFonts w:ascii="Times New Roman" w:hAnsi="Times New Roman"/>
                <w:sz w:val="20"/>
                <w:szCs w:val="20"/>
              </w:rPr>
            </w:pPr>
            <w:r w:rsidRPr="003C0D65">
              <w:rPr>
                <w:rFonts w:ascii="Times New Roman" w:hAnsi="Times New Roman"/>
                <w:sz w:val="20"/>
                <w:szCs w:val="20"/>
              </w:rPr>
              <w:t>Sołectwo Wiąg</w:t>
            </w:r>
          </w:p>
        </w:tc>
        <w:tc>
          <w:tcPr>
            <w:tcW w:w="3685" w:type="dxa"/>
            <w:tcBorders>
              <w:top w:val="single" w:sz="4" w:space="0" w:color="auto"/>
              <w:left w:val="nil"/>
              <w:bottom w:val="single" w:sz="4" w:space="0" w:color="auto"/>
              <w:right w:val="single" w:sz="4" w:space="0" w:color="9069CA"/>
            </w:tcBorders>
            <w:vAlign w:val="center"/>
          </w:tcPr>
          <w:p w14:paraId="2DFAE827"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13,90%</w:t>
            </w:r>
          </w:p>
        </w:tc>
        <w:tc>
          <w:tcPr>
            <w:tcW w:w="3828" w:type="dxa"/>
            <w:tcBorders>
              <w:top w:val="single" w:sz="4" w:space="0" w:color="auto"/>
              <w:left w:val="single" w:sz="4" w:space="0" w:color="9069CA"/>
              <w:bottom w:val="single" w:sz="4" w:space="0" w:color="auto"/>
              <w:right w:val="single" w:sz="4" w:space="0" w:color="9069CA"/>
            </w:tcBorders>
            <w:shd w:val="clear" w:color="auto" w:fill="FFC000"/>
            <w:vAlign w:val="center"/>
          </w:tcPr>
          <w:p w14:paraId="0DA8FF08" w14:textId="77777777" w:rsidR="001F06CD" w:rsidRPr="00080CB7" w:rsidRDefault="001F06CD" w:rsidP="001F06CD">
            <w:pPr>
              <w:jc w:val="center"/>
              <w:rPr>
                <w:rFonts w:ascii="Times New Roman" w:hAnsi="Times New Roman"/>
                <w:color w:val="000000"/>
                <w:sz w:val="20"/>
                <w:szCs w:val="20"/>
              </w:rPr>
            </w:pPr>
            <w:r w:rsidRPr="00080CB7">
              <w:rPr>
                <w:rFonts w:ascii="Times New Roman" w:hAnsi="Times New Roman"/>
                <w:color w:val="000000"/>
                <w:sz w:val="20"/>
                <w:szCs w:val="20"/>
              </w:rPr>
              <w:t>4,33%</w:t>
            </w:r>
          </w:p>
        </w:tc>
      </w:tr>
      <w:tr w:rsidR="001F06CD" w:rsidRPr="003C0D65" w14:paraId="33C3B578" w14:textId="77777777" w:rsidTr="00983EC1">
        <w:trPr>
          <w:trHeight w:val="154"/>
        </w:trPr>
        <w:tc>
          <w:tcPr>
            <w:tcW w:w="472" w:type="dxa"/>
            <w:tcBorders>
              <w:top w:val="single" w:sz="4" w:space="0" w:color="auto"/>
              <w:left w:val="single" w:sz="8" w:space="0" w:color="824BB0"/>
              <w:bottom w:val="single" w:sz="4" w:space="0" w:color="auto"/>
              <w:right w:val="single" w:sz="8" w:space="0" w:color="824BB0"/>
            </w:tcBorders>
          </w:tcPr>
          <w:p w14:paraId="5DBE4F4C" w14:textId="77777777" w:rsidR="001F06CD" w:rsidRPr="003C0D65" w:rsidRDefault="001F06CD" w:rsidP="001F06CD">
            <w:pPr>
              <w:jc w:val="left"/>
              <w:rPr>
                <w:rFonts w:ascii="Times New Roman" w:hAnsi="Times New Roman"/>
                <w:sz w:val="20"/>
                <w:szCs w:val="20"/>
              </w:rPr>
            </w:pPr>
          </w:p>
        </w:tc>
        <w:tc>
          <w:tcPr>
            <w:tcW w:w="1571" w:type="dxa"/>
            <w:tcBorders>
              <w:top w:val="single" w:sz="4" w:space="0" w:color="auto"/>
              <w:left w:val="single" w:sz="8" w:space="0" w:color="824BB0"/>
              <w:bottom w:val="single" w:sz="4" w:space="0" w:color="auto"/>
              <w:right w:val="single" w:sz="8" w:space="0" w:color="824BB0"/>
            </w:tcBorders>
          </w:tcPr>
          <w:p w14:paraId="7137960D" w14:textId="254EDE99" w:rsidR="001F06CD" w:rsidRPr="003C0D65" w:rsidRDefault="001F06CD" w:rsidP="001F06CD">
            <w:pPr>
              <w:jc w:val="left"/>
              <w:rPr>
                <w:rFonts w:ascii="Times New Roman" w:hAnsi="Times New Roman"/>
                <w:sz w:val="20"/>
                <w:szCs w:val="20"/>
              </w:rPr>
            </w:pPr>
            <w:r w:rsidRPr="003C0D65">
              <w:rPr>
                <w:rFonts w:ascii="Times New Roman" w:hAnsi="Times New Roman"/>
                <w:sz w:val="20"/>
                <w:szCs w:val="20"/>
              </w:rPr>
              <w:t>Sołectwa</w:t>
            </w:r>
          </w:p>
        </w:tc>
        <w:tc>
          <w:tcPr>
            <w:tcW w:w="3685" w:type="dxa"/>
            <w:tcBorders>
              <w:top w:val="single" w:sz="4" w:space="0" w:color="auto"/>
              <w:left w:val="nil"/>
              <w:bottom w:val="single" w:sz="4" w:space="0" w:color="auto"/>
              <w:right w:val="single" w:sz="4" w:space="0" w:color="9069CA"/>
            </w:tcBorders>
            <w:vAlign w:val="center"/>
          </w:tcPr>
          <w:p w14:paraId="7C846396" w14:textId="77777777" w:rsidR="001F06CD" w:rsidRPr="008F2D94" w:rsidRDefault="001F06CD" w:rsidP="001F06CD">
            <w:pPr>
              <w:jc w:val="center"/>
              <w:rPr>
                <w:rFonts w:ascii="Times New Roman" w:hAnsi="Times New Roman"/>
                <w:sz w:val="20"/>
                <w:szCs w:val="20"/>
              </w:rPr>
            </w:pPr>
            <w:r w:rsidRPr="008F2D94">
              <w:rPr>
                <w:rFonts w:ascii="Times New Roman" w:hAnsi="Times New Roman"/>
                <w:sz w:val="20"/>
                <w:szCs w:val="20"/>
              </w:rPr>
              <w:t>11,56%</w:t>
            </w:r>
          </w:p>
        </w:tc>
        <w:tc>
          <w:tcPr>
            <w:tcW w:w="3828" w:type="dxa"/>
            <w:tcBorders>
              <w:top w:val="single" w:sz="4" w:space="0" w:color="auto"/>
              <w:left w:val="single" w:sz="4" w:space="0" w:color="9069CA"/>
              <w:bottom w:val="single" w:sz="4" w:space="0" w:color="auto"/>
              <w:right w:val="single" w:sz="4" w:space="0" w:color="9069CA"/>
            </w:tcBorders>
            <w:vAlign w:val="center"/>
          </w:tcPr>
          <w:p w14:paraId="7DED5CDC" w14:textId="77777777" w:rsidR="001F06CD" w:rsidRPr="00080CB7" w:rsidRDefault="001F06CD" w:rsidP="001F06CD">
            <w:pPr>
              <w:jc w:val="center"/>
              <w:rPr>
                <w:rFonts w:ascii="Times New Roman" w:hAnsi="Times New Roman"/>
                <w:sz w:val="20"/>
                <w:szCs w:val="20"/>
              </w:rPr>
            </w:pPr>
            <w:r w:rsidRPr="00152E07">
              <w:rPr>
                <w:rFonts w:ascii="Times New Roman" w:hAnsi="Times New Roman"/>
                <w:sz w:val="20"/>
                <w:szCs w:val="20"/>
              </w:rPr>
              <w:t>4,50%</w:t>
            </w:r>
          </w:p>
        </w:tc>
      </w:tr>
      <w:tr w:rsidR="001F06CD" w:rsidRPr="003C0D65" w14:paraId="6A116F4B" w14:textId="77777777" w:rsidTr="00983EC1">
        <w:trPr>
          <w:trHeight w:val="154"/>
        </w:trPr>
        <w:tc>
          <w:tcPr>
            <w:tcW w:w="472" w:type="dxa"/>
            <w:tcBorders>
              <w:top w:val="single" w:sz="4" w:space="0" w:color="auto"/>
              <w:left w:val="single" w:sz="8" w:space="0" w:color="824BB0"/>
              <w:bottom w:val="single" w:sz="4" w:space="0" w:color="auto"/>
              <w:right w:val="single" w:sz="8" w:space="0" w:color="824BB0"/>
            </w:tcBorders>
            <w:shd w:val="clear" w:color="auto" w:fill="A6A6A6"/>
          </w:tcPr>
          <w:p w14:paraId="1C22EAA0" w14:textId="77777777" w:rsidR="001F06CD" w:rsidRPr="003C0D65" w:rsidRDefault="001F06CD" w:rsidP="001F06CD">
            <w:pPr>
              <w:jc w:val="left"/>
              <w:rPr>
                <w:rFonts w:ascii="Times New Roman" w:hAnsi="Times New Roman"/>
                <w:b/>
                <w:sz w:val="20"/>
                <w:szCs w:val="20"/>
                <w:lang w:eastAsia="pl-PL"/>
              </w:rPr>
            </w:pPr>
          </w:p>
        </w:tc>
        <w:tc>
          <w:tcPr>
            <w:tcW w:w="1571" w:type="dxa"/>
            <w:tcBorders>
              <w:top w:val="single" w:sz="4" w:space="0" w:color="auto"/>
              <w:left w:val="single" w:sz="8" w:space="0" w:color="824BB0"/>
              <w:bottom w:val="single" w:sz="4" w:space="0" w:color="auto"/>
              <w:right w:val="single" w:sz="8" w:space="0" w:color="824BB0"/>
            </w:tcBorders>
            <w:shd w:val="clear" w:color="auto" w:fill="A6A6A6"/>
            <w:vAlign w:val="center"/>
          </w:tcPr>
          <w:p w14:paraId="76159887" w14:textId="68F50DE5" w:rsidR="001F06CD" w:rsidRPr="003C0D65" w:rsidRDefault="001F06CD" w:rsidP="001F06CD">
            <w:pPr>
              <w:jc w:val="left"/>
              <w:rPr>
                <w:rFonts w:ascii="Times New Roman" w:hAnsi="Times New Roman"/>
                <w:b/>
                <w:color w:val="FF0000"/>
                <w:sz w:val="20"/>
                <w:szCs w:val="20"/>
                <w:lang w:eastAsia="pl-PL"/>
              </w:rPr>
            </w:pPr>
            <w:r w:rsidRPr="003C0D65">
              <w:rPr>
                <w:rFonts w:ascii="Times New Roman" w:hAnsi="Times New Roman"/>
                <w:b/>
                <w:sz w:val="20"/>
                <w:szCs w:val="20"/>
                <w:lang w:eastAsia="pl-PL"/>
              </w:rPr>
              <w:t>Gmina</w:t>
            </w:r>
          </w:p>
        </w:tc>
        <w:tc>
          <w:tcPr>
            <w:tcW w:w="3685" w:type="dxa"/>
            <w:tcBorders>
              <w:top w:val="single" w:sz="4" w:space="0" w:color="auto"/>
              <w:left w:val="nil"/>
              <w:bottom w:val="single" w:sz="4" w:space="0" w:color="auto"/>
              <w:right w:val="single" w:sz="4" w:space="0" w:color="9069CA"/>
            </w:tcBorders>
            <w:shd w:val="clear" w:color="auto" w:fill="A6A6A6"/>
            <w:vAlign w:val="center"/>
          </w:tcPr>
          <w:p w14:paraId="35896E60" w14:textId="77777777" w:rsidR="001F06CD" w:rsidRPr="003C0D65" w:rsidRDefault="001F06CD" w:rsidP="001F06CD">
            <w:pPr>
              <w:jc w:val="center"/>
              <w:rPr>
                <w:rFonts w:ascii="Times New Roman" w:hAnsi="Times New Roman"/>
                <w:color w:val="FF0000"/>
                <w:sz w:val="20"/>
                <w:szCs w:val="20"/>
              </w:rPr>
            </w:pPr>
            <w:r w:rsidRPr="003C0D65">
              <w:rPr>
                <w:rFonts w:ascii="Times New Roman" w:hAnsi="Times New Roman"/>
                <w:b/>
                <w:sz w:val="20"/>
                <w:szCs w:val="20"/>
              </w:rPr>
              <w:t>14,71%</w:t>
            </w:r>
          </w:p>
        </w:tc>
        <w:tc>
          <w:tcPr>
            <w:tcW w:w="3828" w:type="dxa"/>
            <w:tcBorders>
              <w:top w:val="single" w:sz="4" w:space="0" w:color="auto"/>
              <w:left w:val="single" w:sz="4" w:space="0" w:color="9069CA"/>
              <w:bottom w:val="single" w:sz="4" w:space="0" w:color="auto"/>
              <w:right w:val="single" w:sz="4" w:space="0" w:color="9069CA"/>
            </w:tcBorders>
            <w:shd w:val="clear" w:color="auto" w:fill="A6A6A6"/>
            <w:vAlign w:val="center"/>
          </w:tcPr>
          <w:p w14:paraId="745C321D" w14:textId="7BEC0C7A" w:rsidR="001F06CD" w:rsidRPr="003C0D65" w:rsidRDefault="001F06CD" w:rsidP="001F06CD">
            <w:pPr>
              <w:jc w:val="center"/>
              <w:rPr>
                <w:rFonts w:ascii="Times New Roman" w:hAnsi="Times New Roman"/>
                <w:b/>
                <w:sz w:val="20"/>
                <w:szCs w:val="20"/>
              </w:rPr>
            </w:pPr>
            <w:r w:rsidRPr="003C0D65">
              <w:rPr>
                <w:rFonts w:ascii="Times New Roman" w:hAnsi="Times New Roman"/>
                <w:b/>
                <w:sz w:val="20"/>
                <w:szCs w:val="20"/>
              </w:rPr>
              <w:t>4,</w:t>
            </w:r>
            <w:r>
              <w:rPr>
                <w:rFonts w:ascii="Times New Roman" w:hAnsi="Times New Roman"/>
                <w:b/>
                <w:sz w:val="20"/>
                <w:szCs w:val="20"/>
              </w:rPr>
              <w:t>20</w:t>
            </w:r>
            <w:r w:rsidRPr="003C0D65">
              <w:rPr>
                <w:rFonts w:ascii="Times New Roman" w:hAnsi="Times New Roman"/>
                <w:b/>
                <w:sz w:val="20"/>
                <w:szCs w:val="20"/>
              </w:rPr>
              <w:t>%</w:t>
            </w:r>
          </w:p>
        </w:tc>
      </w:tr>
    </w:tbl>
    <w:p w14:paraId="39E76FEE" w14:textId="06709339" w:rsidR="0012473C" w:rsidRPr="00F909F7" w:rsidRDefault="0012473C" w:rsidP="00F909F7">
      <w:pPr>
        <w:pStyle w:val="Tekstpodstawowy"/>
        <w:jc w:val="both"/>
        <w:rPr>
          <w:rFonts w:ascii="Times New Roman" w:hAnsi="Times New Roman"/>
          <w:i/>
          <w:sz w:val="16"/>
          <w:szCs w:val="16"/>
        </w:rPr>
      </w:pPr>
      <w:r w:rsidRPr="00F909F7">
        <w:rPr>
          <w:rFonts w:ascii="Times New Roman" w:hAnsi="Times New Roman"/>
          <w:i/>
          <w:sz w:val="16"/>
          <w:szCs w:val="16"/>
        </w:rPr>
        <w:t>Źródło: Opracowanie własne na podstawie danych Urzędu Miejskiego w Świeciu, Urzędu Stanu Cywilnego i Spraw Obywatelskich w Świeciu,</w:t>
      </w:r>
      <w:r w:rsidR="00A4758B">
        <w:rPr>
          <w:rFonts w:ascii="Times New Roman" w:hAnsi="Times New Roman"/>
          <w:i/>
          <w:sz w:val="16"/>
          <w:szCs w:val="16"/>
        </w:rPr>
        <w:t xml:space="preserve"> </w:t>
      </w:r>
      <w:r w:rsidRPr="00F909F7">
        <w:rPr>
          <w:rFonts w:ascii="Times New Roman" w:hAnsi="Times New Roman"/>
          <w:i/>
          <w:sz w:val="16"/>
          <w:szCs w:val="16"/>
        </w:rPr>
        <w:t>Ośrodka Pomocy Społecznej w Świeciu oraz Powiatowy Urząd Pracy w Świeciu.</w:t>
      </w:r>
    </w:p>
    <w:p w14:paraId="645B8E72" w14:textId="77777777" w:rsidR="002A0831" w:rsidRDefault="002A0831" w:rsidP="00590E83">
      <w:pPr>
        <w:pStyle w:val="Tekstpodstawowy"/>
        <w:jc w:val="both"/>
        <w:rPr>
          <w:rFonts w:ascii="Times New Roman" w:hAnsi="Times New Roman"/>
          <w:lang w:eastAsia="pl-PL"/>
        </w:rPr>
      </w:pPr>
    </w:p>
    <w:p w14:paraId="7EBDD593" w14:textId="03941E50" w:rsidR="0012473C" w:rsidRPr="003C0D65" w:rsidRDefault="008F2D94" w:rsidP="00590E83">
      <w:pPr>
        <w:pStyle w:val="Tekstpodstawowy"/>
        <w:jc w:val="both"/>
        <w:rPr>
          <w:rFonts w:ascii="Times New Roman" w:hAnsi="Times New Roman"/>
          <w:lang w:eastAsia="pl-PL"/>
        </w:rPr>
      </w:pPr>
      <w:r>
        <w:rPr>
          <w:rFonts w:ascii="Times New Roman" w:hAnsi="Times New Roman"/>
          <w:lang w:eastAsia="pl-PL"/>
        </w:rPr>
        <w:t xml:space="preserve">Na podstawie przeprowadzonej analizy wskaźnikowej, żadne sołectwo nie zostało włączone do obszaru zdegradowanego </w:t>
      </w:r>
      <w:r w:rsidR="00A70859">
        <w:rPr>
          <w:rFonts w:ascii="Times New Roman" w:hAnsi="Times New Roman"/>
          <w:lang w:eastAsia="pl-PL"/>
        </w:rPr>
        <w:t>G</w:t>
      </w:r>
      <w:r>
        <w:rPr>
          <w:rFonts w:ascii="Times New Roman" w:hAnsi="Times New Roman"/>
          <w:lang w:eastAsia="pl-PL"/>
        </w:rPr>
        <w:t>miny, ponieważ</w:t>
      </w:r>
      <w:r w:rsidR="003851BC">
        <w:rPr>
          <w:rFonts w:ascii="Times New Roman" w:hAnsi="Times New Roman"/>
          <w:lang w:eastAsia="pl-PL"/>
        </w:rPr>
        <w:t xml:space="preserve"> </w:t>
      </w:r>
      <w:r>
        <w:rPr>
          <w:rFonts w:ascii="Times New Roman" w:hAnsi="Times New Roman"/>
          <w:lang w:eastAsia="pl-PL"/>
        </w:rPr>
        <w:t>z</w:t>
      </w:r>
      <w:r w:rsidR="0012473C" w:rsidRPr="003C0D65">
        <w:rPr>
          <w:rFonts w:ascii="Times New Roman" w:hAnsi="Times New Roman"/>
          <w:lang w:eastAsia="pl-PL"/>
        </w:rPr>
        <w:t>godnie z</w:t>
      </w:r>
      <w:r w:rsidR="003851BC">
        <w:rPr>
          <w:rFonts w:ascii="Times New Roman" w:hAnsi="Times New Roman"/>
          <w:lang w:eastAsia="pl-PL"/>
        </w:rPr>
        <w:t xml:space="preserve"> </w:t>
      </w:r>
      <w:r w:rsidR="0012473C" w:rsidRPr="003C0D65">
        <w:rPr>
          <w:rFonts w:ascii="Times New Roman" w:hAnsi="Times New Roman"/>
          <w:lang w:eastAsia="pl-PL"/>
        </w:rPr>
        <w:t>Zasadami programowania przedsięwzięć rewitalizacyjnych w celu ubiegania się o środki finansowe w ramach Regionalnego Programu Operacyjnego Województwa Kujawsko – Pomorskiego należy w dalszej części opracowania analizować miejscowości</w:t>
      </w:r>
      <w:r w:rsidR="0012473C">
        <w:rPr>
          <w:rFonts w:ascii="Times New Roman" w:hAnsi="Times New Roman"/>
          <w:lang w:eastAsia="pl-PL"/>
        </w:rPr>
        <w:t>,</w:t>
      </w:r>
      <w:r w:rsidR="0012473C" w:rsidRPr="003C0D65">
        <w:rPr>
          <w:rFonts w:ascii="Times New Roman" w:hAnsi="Times New Roman"/>
          <w:lang w:eastAsia="pl-PL"/>
        </w:rPr>
        <w:t xml:space="preserve"> dla których przynajmniej dwa wskaźniki społeczne osiągają wartości mniej korzystne od średniej ich wartości dla Gminy.</w:t>
      </w:r>
      <w:r>
        <w:rPr>
          <w:rFonts w:ascii="Times New Roman" w:hAnsi="Times New Roman"/>
          <w:lang w:eastAsia="pl-PL"/>
        </w:rPr>
        <w:t xml:space="preserve"> Natomiast </w:t>
      </w:r>
      <w:r w:rsidR="00152E07">
        <w:rPr>
          <w:rFonts w:ascii="Times New Roman" w:hAnsi="Times New Roman"/>
          <w:lang w:eastAsia="pl-PL"/>
        </w:rPr>
        <w:t>w przypadku obszaru wiejskiego gminy Świecie</w:t>
      </w:r>
      <w:r>
        <w:rPr>
          <w:rFonts w:ascii="Times New Roman" w:hAnsi="Times New Roman"/>
          <w:lang w:eastAsia="pl-PL"/>
        </w:rPr>
        <w:t xml:space="preserve"> </w:t>
      </w:r>
      <w:r w:rsidR="00152E07">
        <w:rPr>
          <w:rFonts w:ascii="Times New Roman" w:hAnsi="Times New Roman"/>
          <w:lang w:eastAsia="pl-PL"/>
        </w:rPr>
        <w:t xml:space="preserve">jedynie </w:t>
      </w:r>
      <w:r w:rsidR="0001530F">
        <w:rPr>
          <w:rFonts w:ascii="Times New Roman" w:hAnsi="Times New Roman"/>
          <w:lang w:eastAsia="pl-PL"/>
        </w:rPr>
        <w:t xml:space="preserve">w </w:t>
      </w:r>
      <w:r>
        <w:rPr>
          <w:rFonts w:ascii="Times New Roman" w:hAnsi="Times New Roman"/>
          <w:lang w:eastAsia="pl-PL"/>
        </w:rPr>
        <w:t xml:space="preserve">sołectwach </w:t>
      </w:r>
      <w:r w:rsidR="00152E07">
        <w:rPr>
          <w:rFonts w:ascii="Times New Roman" w:hAnsi="Times New Roman"/>
          <w:lang w:eastAsia="pl-PL"/>
        </w:rPr>
        <w:t>Chrystkowo, Topolinek, Czaple, Gruczno, Głogówko Królewskie, Kosowo, Sartowice oraz Wiąg zdiagnozowano występowanie tylko jednego problemu społecznego</w:t>
      </w:r>
      <w:r w:rsidR="0001530F">
        <w:rPr>
          <w:rFonts w:ascii="Times New Roman" w:hAnsi="Times New Roman"/>
          <w:lang w:eastAsia="pl-PL"/>
        </w:rPr>
        <w:t xml:space="preserve">, co na podstawie obowiązujących wytycznych nie mogło </w:t>
      </w:r>
      <w:r w:rsidR="009C42B9">
        <w:rPr>
          <w:rFonts w:ascii="Times New Roman" w:hAnsi="Times New Roman"/>
          <w:lang w:eastAsia="pl-PL"/>
        </w:rPr>
        <w:t>warunkować</w:t>
      </w:r>
      <w:r w:rsidR="0001530F">
        <w:rPr>
          <w:rFonts w:ascii="Times New Roman" w:hAnsi="Times New Roman"/>
          <w:lang w:eastAsia="pl-PL"/>
        </w:rPr>
        <w:t xml:space="preserve"> o  włączeniu</w:t>
      </w:r>
      <w:r w:rsidR="00A34712">
        <w:rPr>
          <w:rFonts w:ascii="Times New Roman" w:hAnsi="Times New Roman"/>
          <w:lang w:eastAsia="pl-PL"/>
        </w:rPr>
        <w:t xml:space="preserve"> tych</w:t>
      </w:r>
      <w:r w:rsidR="0001530F">
        <w:rPr>
          <w:rFonts w:ascii="Times New Roman" w:hAnsi="Times New Roman"/>
          <w:lang w:eastAsia="pl-PL"/>
        </w:rPr>
        <w:t xml:space="preserve"> sołectw do obszaru zdegradowanego gminy Świecie. </w:t>
      </w:r>
    </w:p>
    <w:p w14:paraId="3BF5EDEC" w14:textId="256C0BC4" w:rsidR="0012473C" w:rsidRDefault="0012473C" w:rsidP="007C304C">
      <w:pPr>
        <w:pStyle w:val="Tekstpodstawowy"/>
        <w:jc w:val="both"/>
        <w:rPr>
          <w:rFonts w:ascii="Times New Roman" w:hAnsi="Times New Roman"/>
          <w:lang w:eastAsia="pl-PL"/>
        </w:rPr>
      </w:pPr>
      <w:r w:rsidRPr="003C0D65">
        <w:rPr>
          <w:rFonts w:ascii="Times New Roman" w:hAnsi="Times New Roman"/>
          <w:lang w:eastAsia="pl-PL"/>
        </w:rPr>
        <w:t xml:space="preserve">Dodatkowo należy stwierdzić, </w:t>
      </w:r>
      <w:r w:rsidR="002F2548">
        <w:rPr>
          <w:rFonts w:ascii="Times New Roman" w:hAnsi="Times New Roman"/>
          <w:lang w:eastAsia="pl-PL"/>
        </w:rPr>
        <w:t>że</w:t>
      </w:r>
      <w:r w:rsidRPr="003C0D65">
        <w:rPr>
          <w:rFonts w:ascii="Times New Roman" w:hAnsi="Times New Roman"/>
          <w:lang w:eastAsia="pl-PL"/>
        </w:rPr>
        <w:t xml:space="preserve"> na obszarach wiejskich w Gminie nie występuje przestrzeń zdegradowana w rozumieniu Wytycznych, będąca w posiadaniu beneficjenta. W sołectwach znajdują się świetlice wiejskie, które otrzymały wsparcie finansowe w zakresie funkcjonowania oraz rozbudowy infrastruktury ze środków PROW na lata 2007-2014 oraz środków własnych </w:t>
      </w:r>
      <w:proofErr w:type="spellStart"/>
      <w:r w:rsidRPr="003C0D65">
        <w:rPr>
          <w:rFonts w:ascii="Times New Roman" w:hAnsi="Times New Roman"/>
          <w:lang w:eastAsia="pl-PL"/>
        </w:rPr>
        <w:t>jst</w:t>
      </w:r>
      <w:proofErr w:type="spellEnd"/>
      <w:r w:rsidRPr="003C0D65">
        <w:rPr>
          <w:rFonts w:ascii="Times New Roman" w:hAnsi="Times New Roman"/>
          <w:lang w:eastAsia="pl-PL"/>
        </w:rPr>
        <w:t>.</w:t>
      </w:r>
    </w:p>
    <w:p w14:paraId="77377252" w14:textId="0E870BFF" w:rsidR="0012473C" w:rsidRPr="00F909F7" w:rsidRDefault="0012473C" w:rsidP="00CA576D">
      <w:pPr>
        <w:pStyle w:val="Legenda"/>
        <w:rPr>
          <w:rFonts w:ascii="Times New Roman" w:hAnsi="Times New Roman"/>
          <w:b w:val="0"/>
          <w:sz w:val="16"/>
          <w:szCs w:val="16"/>
        </w:rPr>
      </w:pPr>
    </w:p>
    <w:p w14:paraId="02F7E6B7" w14:textId="0240836C" w:rsidR="0012473C" w:rsidRDefault="0012473C" w:rsidP="00422FC1">
      <w:pPr>
        <w:pStyle w:val="Nagwek2"/>
        <w:spacing w:before="120" w:after="120"/>
        <w:rPr>
          <w:rFonts w:ascii="Times New Roman" w:hAnsi="Times New Roman"/>
          <w:sz w:val="24"/>
          <w:szCs w:val="24"/>
        </w:rPr>
      </w:pPr>
      <w:bookmarkStart w:id="28" w:name="_Toc513746830"/>
      <w:r w:rsidRPr="003C0D65">
        <w:rPr>
          <w:rFonts w:ascii="Times New Roman" w:hAnsi="Times New Roman"/>
          <w:sz w:val="24"/>
          <w:szCs w:val="24"/>
        </w:rPr>
        <w:t>3.2 Wyznaczenie jednostek strukturalnych</w:t>
      </w:r>
      <w:bookmarkEnd w:id="28"/>
      <w:r w:rsidRPr="003C0D65">
        <w:rPr>
          <w:rFonts w:ascii="Times New Roman" w:hAnsi="Times New Roman"/>
          <w:sz w:val="24"/>
          <w:szCs w:val="24"/>
        </w:rPr>
        <w:t xml:space="preserve">  </w:t>
      </w:r>
    </w:p>
    <w:p w14:paraId="5D033F5D" w14:textId="77777777" w:rsidR="00392AEB" w:rsidRPr="00080CB7" w:rsidRDefault="00392AEB" w:rsidP="00080CB7"/>
    <w:p w14:paraId="7B5AAC74" w14:textId="1C11B72E" w:rsidR="0012473C" w:rsidRPr="003C0D65" w:rsidRDefault="0012473C" w:rsidP="00CA576D">
      <w:pPr>
        <w:pStyle w:val="Tekstpodstawowyzwciciem"/>
        <w:rPr>
          <w:rFonts w:ascii="Times New Roman" w:hAnsi="Times New Roman"/>
        </w:rPr>
      </w:pPr>
      <w:r w:rsidRPr="003C0D65">
        <w:rPr>
          <w:rFonts w:ascii="Times New Roman" w:hAnsi="Times New Roman"/>
        </w:rPr>
        <w:t>Dla potrzeb delimitacji obszaru zdegradowanego w Świeciu, całe miasto zostało podzielone na jednostki struktury przestrzeni miejskiej (zwane dalej jednostkami). W oparciu o funkcjonujące potocznie w świadomości mieszkańców dzielnice na 1</w:t>
      </w:r>
      <w:r w:rsidR="007B01AE">
        <w:rPr>
          <w:rFonts w:ascii="Times New Roman" w:hAnsi="Times New Roman"/>
        </w:rPr>
        <w:t>0</w:t>
      </w:r>
      <w:r w:rsidRPr="003C0D65">
        <w:rPr>
          <w:rFonts w:ascii="Times New Roman" w:hAnsi="Times New Roman"/>
        </w:rPr>
        <w:t xml:space="preserve"> jednostek:</w:t>
      </w:r>
    </w:p>
    <w:p w14:paraId="6096E443" w14:textId="77777777" w:rsidR="0012473C" w:rsidRPr="003C0D65" w:rsidRDefault="0012473C" w:rsidP="0090757C">
      <w:pPr>
        <w:pStyle w:val="Akapitzlist"/>
        <w:numPr>
          <w:ilvl w:val="0"/>
          <w:numId w:val="11"/>
        </w:numPr>
        <w:spacing w:after="120"/>
        <w:rPr>
          <w:rFonts w:ascii="Times New Roman" w:hAnsi="Times New Roman"/>
        </w:rPr>
      </w:pPr>
      <w:r w:rsidRPr="003C0D65">
        <w:rPr>
          <w:rFonts w:ascii="Times New Roman" w:hAnsi="Times New Roman"/>
        </w:rPr>
        <w:t xml:space="preserve">Os. 800-lecia, </w:t>
      </w:r>
    </w:p>
    <w:p w14:paraId="35481D80" w14:textId="77777777" w:rsidR="0012473C" w:rsidRPr="003C0D65" w:rsidRDefault="0012473C" w:rsidP="0090757C">
      <w:pPr>
        <w:pStyle w:val="Akapitzlist"/>
        <w:numPr>
          <w:ilvl w:val="0"/>
          <w:numId w:val="11"/>
        </w:numPr>
        <w:spacing w:after="120"/>
        <w:rPr>
          <w:rFonts w:ascii="Times New Roman" w:hAnsi="Times New Roman"/>
        </w:rPr>
      </w:pPr>
      <w:r w:rsidRPr="003C0D65">
        <w:rPr>
          <w:rFonts w:ascii="Times New Roman" w:hAnsi="Times New Roman"/>
        </w:rPr>
        <w:t xml:space="preserve">Os. Kraszewskiego, </w:t>
      </w:r>
    </w:p>
    <w:p w14:paraId="69683124" w14:textId="77777777" w:rsidR="0012473C" w:rsidRPr="003C0D65" w:rsidRDefault="0012473C" w:rsidP="0090757C">
      <w:pPr>
        <w:pStyle w:val="Akapitzlist"/>
        <w:numPr>
          <w:ilvl w:val="0"/>
          <w:numId w:val="11"/>
        </w:numPr>
        <w:spacing w:after="120"/>
        <w:rPr>
          <w:rFonts w:ascii="Times New Roman" w:hAnsi="Times New Roman"/>
        </w:rPr>
      </w:pPr>
      <w:r w:rsidRPr="003C0D65">
        <w:rPr>
          <w:rFonts w:ascii="Times New Roman" w:hAnsi="Times New Roman"/>
        </w:rPr>
        <w:t xml:space="preserve">Os. Marianki, </w:t>
      </w:r>
    </w:p>
    <w:p w14:paraId="5D322FBB" w14:textId="77777777" w:rsidR="0012473C" w:rsidRPr="003C0D65" w:rsidRDefault="0012473C" w:rsidP="0090757C">
      <w:pPr>
        <w:pStyle w:val="Akapitzlist"/>
        <w:numPr>
          <w:ilvl w:val="0"/>
          <w:numId w:val="11"/>
        </w:numPr>
        <w:spacing w:after="120"/>
        <w:rPr>
          <w:rFonts w:ascii="Times New Roman" w:hAnsi="Times New Roman"/>
        </w:rPr>
      </w:pPr>
      <w:r w:rsidRPr="003C0D65">
        <w:rPr>
          <w:rFonts w:ascii="Times New Roman" w:hAnsi="Times New Roman"/>
        </w:rPr>
        <w:lastRenderedPageBreak/>
        <w:t xml:space="preserve">Os. Paderewskiego, </w:t>
      </w:r>
    </w:p>
    <w:p w14:paraId="695E0A39" w14:textId="77777777" w:rsidR="0012473C" w:rsidRPr="003C0D65" w:rsidRDefault="0012473C" w:rsidP="0090757C">
      <w:pPr>
        <w:pStyle w:val="Akapitzlist"/>
        <w:numPr>
          <w:ilvl w:val="0"/>
          <w:numId w:val="11"/>
        </w:numPr>
        <w:spacing w:after="120"/>
        <w:rPr>
          <w:rFonts w:ascii="Times New Roman" w:hAnsi="Times New Roman"/>
        </w:rPr>
      </w:pPr>
      <w:r w:rsidRPr="003C0D65">
        <w:rPr>
          <w:rFonts w:ascii="Times New Roman" w:hAnsi="Times New Roman"/>
        </w:rPr>
        <w:t xml:space="preserve">Os. Wojska Polskiego, </w:t>
      </w:r>
    </w:p>
    <w:p w14:paraId="57BB1F1F" w14:textId="77777777" w:rsidR="0012473C" w:rsidRPr="003C0D65" w:rsidRDefault="0012473C" w:rsidP="0090757C">
      <w:pPr>
        <w:pStyle w:val="Akapitzlist"/>
        <w:numPr>
          <w:ilvl w:val="0"/>
          <w:numId w:val="11"/>
        </w:numPr>
        <w:spacing w:after="120"/>
        <w:rPr>
          <w:rFonts w:ascii="Times New Roman" w:hAnsi="Times New Roman"/>
        </w:rPr>
      </w:pPr>
      <w:r w:rsidRPr="003C0D65">
        <w:rPr>
          <w:rFonts w:ascii="Times New Roman" w:hAnsi="Times New Roman"/>
        </w:rPr>
        <w:t xml:space="preserve">Os. ul. Sportowej, </w:t>
      </w:r>
    </w:p>
    <w:p w14:paraId="40A5D01D" w14:textId="77777777" w:rsidR="0012473C" w:rsidRPr="003C0D65" w:rsidRDefault="0012473C" w:rsidP="0090757C">
      <w:pPr>
        <w:pStyle w:val="Akapitzlist"/>
        <w:numPr>
          <w:ilvl w:val="0"/>
          <w:numId w:val="11"/>
        </w:numPr>
        <w:spacing w:after="120"/>
        <w:rPr>
          <w:rFonts w:ascii="Times New Roman" w:hAnsi="Times New Roman"/>
        </w:rPr>
      </w:pPr>
      <w:r w:rsidRPr="003C0D65">
        <w:rPr>
          <w:rFonts w:ascii="Times New Roman" w:hAnsi="Times New Roman"/>
        </w:rPr>
        <w:t xml:space="preserve">Os. Miasteczko, </w:t>
      </w:r>
    </w:p>
    <w:p w14:paraId="342DB8EF" w14:textId="77777777" w:rsidR="0012473C" w:rsidRPr="003C0D65" w:rsidRDefault="0012473C" w:rsidP="0090757C">
      <w:pPr>
        <w:pStyle w:val="Akapitzlist"/>
        <w:numPr>
          <w:ilvl w:val="0"/>
          <w:numId w:val="11"/>
        </w:numPr>
        <w:spacing w:after="120"/>
        <w:rPr>
          <w:rFonts w:ascii="Times New Roman" w:hAnsi="Times New Roman"/>
        </w:rPr>
      </w:pPr>
      <w:r w:rsidRPr="003C0D65">
        <w:rPr>
          <w:rFonts w:ascii="Times New Roman" w:hAnsi="Times New Roman"/>
        </w:rPr>
        <w:t xml:space="preserve">Os. Przechowo, </w:t>
      </w:r>
    </w:p>
    <w:p w14:paraId="591C7ED7" w14:textId="77777777" w:rsidR="0012473C" w:rsidRPr="003C0D65" w:rsidRDefault="0012473C" w:rsidP="0090757C">
      <w:pPr>
        <w:pStyle w:val="Akapitzlist"/>
        <w:numPr>
          <w:ilvl w:val="0"/>
          <w:numId w:val="11"/>
        </w:numPr>
        <w:spacing w:after="120"/>
        <w:rPr>
          <w:rFonts w:ascii="Times New Roman" w:hAnsi="Times New Roman"/>
        </w:rPr>
      </w:pPr>
      <w:r w:rsidRPr="003C0D65">
        <w:rPr>
          <w:rFonts w:ascii="Times New Roman" w:hAnsi="Times New Roman"/>
        </w:rPr>
        <w:t xml:space="preserve">Os. Przy Torach, </w:t>
      </w:r>
    </w:p>
    <w:p w14:paraId="353AEC07" w14:textId="37562880" w:rsidR="0012473C" w:rsidRPr="003C0D65" w:rsidRDefault="0012473C" w:rsidP="0090757C">
      <w:pPr>
        <w:pStyle w:val="Akapitzlist"/>
        <w:numPr>
          <w:ilvl w:val="0"/>
          <w:numId w:val="11"/>
        </w:numPr>
        <w:spacing w:after="120"/>
        <w:rPr>
          <w:rFonts w:ascii="Times New Roman" w:hAnsi="Times New Roman"/>
        </w:rPr>
      </w:pPr>
      <w:r w:rsidRPr="003C0D65">
        <w:rPr>
          <w:rFonts w:ascii="Times New Roman" w:hAnsi="Times New Roman"/>
        </w:rPr>
        <w:t>Os. Śródmieście i Stare Miasto</w:t>
      </w:r>
      <w:r w:rsidR="007B01AE">
        <w:rPr>
          <w:rFonts w:ascii="Times New Roman" w:hAnsi="Times New Roman"/>
        </w:rPr>
        <w:t xml:space="preserve">, </w:t>
      </w:r>
      <w:r w:rsidR="00273F26">
        <w:rPr>
          <w:rFonts w:ascii="Times New Roman" w:hAnsi="Times New Roman"/>
        </w:rPr>
        <w:t>Os. Prusa</w:t>
      </w:r>
      <w:r w:rsidR="007B01AE">
        <w:rPr>
          <w:rFonts w:ascii="Times New Roman" w:hAnsi="Times New Roman"/>
        </w:rPr>
        <w:t xml:space="preserve"> oraz Kościuszki</w:t>
      </w:r>
      <w:r w:rsidRPr="003C0D65">
        <w:rPr>
          <w:rFonts w:ascii="Times New Roman" w:hAnsi="Times New Roman"/>
        </w:rPr>
        <w:t>.</w:t>
      </w:r>
    </w:p>
    <w:p w14:paraId="307D8DEE" w14:textId="77777777" w:rsidR="0012473C" w:rsidRPr="003C0D65" w:rsidRDefault="0012473C" w:rsidP="00CA576D">
      <w:pPr>
        <w:pStyle w:val="Tekstpodstawowy"/>
        <w:rPr>
          <w:rFonts w:ascii="Times New Roman" w:hAnsi="Times New Roman"/>
        </w:rPr>
      </w:pPr>
      <w:r w:rsidRPr="003C0D65">
        <w:rPr>
          <w:rFonts w:ascii="Times New Roman" w:hAnsi="Times New Roman"/>
        </w:rPr>
        <w:t>Poniższa tabela zawiera wykaz ulic wchodzących w skład poszczególnych jednostek.</w:t>
      </w:r>
    </w:p>
    <w:p w14:paraId="55A06104" w14:textId="3B65C48F" w:rsidR="00B0011E" w:rsidRPr="00B0011E" w:rsidRDefault="00B0011E" w:rsidP="00B0011E">
      <w:pPr>
        <w:pStyle w:val="Legenda"/>
        <w:keepNext/>
        <w:rPr>
          <w:rFonts w:ascii="Times New Roman" w:hAnsi="Times New Roman"/>
        </w:rPr>
      </w:pPr>
      <w:bookmarkStart w:id="29" w:name="_Toc516776089"/>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8</w:t>
      </w:r>
      <w:r w:rsidRPr="00B0011E">
        <w:rPr>
          <w:rFonts w:ascii="Times New Roman" w:hAnsi="Times New Roman"/>
        </w:rPr>
        <w:fldChar w:fldCharType="end"/>
      </w:r>
      <w:r w:rsidRPr="00B0011E">
        <w:rPr>
          <w:rFonts w:ascii="Times New Roman" w:hAnsi="Times New Roman"/>
        </w:rPr>
        <w:t>. Jednostki struktury przestrzeni miejskiej – wykaz ulic.</w:t>
      </w:r>
      <w:bookmarkEnd w:id="29"/>
    </w:p>
    <w:tbl>
      <w:tblPr>
        <w:tblW w:w="5000" w:type="pct"/>
        <w:tblInd w:w="-1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62"/>
        <w:gridCol w:w="2224"/>
        <w:gridCol w:w="6276"/>
      </w:tblGrid>
      <w:tr w:rsidR="0012473C" w:rsidRPr="003C0D65" w14:paraId="2FD099A7" w14:textId="77777777" w:rsidTr="00B0011E">
        <w:tc>
          <w:tcPr>
            <w:tcW w:w="310" w:type="pct"/>
            <w:tcBorders>
              <w:right w:val="single" w:sz="4" w:space="0" w:color="FFFFFF"/>
            </w:tcBorders>
            <w:shd w:val="clear" w:color="auto" w:fill="9069CA"/>
          </w:tcPr>
          <w:p w14:paraId="59E27028" w14:textId="77777777" w:rsidR="0012473C" w:rsidRPr="003C0D65" w:rsidRDefault="0012473C" w:rsidP="001A2601">
            <w:pPr>
              <w:spacing w:before="120" w:after="120" w:line="240" w:lineRule="auto"/>
              <w:jc w:val="center"/>
              <w:rPr>
                <w:rFonts w:ascii="Times New Roman" w:hAnsi="Times New Roman"/>
                <w:b/>
                <w:sz w:val="20"/>
                <w:szCs w:val="20"/>
              </w:rPr>
            </w:pPr>
            <w:r w:rsidRPr="003C0D65">
              <w:rPr>
                <w:rFonts w:ascii="Times New Roman" w:hAnsi="Times New Roman"/>
                <w:b/>
                <w:sz w:val="20"/>
                <w:szCs w:val="20"/>
              </w:rPr>
              <w:t>L.p.</w:t>
            </w:r>
          </w:p>
        </w:tc>
        <w:tc>
          <w:tcPr>
            <w:tcW w:w="1227" w:type="pct"/>
            <w:tcBorders>
              <w:left w:val="single" w:sz="4" w:space="0" w:color="FFFFFF"/>
              <w:right w:val="single" w:sz="4" w:space="0" w:color="FFFFFF"/>
            </w:tcBorders>
            <w:shd w:val="clear" w:color="auto" w:fill="9069CA"/>
            <w:vAlign w:val="center"/>
          </w:tcPr>
          <w:p w14:paraId="5EF5A2F8" w14:textId="77777777" w:rsidR="0012473C" w:rsidRPr="003C0D65" w:rsidRDefault="0012473C" w:rsidP="001A2601">
            <w:pPr>
              <w:spacing w:before="120" w:after="120" w:line="240" w:lineRule="auto"/>
              <w:jc w:val="center"/>
              <w:rPr>
                <w:rFonts w:ascii="Times New Roman" w:hAnsi="Times New Roman"/>
                <w:b/>
                <w:sz w:val="20"/>
                <w:szCs w:val="20"/>
              </w:rPr>
            </w:pPr>
            <w:r w:rsidRPr="003C0D65">
              <w:rPr>
                <w:rFonts w:ascii="Times New Roman" w:hAnsi="Times New Roman"/>
                <w:b/>
                <w:sz w:val="20"/>
                <w:szCs w:val="20"/>
              </w:rPr>
              <w:t>Jednostka</w:t>
            </w:r>
          </w:p>
        </w:tc>
        <w:tc>
          <w:tcPr>
            <w:tcW w:w="3463" w:type="pct"/>
            <w:tcBorders>
              <w:left w:val="single" w:sz="4" w:space="0" w:color="FFFFFF"/>
            </w:tcBorders>
            <w:shd w:val="clear" w:color="auto" w:fill="9069CA"/>
            <w:vAlign w:val="center"/>
          </w:tcPr>
          <w:p w14:paraId="1079E847" w14:textId="77777777" w:rsidR="0012473C" w:rsidRPr="003C0D65" w:rsidRDefault="0012473C" w:rsidP="001A2601">
            <w:pPr>
              <w:spacing w:before="120" w:after="120" w:line="240" w:lineRule="auto"/>
              <w:jc w:val="center"/>
              <w:rPr>
                <w:rFonts w:ascii="Times New Roman" w:hAnsi="Times New Roman"/>
                <w:b/>
                <w:sz w:val="20"/>
                <w:szCs w:val="20"/>
              </w:rPr>
            </w:pPr>
            <w:r w:rsidRPr="003C0D65">
              <w:rPr>
                <w:rFonts w:ascii="Times New Roman" w:hAnsi="Times New Roman"/>
                <w:b/>
                <w:sz w:val="20"/>
                <w:szCs w:val="20"/>
              </w:rPr>
              <w:t>Ulice</w:t>
            </w:r>
          </w:p>
        </w:tc>
      </w:tr>
      <w:tr w:rsidR="0012473C" w:rsidRPr="003C0D65" w14:paraId="2BC1C019" w14:textId="77777777" w:rsidTr="00B0011E">
        <w:tc>
          <w:tcPr>
            <w:tcW w:w="310" w:type="pct"/>
            <w:vAlign w:val="center"/>
          </w:tcPr>
          <w:p w14:paraId="70A3556F" w14:textId="77777777" w:rsidR="0012473C" w:rsidRPr="003C0D65" w:rsidRDefault="0012473C" w:rsidP="001A2601">
            <w:pPr>
              <w:spacing w:after="0"/>
              <w:jc w:val="center"/>
              <w:rPr>
                <w:rFonts w:ascii="Times New Roman" w:hAnsi="Times New Roman"/>
                <w:sz w:val="20"/>
                <w:szCs w:val="20"/>
              </w:rPr>
            </w:pPr>
            <w:r w:rsidRPr="003C0D65">
              <w:rPr>
                <w:rFonts w:ascii="Times New Roman" w:hAnsi="Times New Roman"/>
                <w:sz w:val="20"/>
                <w:szCs w:val="20"/>
              </w:rPr>
              <w:t>1</w:t>
            </w:r>
          </w:p>
        </w:tc>
        <w:tc>
          <w:tcPr>
            <w:tcW w:w="1227" w:type="pct"/>
            <w:vAlign w:val="center"/>
          </w:tcPr>
          <w:p w14:paraId="45118540" w14:textId="77777777" w:rsidR="0012473C" w:rsidRPr="003C0D65" w:rsidRDefault="0012473C" w:rsidP="001A2601">
            <w:pPr>
              <w:spacing w:after="0" w:line="240" w:lineRule="auto"/>
              <w:jc w:val="center"/>
              <w:rPr>
                <w:rFonts w:ascii="Times New Roman" w:hAnsi="Times New Roman"/>
                <w:sz w:val="20"/>
                <w:szCs w:val="20"/>
              </w:rPr>
            </w:pPr>
            <w:r w:rsidRPr="003C0D65">
              <w:rPr>
                <w:rFonts w:ascii="Times New Roman" w:hAnsi="Times New Roman"/>
                <w:sz w:val="20"/>
                <w:szCs w:val="20"/>
              </w:rPr>
              <w:t>Os. 800-lecia</w:t>
            </w:r>
          </w:p>
        </w:tc>
        <w:tc>
          <w:tcPr>
            <w:tcW w:w="3463" w:type="pct"/>
          </w:tcPr>
          <w:p w14:paraId="4C31C0E4" w14:textId="53F0BC7A" w:rsidR="0012473C" w:rsidRPr="003C0D65" w:rsidRDefault="0012473C" w:rsidP="00F909F7">
            <w:pPr>
              <w:spacing w:before="240" w:after="120" w:line="240" w:lineRule="auto"/>
              <w:rPr>
                <w:rFonts w:ascii="Times New Roman" w:hAnsi="Times New Roman"/>
                <w:sz w:val="20"/>
                <w:szCs w:val="20"/>
              </w:rPr>
            </w:pPr>
            <w:r w:rsidRPr="003C0D65">
              <w:rPr>
                <w:rFonts w:ascii="Times New Roman" w:hAnsi="Times New Roman"/>
                <w:sz w:val="20"/>
                <w:szCs w:val="20"/>
              </w:rPr>
              <w:t xml:space="preserve">Agrestowa, Aroniowa, Bednarza, Brzoskwiniowa, Ceynowy, Czereśniowa, Jabłoniowa, Jabłonowskiego, Jagodowa, Jałowcowa, Jesionowa, Jeżynowa, Kociewska, Konopackiego, Miernickiego, Miodowa, Morelowa, Nektarowa, Owocowa, Porzeczkowa, Poziomkowa, Pszczela, Rzepakowa, </w:t>
            </w:r>
            <w:proofErr w:type="spellStart"/>
            <w:r w:rsidRPr="003C0D65">
              <w:rPr>
                <w:rFonts w:ascii="Times New Roman" w:hAnsi="Times New Roman"/>
                <w:sz w:val="20"/>
                <w:szCs w:val="20"/>
              </w:rPr>
              <w:t>Słab</w:t>
            </w:r>
            <w:r w:rsidR="0024419E">
              <w:rPr>
                <w:rFonts w:ascii="Times New Roman" w:hAnsi="Times New Roman"/>
                <w:sz w:val="20"/>
                <w:szCs w:val="20"/>
              </w:rPr>
              <w:t>ę</w:t>
            </w:r>
            <w:r w:rsidRPr="003C0D65">
              <w:rPr>
                <w:rFonts w:ascii="Times New Roman" w:hAnsi="Times New Roman"/>
                <w:sz w:val="20"/>
                <w:szCs w:val="20"/>
              </w:rPr>
              <w:t>ckiego</w:t>
            </w:r>
            <w:proofErr w:type="spellEnd"/>
            <w:r w:rsidRPr="003C0D65">
              <w:rPr>
                <w:rFonts w:ascii="Times New Roman" w:hAnsi="Times New Roman"/>
                <w:sz w:val="20"/>
                <w:szCs w:val="20"/>
              </w:rPr>
              <w:t>, Sychty, Śliwkowa, Wiatrakowa, Wojska Polskiego nr 173-203.</w:t>
            </w:r>
          </w:p>
        </w:tc>
      </w:tr>
      <w:tr w:rsidR="0012473C" w:rsidRPr="003C0D65" w14:paraId="3728114E" w14:textId="77777777" w:rsidTr="00B0011E">
        <w:tc>
          <w:tcPr>
            <w:tcW w:w="310" w:type="pct"/>
            <w:vAlign w:val="center"/>
          </w:tcPr>
          <w:p w14:paraId="0308AA06" w14:textId="6D0A6A12" w:rsidR="0012473C" w:rsidRPr="003C0D65" w:rsidRDefault="007B01AE" w:rsidP="001A2601">
            <w:pPr>
              <w:spacing w:after="0"/>
              <w:jc w:val="center"/>
              <w:rPr>
                <w:rFonts w:ascii="Times New Roman" w:hAnsi="Times New Roman"/>
                <w:sz w:val="20"/>
                <w:szCs w:val="20"/>
              </w:rPr>
            </w:pPr>
            <w:r>
              <w:rPr>
                <w:rFonts w:ascii="Times New Roman" w:hAnsi="Times New Roman"/>
                <w:sz w:val="20"/>
                <w:szCs w:val="20"/>
              </w:rPr>
              <w:t>2</w:t>
            </w:r>
          </w:p>
        </w:tc>
        <w:tc>
          <w:tcPr>
            <w:tcW w:w="1227" w:type="pct"/>
            <w:vAlign w:val="center"/>
          </w:tcPr>
          <w:p w14:paraId="7E6F6385" w14:textId="77777777" w:rsidR="0012473C" w:rsidRPr="003C0D65" w:rsidRDefault="0012473C" w:rsidP="001A2601">
            <w:pPr>
              <w:spacing w:after="0" w:line="240" w:lineRule="auto"/>
              <w:jc w:val="center"/>
              <w:rPr>
                <w:rFonts w:ascii="Times New Roman" w:hAnsi="Times New Roman"/>
                <w:sz w:val="20"/>
                <w:szCs w:val="20"/>
              </w:rPr>
            </w:pPr>
            <w:r w:rsidRPr="003C0D65">
              <w:rPr>
                <w:rFonts w:ascii="Times New Roman" w:hAnsi="Times New Roman"/>
                <w:sz w:val="20"/>
                <w:szCs w:val="20"/>
              </w:rPr>
              <w:t>Os. Kraszewskiego</w:t>
            </w:r>
          </w:p>
        </w:tc>
        <w:tc>
          <w:tcPr>
            <w:tcW w:w="3463" w:type="pct"/>
          </w:tcPr>
          <w:p w14:paraId="1249E021" w14:textId="77777777" w:rsidR="0012473C" w:rsidRPr="003C0D65" w:rsidRDefault="0012473C" w:rsidP="001A2601">
            <w:pPr>
              <w:spacing w:after="120" w:line="240" w:lineRule="auto"/>
              <w:rPr>
                <w:rFonts w:ascii="Times New Roman" w:hAnsi="Times New Roman"/>
                <w:sz w:val="20"/>
                <w:szCs w:val="20"/>
              </w:rPr>
            </w:pPr>
            <w:r w:rsidRPr="003C0D65">
              <w:rPr>
                <w:rFonts w:ascii="Times New Roman" w:hAnsi="Times New Roman"/>
                <w:sz w:val="20"/>
                <w:szCs w:val="20"/>
              </w:rPr>
              <w:t>Brzechwy, Chopina, Chrobrego nr 10 i 46, Dąbrowskiego, Kochanowskiego, Kraszewskiego, Nałkowskiej, Okrężna, Reja, Reymonta, Tuwima, Zapolskiej, Żeromskiego, Żwirki i Wigury nr 2 i 8A.</w:t>
            </w:r>
          </w:p>
        </w:tc>
      </w:tr>
      <w:tr w:rsidR="0012473C" w:rsidRPr="003C0D65" w14:paraId="3B8A5031" w14:textId="77777777" w:rsidTr="00B0011E">
        <w:tc>
          <w:tcPr>
            <w:tcW w:w="310" w:type="pct"/>
            <w:vAlign w:val="center"/>
          </w:tcPr>
          <w:p w14:paraId="6E6BB363" w14:textId="26E09866" w:rsidR="0012473C" w:rsidRPr="003C0D65" w:rsidRDefault="007B01AE" w:rsidP="001A2601">
            <w:pPr>
              <w:spacing w:after="0"/>
              <w:jc w:val="center"/>
              <w:rPr>
                <w:rFonts w:ascii="Times New Roman" w:hAnsi="Times New Roman"/>
                <w:sz w:val="20"/>
                <w:szCs w:val="20"/>
              </w:rPr>
            </w:pPr>
            <w:r>
              <w:rPr>
                <w:rFonts w:ascii="Times New Roman" w:hAnsi="Times New Roman"/>
                <w:sz w:val="20"/>
                <w:szCs w:val="20"/>
              </w:rPr>
              <w:t>3</w:t>
            </w:r>
          </w:p>
        </w:tc>
        <w:tc>
          <w:tcPr>
            <w:tcW w:w="1227" w:type="pct"/>
            <w:vAlign w:val="center"/>
          </w:tcPr>
          <w:p w14:paraId="34CDD946" w14:textId="77777777" w:rsidR="0012473C" w:rsidRPr="003C0D65" w:rsidRDefault="0012473C" w:rsidP="001A2601">
            <w:pPr>
              <w:spacing w:after="0" w:line="240" w:lineRule="auto"/>
              <w:jc w:val="center"/>
              <w:rPr>
                <w:rFonts w:ascii="Times New Roman" w:hAnsi="Times New Roman"/>
                <w:sz w:val="20"/>
                <w:szCs w:val="20"/>
              </w:rPr>
            </w:pPr>
            <w:r w:rsidRPr="003C0D65">
              <w:rPr>
                <w:rFonts w:ascii="Times New Roman" w:hAnsi="Times New Roman"/>
                <w:sz w:val="20"/>
                <w:szCs w:val="20"/>
              </w:rPr>
              <w:t>Os. Marianki</w:t>
            </w:r>
          </w:p>
        </w:tc>
        <w:tc>
          <w:tcPr>
            <w:tcW w:w="3463" w:type="pct"/>
          </w:tcPr>
          <w:p w14:paraId="58151317" w14:textId="77777777" w:rsidR="0012473C" w:rsidRPr="003C0D65" w:rsidRDefault="0012473C" w:rsidP="001A2601">
            <w:pPr>
              <w:spacing w:after="120" w:line="240" w:lineRule="auto"/>
              <w:rPr>
                <w:rFonts w:ascii="Times New Roman" w:hAnsi="Times New Roman"/>
                <w:sz w:val="20"/>
                <w:szCs w:val="20"/>
              </w:rPr>
            </w:pPr>
            <w:r w:rsidRPr="003C0D65">
              <w:rPr>
                <w:rFonts w:ascii="Times New Roman" w:hAnsi="Times New Roman"/>
                <w:sz w:val="20"/>
                <w:szCs w:val="20"/>
              </w:rPr>
              <w:t>al. Jana Pawła II nr 1-14, Jagiełły, Kazimierza Wielkiego, Krausego, Piłsudskiego, Sobieskiego, Wojska Polskiego nr 69-79, Wyszyńskiego, ul. Chrobrego nr 2-10, ul. Paderewskiego nr 2-12, ul. Żwirki i Wigury nr 1, 5, 7- 11, 15,17.</w:t>
            </w:r>
          </w:p>
        </w:tc>
      </w:tr>
      <w:tr w:rsidR="0012473C" w:rsidRPr="003C0D65" w14:paraId="0B26CC66" w14:textId="77777777" w:rsidTr="00B0011E">
        <w:tc>
          <w:tcPr>
            <w:tcW w:w="310" w:type="pct"/>
            <w:vAlign w:val="center"/>
          </w:tcPr>
          <w:p w14:paraId="443344C9" w14:textId="5A85341A" w:rsidR="0012473C" w:rsidRPr="003C0D65" w:rsidRDefault="007B01AE" w:rsidP="001A2601">
            <w:pPr>
              <w:spacing w:after="0"/>
              <w:jc w:val="center"/>
              <w:rPr>
                <w:rFonts w:ascii="Times New Roman" w:hAnsi="Times New Roman"/>
                <w:sz w:val="20"/>
                <w:szCs w:val="20"/>
              </w:rPr>
            </w:pPr>
            <w:r>
              <w:rPr>
                <w:rFonts w:ascii="Times New Roman" w:hAnsi="Times New Roman"/>
                <w:sz w:val="20"/>
                <w:szCs w:val="20"/>
              </w:rPr>
              <w:t>4</w:t>
            </w:r>
          </w:p>
        </w:tc>
        <w:tc>
          <w:tcPr>
            <w:tcW w:w="1227" w:type="pct"/>
            <w:vAlign w:val="center"/>
          </w:tcPr>
          <w:p w14:paraId="7DE2BCD1" w14:textId="77777777" w:rsidR="0012473C" w:rsidRPr="003C0D65" w:rsidRDefault="0012473C" w:rsidP="001A2601">
            <w:pPr>
              <w:spacing w:after="0" w:line="240" w:lineRule="auto"/>
              <w:jc w:val="center"/>
              <w:rPr>
                <w:rFonts w:ascii="Times New Roman" w:hAnsi="Times New Roman"/>
                <w:sz w:val="20"/>
                <w:szCs w:val="20"/>
              </w:rPr>
            </w:pPr>
            <w:r w:rsidRPr="003C0D65">
              <w:rPr>
                <w:rFonts w:ascii="Times New Roman" w:hAnsi="Times New Roman"/>
                <w:sz w:val="20"/>
                <w:szCs w:val="20"/>
              </w:rPr>
              <w:t>Os. Paderewskiego</w:t>
            </w:r>
          </w:p>
        </w:tc>
        <w:tc>
          <w:tcPr>
            <w:tcW w:w="3463" w:type="pct"/>
          </w:tcPr>
          <w:p w14:paraId="7E728A0B" w14:textId="77777777" w:rsidR="0012473C" w:rsidRPr="003C0D65" w:rsidRDefault="0012473C" w:rsidP="001A2601">
            <w:pPr>
              <w:spacing w:after="120" w:line="240" w:lineRule="auto"/>
              <w:rPr>
                <w:rFonts w:ascii="Times New Roman" w:hAnsi="Times New Roman"/>
                <w:sz w:val="20"/>
                <w:szCs w:val="20"/>
              </w:rPr>
            </w:pPr>
            <w:r w:rsidRPr="003C0D65">
              <w:rPr>
                <w:rFonts w:ascii="Times New Roman" w:hAnsi="Times New Roman"/>
                <w:sz w:val="20"/>
                <w:szCs w:val="20"/>
              </w:rPr>
              <w:t>Andersa, Bogusławskiego, Chełmońskiego, Curie-Skłodowskiej, Dzierżanowskiego, Gierymskiego, Karłowicza, Kiepury, Kossaka, Lutosławskiego, Łukasiewicza, Malczewskiego, Małcużyńskiego, Matejki, Moniuszki, Ogińskiego, Paderewskiego nr 1, 5 - 71, Stroma, Sygietyńskiego, Szymanowskiego, Wieniawskiego, Wybickiego, Wyczółkowskiego, Wyspiańskiego, ul. Wojska Polskiego nr 67, 67A-D.</w:t>
            </w:r>
          </w:p>
        </w:tc>
      </w:tr>
      <w:tr w:rsidR="0012473C" w:rsidRPr="003C0D65" w14:paraId="33E5B234" w14:textId="77777777" w:rsidTr="00B0011E">
        <w:tc>
          <w:tcPr>
            <w:tcW w:w="310" w:type="pct"/>
            <w:vAlign w:val="center"/>
          </w:tcPr>
          <w:p w14:paraId="6A7C1708" w14:textId="257AB6EC" w:rsidR="0012473C" w:rsidRPr="003C0D65" w:rsidRDefault="007B01AE" w:rsidP="001A2601">
            <w:pPr>
              <w:spacing w:after="0"/>
              <w:jc w:val="center"/>
              <w:rPr>
                <w:rFonts w:ascii="Times New Roman" w:hAnsi="Times New Roman"/>
                <w:sz w:val="20"/>
                <w:szCs w:val="20"/>
              </w:rPr>
            </w:pPr>
            <w:r>
              <w:rPr>
                <w:rFonts w:ascii="Times New Roman" w:hAnsi="Times New Roman"/>
                <w:sz w:val="20"/>
                <w:szCs w:val="20"/>
              </w:rPr>
              <w:t>5</w:t>
            </w:r>
          </w:p>
        </w:tc>
        <w:tc>
          <w:tcPr>
            <w:tcW w:w="1227" w:type="pct"/>
            <w:vAlign w:val="center"/>
          </w:tcPr>
          <w:p w14:paraId="358C6DAA" w14:textId="77777777" w:rsidR="0012473C" w:rsidRPr="003C0D65" w:rsidRDefault="0012473C" w:rsidP="001A2601">
            <w:pPr>
              <w:spacing w:after="0" w:line="240" w:lineRule="auto"/>
              <w:jc w:val="center"/>
              <w:rPr>
                <w:rFonts w:ascii="Times New Roman" w:hAnsi="Times New Roman"/>
                <w:sz w:val="20"/>
                <w:szCs w:val="20"/>
              </w:rPr>
            </w:pPr>
            <w:r w:rsidRPr="003C0D65">
              <w:rPr>
                <w:rFonts w:ascii="Times New Roman" w:hAnsi="Times New Roman"/>
                <w:sz w:val="20"/>
                <w:szCs w:val="20"/>
              </w:rPr>
              <w:t>Os. Wojska Polskiego</w:t>
            </w:r>
          </w:p>
        </w:tc>
        <w:tc>
          <w:tcPr>
            <w:tcW w:w="3463" w:type="pct"/>
          </w:tcPr>
          <w:p w14:paraId="6757F1D7" w14:textId="77777777" w:rsidR="0012473C" w:rsidRPr="003C0D65" w:rsidRDefault="0012473C" w:rsidP="001A2601">
            <w:pPr>
              <w:spacing w:after="120" w:line="240" w:lineRule="auto"/>
              <w:rPr>
                <w:rFonts w:ascii="Times New Roman" w:hAnsi="Times New Roman"/>
                <w:sz w:val="20"/>
                <w:szCs w:val="20"/>
              </w:rPr>
            </w:pPr>
            <w:r w:rsidRPr="003C0D65">
              <w:rPr>
                <w:rFonts w:ascii="Times New Roman" w:hAnsi="Times New Roman"/>
                <w:sz w:val="20"/>
                <w:szCs w:val="20"/>
              </w:rPr>
              <w:t xml:space="preserve">Akacjowa, Bukowa, Bzowa, Dębowa, Hadyny, Kasztanowa, Klonowa, Kwiatowa, Malinowa, </w:t>
            </w:r>
            <w:proofErr w:type="spellStart"/>
            <w:r w:rsidRPr="003C0D65">
              <w:rPr>
                <w:rFonts w:ascii="Times New Roman" w:hAnsi="Times New Roman"/>
                <w:sz w:val="20"/>
                <w:szCs w:val="20"/>
              </w:rPr>
              <w:t>Modrakowa</w:t>
            </w:r>
            <w:proofErr w:type="spellEnd"/>
            <w:r w:rsidRPr="003C0D65">
              <w:rPr>
                <w:rFonts w:ascii="Times New Roman" w:hAnsi="Times New Roman"/>
                <w:sz w:val="20"/>
                <w:szCs w:val="20"/>
              </w:rPr>
              <w:t>, Modrzewiowa, Orzechowa, Różana, Słoneczna, Spacerowa, Topolowa, Wiśniowa, Wojska Polskiego nr 7-57.</w:t>
            </w:r>
          </w:p>
        </w:tc>
      </w:tr>
      <w:tr w:rsidR="0012473C" w:rsidRPr="003C0D65" w14:paraId="1076A61A" w14:textId="77777777" w:rsidTr="00B0011E">
        <w:trPr>
          <w:trHeight w:val="408"/>
        </w:trPr>
        <w:tc>
          <w:tcPr>
            <w:tcW w:w="310" w:type="pct"/>
            <w:vAlign w:val="center"/>
          </w:tcPr>
          <w:p w14:paraId="0DF23A5A" w14:textId="70C779C2" w:rsidR="0012473C" w:rsidRPr="003C0D65" w:rsidRDefault="007B01AE" w:rsidP="001A2601">
            <w:pPr>
              <w:spacing w:after="0"/>
              <w:jc w:val="center"/>
              <w:rPr>
                <w:rFonts w:ascii="Times New Roman" w:hAnsi="Times New Roman"/>
                <w:sz w:val="20"/>
                <w:szCs w:val="20"/>
              </w:rPr>
            </w:pPr>
            <w:r>
              <w:rPr>
                <w:rFonts w:ascii="Times New Roman" w:hAnsi="Times New Roman"/>
                <w:sz w:val="20"/>
                <w:szCs w:val="20"/>
              </w:rPr>
              <w:t>6</w:t>
            </w:r>
          </w:p>
        </w:tc>
        <w:tc>
          <w:tcPr>
            <w:tcW w:w="1227" w:type="pct"/>
            <w:vAlign w:val="center"/>
          </w:tcPr>
          <w:p w14:paraId="20B550C9" w14:textId="77777777" w:rsidR="0012473C" w:rsidRPr="003C0D65" w:rsidRDefault="0012473C" w:rsidP="001A2601">
            <w:pPr>
              <w:spacing w:after="0" w:line="240" w:lineRule="auto"/>
              <w:jc w:val="center"/>
              <w:rPr>
                <w:rFonts w:ascii="Times New Roman" w:hAnsi="Times New Roman"/>
                <w:sz w:val="20"/>
                <w:szCs w:val="20"/>
              </w:rPr>
            </w:pPr>
            <w:r w:rsidRPr="003C0D65">
              <w:rPr>
                <w:rFonts w:ascii="Times New Roman" w:hAnsi="Times New Roman"/>
                <w:sz w:val="20"/>
                <w:szCs w:val="20"/>
              </w:rPr>
              <w:t>Os. ul. Sportowej</w:t>
            </w:r>
          </w:p>
        </w:tc>
        <w:tc>
          <w:tcPr>
            <w:tcW w:w="3463" w:type="pct"/>
          </w:tcPr>
          <w:p w14:paraId="66E8EA70" w14:textId="77777777" w:rsidR="0012473C" w:rsidRPr="003C0D65" w:rsidRDefault="0012473C" w:rsidP="001A2601">
            <w:pPr>
              <w:spacing w:after="120" w:line="240" w:lineRule="auto"/>
              <w:rPr>
                <w:rFonts w:ascii="Times New Roman" w:hAnsi="Times New Roman"/>
                <w:sz w:val="20"/>
                <w:szCs w:val="20"/>
              </w:rPr>
            </w:pPr>
            <w:r w:rsidRPr="003C0D65">
              <w:rPr>
                <w:rFonts w:ascii="Times New Roman" w:hAnsi="Times New Roman"/>
                <w:sz w:val="20"/>
                <w:szCs w:val="20"/>
              </w:rPr>
              <w:t xml:space="preserve">Akacjowa, </w:t>
            </w:r>
            <w:proofErr w:type="spellStart"/>
            <w:r w:rsidRPr="003C0D65">
              <w:rPr>
                <w:rFonts w:ascii="Times New Roman" w:hAnsi="Times New Roman"/>
                <w:sz w:val="20"/>
                <w:szCs w:val="20"/>
              </w:rPr>
              <w:t>Górnowicza</w:t>
            </w:r>
            <w:proofErr w:type="spellEnd"/>
            <w:r w:rsidRPr="003C0D65">
              <w:rPr>
                <w:rFonts w:ascii="Times New Roman" w:hAnsi="Times New Roman"/>
                <w:sz w:val="20"/>
                <w:szCs w:val="20"/>
              </w:rPr>
              <w:t>, Górskiego, Jaśminowa, Kusocińskiego, Malinowskiego, Rajdowa, Rutkiewicz, Sportowa, Ślusarskiego, Teligi, Tenisowa, Wioślarska, Wojska Polskiego nr 5, Wrzosowa.</w:t>
            </w:r>
          </w:p>
        </w:tc>
      </w:tr>
      <w:tr w:rsidR="0012473C" w:rsidRPr="003C0D65" w14:paraId="472AE705" w14:textId="77777777" w:rsidTr="00B0011E">
        <w:tc>
          <w:tcPr>
            <w:tcW w:w="310" w:type="pct"/>
            <w:vAlign w:val="center"/>
          </w:tcPr>
          <w:p w14:paraId="32CEFE00" w14:textId="4C14DDBD" w:rsidR="0012473C" w:rsidRPr="003C0D65" w:rsidRDefault="007B01AE" w:rsidP="001A2601">
            <w:pPr>
              <w:spacing w:after="0" w:line="240" w:lineRule="auto"/>
              <w:jc w:val="center"/>
              <w:rPr>
                <w:rFonts w:ascii="Times New Roman" w:hAnsi="Times New Roman"/>
                <w:sz w:val="20"/>
                <w:szCs w:val="20"/>
              </w:rPr>
            </w:pPr>
            <w:r>
              <w:rPr>
                <w:rFonts w:ascii="Times New Roman" w:hAnsi="Times New Roman"/>
                <w:sz w:val="20"/>
                <w:szCs w:val="20"/>
              </w:rPr>
              <w:t>7</w:t>
            </w:r>
          </w:p>
        </w:tc>
        <w:tc>
          <w:tcPr>
            <w:tcW w:w="1227" w:type="pct"/>
            <w:vAlign w:val="center"/>
          </w:tcPr>
          <w:p w14:paraId="49F31593" w14:textId="77777777" w:rsidR="0012473C" w:rsidRPr="003C0D65" w:rsidRDefault="0012473C" w:rsidP="001A2601">
            <w:pPr>
              <w:spacing w:after="0" w:line="240" w:lineRule="auto"/>
              <w:jc w:val="center"/>
              <w:rPr>
                <w:rFonts w:ascii="Times New Roman" w:hAnsi="Times New Roman"/>
                <w:sz w:val="20"/>
                <w:szCs w:val="20"/>
              </w:rPr>
            </w:pPr>
            <w:r w:rsidRPr="003C0D65">
              <w:rPr>
                <w:rFonts w:ascii="Times New Roman" w:hAnsi="Times New Roman"/>
                <w:sz w:val="20"/>
                <w:szCs w:val="20"/>
              </w:rPr>
              <w:t>Os. Miasteczko</w:t>
            </w:r>
          </w:p>
        </w:tc>
        <w:tc>
          <w:tcPr>
            <w:tcW w:w="3463" w:type="pct"/>
          </w:tcPr>
          <w:p w14:paraId="0D8F7E80" w14:textId="77777777" w:rsidR="0012473C" w:rsidRPr="003C0D65" w:rsidRDefault="0012473C" w:rsidP="001A2601">
            <w:pPr>
              <w:spacing w:after="120"/>
              <w:rPr>
                <w:rFonts w:ascii="Times New Roman" w:hAnsi="Times New Roman"/>
                <w:sz w:val="20"/>
                <w:szCs w:val="20"/>
              </w:rPr>
            </w:pPr>
            <w:r w:rsidRPr="003C0D65">
              <w:rPr>
                <w:rFonts w:ascii="Times New Roman" w:hAnsi="Times New Roman"/>
                <w:sz w:val="20"/>
                <w:szCs w:val="20"/>
              </w:rPr>
              <w:t>Tucholska.</w:t>
            </w:r>
          </w:p>
          <w:p w14:paraId="54F49CA9" w14:textId="77777777" w:rsidR="0012473C" w:rsidRPr="003C0D65" w:rsidRDefault="0012473C" w:rsidP="001A2601">
            <w:pPr>
              <w:spacing w:after="120"/>
              <w:rPr>
                <w:rFonts w:ascii="Times New Roman" w:hAnsi="Times New Roman"/>
                <w:sz w:val="20"/>
                <w:szCs w:val="20"/>
              </w:rPr>
            </w:pPr>
          </w:p>
        </w:tc>
      </w:tr>
      <w:tr w:rsidR="0012473C" w:rsidRPr="003C0D65" w14:paraId="20D19894" w14:textId="77777777" w:rsidTr="00B0011E">
        <w:tc>
          <w:tcPr>
            <w:tcW w:w="310" w:type="pct"/>
            <w:vAlign w:val="center"/>
          </w:tcPr>
          <w:p w14:paraId="53ED8CAC" w14:textId="1D49D41D" w:rsidR="0012473C" w:rsidRPr="003C0D65" w:rsidRDefault="007B01AE" w:rsidP="007B01AE">
            <w:pPr>
              <w:spacing w:after="0" w:line="240" w:lineRule="auto"/>
              <w:jc w:val="center"/>
              <w:rPr>
                <w:rFonts w:ascii="Times New Roman" w:hAnsi="Times New Roman"/>
                <w:sz w:val="20"/>
                <w:szCs w:val="20"/>
              </w:rPr>
            </w:pPr>
            <w:r>
              <w:rPr>
                <w:rFonts w:ascii="Times New Roman" w:hAnsi="Times New Roman"/>
                <w:sz w:val="20"/>
                <w:szCs w:val="20"/>
              </w:rPr>
              <w:t>8</w:t>
            </w:r>
          </w:p>
        </w:tc>
        <w:tc>
          <w:tcPr>
            <w:tcW w:w="1227" w:type="pct"/>
            <w:vAlign w:val="center"/>
          </w:tcPr>
          <w:p w14:paraId="5B3A84DD" w14:textId="77777777" w:rsidR="0012473C" w:rsidRPr="003C0D65" w:rsidRDefault="0012473C" w:rsidP="001A2601">
            <w:pPr>
              <w:spacing w:after="0" w:line="240" w:lineRule="auto"/>
              <w:jc w:val="center"/>
              <w:rPr>
                <w:rFonts w:ascii="Times New Roman" w:hAnsi="Times New Roman"/>
                <w:sz w:val="20"/>
                <w:szCs w:val="20"/>
              </w:rPr>
            </w:pPr>
            <w:r w:rsidRPr="003C0D65">
              <w:rPr>
                <w:rFonts w:ascii="Times New Roman" w:hAnsi="Times New Roman"/>
                <w:sz w:val="20"/>
                <w:szCs w:val="20"/>
              </w:rPr>
              <w:t>Os. Przechowo</w:t>
            </w:r>
          </w:p>
        </w:tc>
        <w:tc>
          <w:tcPr>
            <w:tcW w:w="3463" w:type="pct"/>
          </w:tcPr>
          <w:p w14:paraId="6F07FF14" w14:textId="77777777" w:rsidR="0012473C" w:rsidRPr="003C0D65" w:rsidRDefault="0012473C" w:rsidP="001A2601">
            <w:pPr>
              <w:spacing w:after="120" w:line="240" w:lineRule="auto"/>
              <w:rPr>
                <w:rFonts w:ascii="Times New Roman" w:hAnsi="Times New Roman"/>
                <w:sz w:val="20"/>
                <w:szCs w:val="20"/>
              </w:rPr>
            </w:pPr>
            <w:r w:rsidRPr="003C0D65">
              <w:rPr>
                <w:rFonts w:ascii="Times New Roman" w:hAnsi="Times New Roman"/>
                <w:sz w:val="20"/>
                <w:szCs w:val="20"/>
              </w:rPr>
              <w:t>Armii Krajowej, Bydgoska, Chełmińska, Ciepła, Fabryczna, Flisacka, Kolejowa, Krótka, Leśna, Łąkowa, Przemysłowa, Rzeczna, Spławna, Tucholska, Wodna, Wojska Polskiego nr 1, 2-38, 40 i 48.</w:t>
            </w:r>
          </w:p>
        </w:tc>
      </w:tr>
      <w:tr w:rsidR="0012473C" w:rsidRPr="003C0D65" w14:paraId="27357E2A" w14:textId="77777777" w:rsidTr="00B0011E">
        <w:tc>
          <w:tcPr>
            <w:tcW w:w="310" w:type="pct"/>
            <w:vAlign w:val="center"/>
          </w:tcPr>
          <w:p w14:paraId="23D7386A" w14:textId="42EAB477" w:rsidR="0012473C" w:rsidRPr="003C0D65" w:rsidRDefault="007B01AE" w:rsidP="001A2601">
            <w:pPr>
              <w:spacing w:after="0" w:line="240" w:lineRule="auto"/>
              <w:jc w:val="center"/>
              <w:rPr>
                <w:rFonts w:ascii="Times New Roman" w:hAnsi="Times New Roman"/>
                <w:sz w:val="20"/>
                <w:szCs w:val="20"/>
              </w:rPr>
            </w:pPr>
            <w:r>
              <w:rPr>
                <w:rFonts w:ascii="Times New Roman" w:hAnsi="Times New Roman"/>
                <w:sz w:val="20"/>
                <w:szCs w:val="20"/>
              </w:rPr>
              <w:t>9</w:t>
            </w:r>
          </w:p>
        </w:tc>
        <w:tc>
          <w:tcPr>
            <w:tcW w:w="1227" w:type="pct"/>
            <w:vAlign w:val="center"/>
          </w:tcPr>
          <w:p w14:paraId="129BFB66" w14:textId="77777777" w:rsidR="0012473C" w:rsidRPr="003C0D65" w:rsidRDefault="0012473C" w:rsidP="001A2601">
            <w:pPr>
              <w:spacing w:after="0" w:line="240" w:lineRule="auto"/>
              <w:jc w:val="center"/>
              <w:rPr>
                <w:rFonts w:ascii="Times New Roman" w:hAnsi="Times New Roman"/>
                <w:sz w:val="20"/>
                <w:szCs w:val="20"/>
              </w:rPr>
            </w:pPr>
            <w:r w:rsidRPr="003C0D65">
              <w:rPr>
                <w:rFonts w:ascii="Times New Roman" w:hAnsi="Times New Roman"/>
                <w:sz w:val="20"/>
                <w:szCs w:val="20"/>
              </w:rPr>
              <w:t>Os. Przy Torach</w:t>
            </w:r>
          </w:p>
        </w:tc>
        <w:tc>
          <w:tcPr>
            <w:tcW w:w="3463" w:type="pct"/>
          </w:tcPr>
          <w:p w14:paraId="05083713" w14:textId="77777777" w:rsidR="0012473C" w:rsidRPr="003C0D65" w:rsidRDefault="0012473C" w:rsidP="001A2601">
            <w:pPr>
              <w:spacing w:after="120" w:line="240" w:lineRule="auto"/>
              <w:rPr>
                <w:rFonts w:ascii="Times New Roman" w:hAnsi="Times New Roman"/>
                <w:sz w:val="20"/>
                <w:szCs w:val="20"/>
              </w:rPr>
            </w:pPr>
            <w:r w:rsidRPr="003C0D65">
              <w:rPr>
                <w:rFonts w:ascii="Times New Roman" w:hAnsi="Times New Roman"/>
                <w:sz w:val="20"/>
                <w:szCs w:val="20"/>
              </w:rPr>
              <w:t>Rzemieślnicza, Ciepła, Willowa, Wojska Polskiego nr 50-62.</w:t>
            </w:r>
          </w:p>
        </w:tc>
      </w:tr>
      <w:tr w:rsidR="0012473C" w:rsidRPr="003C0D65" w14:paraId="31D86181" w14:textId="77777777" w:rsidTr="00B0011E">
        <w:tc>
          <w:tcPr>
            <w:tcW w:w="310" w:type="pct"/>
            <w:vAlign w:val="center"/>
          </w:tcPr>
          <w:p w14:paraId="4A35D5D1" w14:textId="22995159" w:rsidR="0012473C" w:rsidRPr="003C0D65" w:rsidRDefault="0012473C" w:rsidP="001A2601">
            <w:pPr>
              <w:spacing w:after="0" w:line="240" w:lineRule="auto"/>
              <w:jc w:val="center"/>
              <w:rPr>
                <w:rFonts w:ascii="Times New Roman" w:hAnsi="Times New Roman"/>
                <w:sz w:val="20"/>
                <w:szCs w:val="20"/>
              </w:rPr>
            </w:pPr>
            <w:r w:rsidRPr="003C0D65">
              <w:rPr>
                <w:rFonts w:ascii="Times New Roman" w:hAnsi="Times New Roman"/>
                <w:sz w:val="20"/>
                <w:szCs w:val="20"/>
              </w:rPr>
              <w:t>1</w:t>
            </w:r>
            <w:r w:rsidR="007B01AE">
              <w:rPr>
                <w:rFonts w:ascii="Times New Roman" w:hAnsi="Times New Roman"/>
                <w:sz w:val="20"/>
                <w:szCs w:val="20"/>
              </w:rPr>
              <w:t>0</w:t>
            </w:r>
          </w:p>
        </w:tc>
        <w:tc>
          <w:tcPr>
            <w:tcW w:w="1227" w:type="pct"/>
            <w:vAlign w:val="center"/>
          </w:tcPr>
          <w:p w14:paraId="0E58947C" w14:textId="1D450422" w:rsidR="0012473C" w:rsidRPr="003C0D65" w:rsidRDefault="0012473C" w:rsidP="001A2601">
            <w:pPr>
              <w:spacing w:after="0" w:line="240" w:lineRule="auto"/>
              <w:jc w:val="center"/>
              <w:rPr>
                <w:rFonts w:ascii="Times New Roman" w:hAnsi="Times New Roman"/>
                <w:sz w:val="20"/>
                <w:szCs w:val="20"/>
              </w:rPr>
            </w:pPr>
            <w:r w:rsidRPr="003C0D65">
              <w:rPr>
                <w:rFonts w:ascii="Times New Roman" w:hAnsi="Times New Roman"/>
                <w:sz w:val="20"/>
                <w:szCs w:val="20"/>
              </w:rPr>
              <w:t>Os. Śródmieście i Stare Miasto</w:t>
            </w:r>
            <w:r w:rsidR="007B01AE">
              <w:rPr>
                <w:rFonts w:ascii="Times New Roman" w:hAnsi="Times New Roman"/>
                <w:sz w:val="20"/>
                <w:szCs w:val="20"/>
              </w:rPr>
              <w:t xml:space="preserve">, </w:t>
            </w:r>
            <w:r w:rsidR="00273F26">
              <w:rPr>
                <w:rFonts w:ascii="Times New Roman" w:hAnsi="Times New Roman"/>
                <w:sz w:val="20"/>
                <w:szCs w:val="20"/>
              </w:rPr>
              <w:t>Os. Prusa</w:t>
            </w:r>
            <w:r w:rsidR="007B01AE">
              <w:rPr>
                <w:rFonts w:ascii="Times New Roman" w:hAnsi="Times New Roman"/>
                <w:sz w:val="20"/>
                <w:szCs w:val="20"/>
              </w:rPr>
              <w:t xml:space="preserve"> oraz Os. Kościuszki</w:t>
            </w:r>
          </w:p>
        </w:tc>
        <w:tc>
          <w:tcPr>
            <w:tcW w:w="3463" w:type="pct"/>
          </w:tcPr>
          <w:p w14:paraId="77451F8D" w14:textId="501963B2" w:rsidR="0012473C" w:rsidRPr="003C0D65" w:rsidRDefault="0012473C" w:rsidP="001A2601">
            <w:pPr>
              <w:spacing w:after="120" w:line="240" w:lineRule="auto"/>
              <w:rPr>
                <w:rFonts w:ascii="Times New Roman" w:hAnsi="Times New Roman"/>
                <w:sz w:val="20"/>
                <w:szCs w:val="20"/>
              </w:rPr>
            </w:pPr>
            <w:r w:rsidRPr="003C0D65">
              <w:rPr>
                <w:rFonts w:ascii="Times New Roman" w:hAnsi="Times New Roman"/>
                <w:sz w:val="20"/>
                <w:szCs w:val="20"/>
              </w:rPr>
              <w:t xml:space="preserve">10-Lutego, Armii Krajowej, Batorego, Browarowa, Cukrowników, Duży Rynek, Farna, Gimnazjalna, Grzymisława, Harcerska, Klasztorna, Konopnickiej, Kopernika, Mały Rynek, </w:t>
            </w:r>
            <w:proofErr w:type="spellStart"/>
            <w:r w:rsidRPr="003C0D65">
              <w:rPr>
                <w:rFonts w:ascii="Times New Roman" w:hAnsi="Times New Roman"/>
                <w:sz w:val="20"/>
                <w:szCs w:val="20"/>
              </w:rPr>
              <w:t>Mestwina</w:t>
            </w:r>
            <w:proofErr w:type="spellEnd"/>
            <w:r w:rsidRPr="003C0D65">
              <w:rPr>
                <w:rFonts w:ascii="Times New Roman" w:hAnsi="Times New Roman"/>
                <w:sz w:val="20"/>
                <w:szCs w:val="20"/>
              </w:rPr>
              <w:t xml:space="preserve">, Mickiewicza, Młyńska, Mostowa, Nadbrzeżna, Ogrodowa, Parkowa, Parowa, </w:t>
            </w:r>
            <w:proofErr w:type="spellStart"/>
            <w:r w:rsidRPr="003C0D65">
              <w:rPr>
                <w:rFonts w:ascii="Times New Roman" w:hAnsi="Times New Roman"/>
                <w:sz w:val="20"/>
                <w:szCs w:val="20"/>
              </w:rPr>
              <w:t>Petelskiego</w:t>
            </w:r>
            <w:proofErr w:type="spellEnd"/>
            <w:r w:rsidRPr="003C0D65">
              <w:rPr>
                <w:rFonts w:ascii="Times New Roman" w:hAnsi="Times New Roman"/>
                <w:sz w:val="20"/>
                <w:szCs w:val="20"/>
              </w:rPr>
              <w:t xml:space="preserve">, Pocztowa, Podgórna, Polna, Polskiego Czerwonego Krzyża, Południowa, Sądowa, Solidarności, Szkolna, ul. Średnia, św. Wincentego, Św. </w:t>
            </w:r>
            <w:r w:rsidRPr="003C0D65">
              <w:rPr>
                <w:rFonts w:ascii="Times New Roman" w:hAnsi="Times New Roman"/>
                <w:sz w:val="20"/>
                <w:szCs w:val="20"/>
              </w:rPr>
              <w:lastRenderedPageBreak/>
              <w:t xml:space="preserve">Wojciecha, </w:t>
            </w:r>
            <w:proofErr w:type="spellStart"/>
            <w:r w:rsidRPr="003C0D65">
              <w:rPr>
                <w:rFonts w:ascii="Times New Roman" w:hAnsi="Times New Roman"/>
                <w:sz w:val="20"/>
                <w:szCs w:val="20"/>
              </w:rPr>
              <w:t>Świętopełka</w:t>
            </w:r>
            <w:proofErr w:type="spellEnd"/>
            <w:r w:rsidRPr="003C0D65">
              <w:rPr>
                <w:rFonts w:ascii="Times New Roman" w:hAnsi="Times New Roman"/>
                <w:sz w:val="20"/>
                <w:szCs w:val="20"/>
              </w:rPr>
              <w:t>, Witosa, Wodna, Wojska Polskiego nr 64-1</w:t>
            </w:r>
            <w:r w:rsidR="00147604">
              <w:rPr>
                <w:rFonts w:ascii="Times New Roman" w:hAnsi="Times New Roman"/>
                <w:sz w:val="20"/>
                <w:szCs w:val="20"/>
              </w:rPr>
              <w:t>39 i 141-171.</w:t>
            </w:r>
            <w:r w:rsidRPr="003C0D65">
              <w:rPr>
                <w:rFonts w:ascii="Times New Roman" w:hAnsi="Times New Roman"/>
                <w:sz w:val="20"/>
                <w:szCs w:val="20"/>
              </w:rPr>
              <w:t xml:space="preserve"> Wyzwolenia, Zamkowa, Zielona</w:t>
            </w:r>
            <w:r w:rsidR="00273F26">
              <w:rPr>
                <w:rFonts w:ascii="Times New Roman" w:hAnsi="Times New Roman"/>
                <w:sz w:val="20"/>
                <w:szCs w:val="20"/>
              </w:rPr>
              <w:t xml:space="preserve">, </w:t>
            </w:r>
            <w:r w:rsidR="00273F26" w:rsidRPr="003C0D65">
              <w:rPr>
                <w:rFonts w:ascii="Times New Roman" w:hAnsi="Times New Roman"/>
                <w:sz w:val="20"/>
                <w:szCs w:val="20"/>
              </w:rPr>
              <w:t>al. Jana Pawła II nr 16-20, Gałczyńskiego, Krasickiego, Orzeszkowej, Prusa, Słowackiego,</w:t>
            </w:r>
            <w:r w:rsidR="00147604" w:rsidRPr="003C0D65">
              <w:rPr>
                <w:rFonts w:ascii="Times New Roman" w:hAnsi="Times New Roman"/>
                <w:sz w:val="20"/>
                <w:szCs w:val="20"/>
              </w:rPr>
              <w:t xml:space="preserve"> </w:t>
            </w:r>
            <w:r w:rsidR="007B01AE" w:rsidRPr="003C0D65">
              <w:rPr>
                <w:rFonts w:ascii="Times New Roman" w:hAnsi="Times New Roman"/>
                <w:sz w:val="20"/>
                <w:szCs w:val="20"/>
              </w:rPr>
              <w:t>Chmielniki, Hallera, Kościuszki, Laskowicka, Maczka, Sienkiewicza, Sikorskiego, Sucharskiego, Wojsk Łączności.</w:t>
            </w:r>
          </w:p>
        </w:tc>
      </w:tr>
    </w:tbl>
    <w:p w14:paraId="55216050" w14:textId="77777777" w:rsidR="0012473C" w:rsidRPr="00F909F7" w:rsidRDefault="0012473C" w:rsidP="00CA576D">
      <w:pPr>
        <w:pStyle w:val="Legenda"/>
        <w:rPr>
          <w:rFonts w:ascii="Times New Roman" w:hAnsi="Times New Roman"/>
          <w:b w:val="0"/>
          <w:i/>
          <w:sz w:val="16"/>
          <w:szCs w:val="16"/>
        </w:rPr>
      </w:pPr>
      <w:r w:rsidRPr="00F909F7">
        <w:rPr>
          <w:rFonts w:ascii="Times New Roman" w:hAnsi="Times New Roman"/>
          <w:b w:val="0"/>
          <w:sz w:val="16"/>
          <w:szCs w:val="16"/>
        </w:rPr>
        <w:lastRenderedPageBreak/>
        <w:t>Źródło:</w:t>
      </w:r>
      <w:r w:rsidRPr="00F909F7">
        <w:rPr>
          <w:rFonts w:ascii="Times New Roman" w:hAnsi="Times New Roman"/>
          <w:b w:val="0"/>
          <w:i/>
          <w:sz w:val="16"/>
          <w:szCs w:val="16"/>
        </w:rPr>
        <w:t xml:space="preserve"> Opracowanie własne na podstawie danych Urzędu Miejskiego w Świeciu.</w:t>
      </w:r>
    </w:p>
    <w:p w14:paraId="7C78BDB7" w14:textId="77777777" w:rsidR="0012473C" w:rsidRPr="003C0D65" w:rsidRDefault="0012473C" w:rsidP="007739C0">
      <w:pPr>
        <w:pStyle w:val="Tekstpodstawowyzwciciem"/>
        <w:rPr>
          <w:rFonts w:ascii="Times New Roman" w:hAnsi="Times New Roman"/>
        </w:rPr>
      </w:pPr>
      <w:r w:rsidRPr="003C0D65">
        <w:rPr>
          <w:rFonts w:ascii="Times New Roman" w:hAnsi="Times New Roman"/>
        </w:rPr>
        <w:t>Żadna z tak wyznaczonych jednostek nie zajmuje więcej niż 20% powierzchni Gminy i nie koncentruje więcej niż 30% jej mieszkańców. Ponadto dokonany podział umożliwia pozyskanie wiarygodnych danych, zarówno na potrzeby delimitacji, jak i późniejszego monitoringu wdrażania programu rewitalizacji. Suma powierzchni wydzielonych jednostek jest równa powierzchni części miejskiej Gminy, w związku z czym analizie zostało poddane całe miasto.</w:t>
      </w:r>
    </w:p>
    <w:p w14:paraId="01FC80CF" w14:textId="15160451" w:rsidR="00B0011E" w:rsidRPr="00B0011E" w:rsidRDefault="00B0011E" w:rsidP="00B0011E">
      <w:pPr>
        <w:pStyle w:val="Legenda"/>
        <w:keepNext/>
        <w:rPr>
          <w:rFonts w:ascii="Times New Roman" w:hAnsi="Times New Roman"/>
        </w:rPr>
      </w:pPr>
      <w:bookmarkStart w:id="30" w:name="_Toc516776090"/>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9</w:t>
      </w:r>
      <w:r w:rsidRPr="00B0011E">
        <w:rPr>
          <w:rFonts w:ascii="Times New Roman" w:hAnsi="Times New Roman"/>
        </w:rPr>
        <w:fldChar w:fldCharType="end"/>
      </w:r>
      <w:r w:rsidRPr="00B0011E">
        <w:rPr>
          <w:rFonts w:ascii="Times New Roman" w:hAnsi="Times New Roman"/>
        </w:rPr>
        <w:t>. Podział miasta na jednostki strukturalne</w:t>
      </w:r>
      <w:bookmarkEnd w:id="30"/>
    </w:p>
    <w:tbl>
      <w:tblPr>
        <w:tblW w:w="5000" w:type="pct"/>
        <w:tblInd w:w="-68" w:type="dxa"/>
        <w:tblBorders>
          <w:top w:val="single" w:sz="8" w:space="0" w:color="9069CA"/>
          <w:left w:val="single" w:sz="8" w:space="0" w:color="9069CA"/>
          <w:bottom w:val="single" w:sz="8" w:space="0" w:color="9069CA"/>
          <w:right w:val="single" w:sz="8" w:space="0" w:color="9069CA"/>
          <w:insideH w:val="single" w:sz="8" w:space="0" w:color="9069CA"/>
          <w:insideV w:val="single" w:sz="8" w:space="0" w:color="9069CA"/>
        </w:tblBorders>
        <w:tblCellMar>
          <w:left w:w="70" w:type="dxa"/>
          <w:right w:w="70" w:type="dxa"/>
        </w:tblCellMar>
        <w:tblLook w:val="00A0" w:firstRow="1" w:lastRow="0" w:firstColumn="1" w:lastColumn="0" w:noHBand="0" w:noVBand="0"/>
      </w:tblPr>
      <w:tblGrid>
        <w:gridCol w:w="2738"/>
        <w:gridCol w:w="1581"/>
        <w:gridCol w:w="1580"/>
        <w:gridCol w:w="1580"/>
        <w:gridCol w:w="1573"/>
      </w:tblGrid>
      <w:tr w:rsidR="0012473C" w:rsidRPr="003C0D65" w14:paraId="39C13257" w14:textId="77777777" w:rsidTr="007B01AE">
        <w:trPr>
          <w:trHeight w:val="840"/>
        </w:trPr>
        <w:tc>
          <w:tcPr>
            <w:tcW w:w="1512" w:type="pct"/>
            <w:tcBorders>
              <w:right w:val="single" w:sz="8" w:space="0" w:color="FFFFFF"/>
            </w:tcBorders>
            <w:shd w:val="clear" w:color="auto" w:fill="9069CA"/>
            <w:vAlign w:val="center"/>
          </w:tcPr>
          <w:p w14:paraId="5C05575E" w14:textId="77777777" w:rsidR="0012473C" w:rsidRPr="003C0D65" w:rsidRDefault="0012473C" w:rsidP="001A2601">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Jednostka</w:t>
            </w:r>
          </w:p>
        </w:tc>
        <w:tc>
          <w:tcPr>
            <w:tcW w:w="873" w:type="pct"/>
            <w:tcBorders>
              <w:left w:val="single" w:sz="8" w:space="0" w:color="FFFFFF"/>
              <w:right w:val="single" w:sz="8" w:space="0" w:color="FFFFFF"/>
            </w:tcBorders>
            <w:shd w:val="clear" w:color="auto" w:fill="9069CA"/>
            <w:vAlign w:val="center"/>
          </w:tcPr>
          <w:p w14:paraId="53F5A86F" w14:textId="77777777" w:rsidR="0012473C" w:rsidRPr="003C0D65" w:rsidRDefault="0012473C" w:rsidP="001A2601">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Ludność</w:t>
            </w:r>
          </w:p>
        </w:tc>
        <w:tc>
          <w:tcPr>
            <w:tcW w:w="873" w:type="pct"/>
            <w:tcBorders>
              <w:left w:val="single" w:sz="8" w:space="0" w:color="FFFFFF"/>
              <w:right w:val="single" w:sz="8" w:space="0" w:color="FFFFFF"/>
            </w:tcBorders>
            <w:shd w:val="clear" w:color="auto" w:fill="9069CA"/>
            <w:vAlign w:val="center"/>
          </w:tcPr>
          <w:p w14:paraId="124B8AC3" w14:textId="77777777" w:rsidR="0012473C" w:rsidRPr="003C0D65" w:rsidRDefault="0012473C" w:rsidP="001A2601">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 ludności gminy</w:t>
            </w:r>
          </w:p>
        </w:tc>
        <w:tc>
          <w:tcPr>
            <w:tcW w:w="873" w:type="pct"/>
            <w:tcBorders>
              <w:left w:val="single" w:sz="8" w:space="0" w:color="FFFFFF"/>
              <w:right w:val="single" w:sz="8" w:space="0" w:color="FFFFFF"/>
            </w:tcBorders>
            <w:shd w:val="clear" w:color="auto" w:fill="9069CA"/>
            <w:vAlign w:val="center"/>
          </w:tcPr>
          <w:p w14:paraId="7717058C" w14:textId="77777777" w:rsidR="0012473C" w:rsidRPr="003C0D65" w:rsidRDefault="0012473C" w:rsidP="001A2601">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Powierzchnia (km</w:t>
            </w:r>
            <w:r w:rsidRPr="003C0D65">
              <w:rPr>
                <w:rFonts w:ascii="Times New Roman" w:hAnsi="Times New Roman"/>
                <w:color w:val="FFFFFF"/>
                <w:sz w:val="20"/>
                <w:szCs w:val="20"/>
                <w:vertAlign w:val="superscript"/>
                <w:lang w:eastAsia="pl-PL"/>
              </w:rPr>
              <w:t>2</w:t>
            </w:r>
            <w:r w:rsidRPr="003C0D65">
              <w:rPr>
                <w:rFonts w:ascii="Times New Roman" w:hAnsi="Times New Roman"/>
                <w:color w:val="FFFFFF"/>
                <w:sz w:val="20"/>
                <w:szCs w:val="20"/>
                <w:lang w:eastAsia="pl-PL"/>
              </w:rPr>
              <w:t>)</w:t>
            </w:r>
          </w:p>
        </w:tc>
        <w:tc>
          <w:tcPr>
            <w:tcW w:w="870" w:type="pct"/>
            <w:tcBorders>
              <w:left w:val="single" w:sz="8" w:space="0" w:color="FFFFFF"/>
            </w:tcBorders>
            <w:shd w:val="clear" w:color="auto" w:fill="9069CA"/>
            <w:vAlign w:val="center"/>
          </w:tcPr>
          <w:p w14:paraId="493CBA3B" w14:textId="77777777" w:rsidR="0012473C" w:rsidRPr="003C0D65" w:rsidRDefault="0012473C" w:rsidP="001A2601">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 powierzchni gminy</w:t>
            </w:r>
          </w:p>
        </w:tc>
      </w:tr>
      <w:tr w:rsidR="0012473C" w:rsidRPr="003C0D65" w14:paraId="6967D72C" w14:textId="77777777" w:rsidTr="007B01AE">
        <w:trPr>
          <w:trHeight w:val="300"/>
        </w:trPr>
        <w:tc>
          <w:tcPr>
            <w:tcW w:w="1512" w:type="pct"/>
          </w:tcPr>
          <w:p w14:paraId="43B50354" w14:textId="77777777" w:rsidR="0012473C" w:rsidRPr="003C0D65" w:rsidRDefault="0012473C" w:rsidP="001A2601">
            <w:pPr>
              <w:spacing w:after="0"/>
              <w:jc w:val="center"/>
              <w:rPr>
                <w:rFonts w:ascii="Times New Roman" w:hAnsi="Times New Roman"/>
                <w:sz w:val="20"/>
              </w:rPr>
            </w:pPr>
            <w:bookmarkStart w:id="31" w:name="_Hlk513532940"/>
            <w:r w:rsidRPr="003C0D65">
              <w:rPr>
                <w:rFonts w:ascii="Times New Roman" w:hAnsi="Times New Roman"/>
                <w:sz w:val="20"/>
              </w:rPr>
              <w:t>Os. 800-lecia</w:t>
            </w:r>
          </w:p>
        </w:tc>
        <w:tc>
          <w:tcPr>
            <w:tcW w:w="873" w:type="pct"/>
          </w:tcPr>
          <w:p w14:paraId="124D918C"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444</w:t>
            </w:r>
          </w:p>
        </w:tc>
        <w:tc>
          <w:tcPr>
            <w:tcW w:w="873" w:type="pct"/>
            <w:vAlign w:val="center"/>
          </w:tcPr>
          <w:p w14:paraId="44D56E24"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1,39%</w:t>
            </w:r>
          </w:p>
        </w:tc>
        <w:tc>
          <w:tcPr>
            <w:tcW w:w="873" w:type="pct"/>
            <w:vAlign w:val="center"/>
          </w:tcPr>
          <w:p w14:paraId="4AEF4374"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0,64</w:t>
            </w:r>
          </w:p>
        </w:tc>
        <w:tc>
          <w:tcPr>
            <w:tcW w:w="870" w:type="pct"/>
            <w:vAlign w:val="center"/>
          </w:tcPr>
          <w:p w14:paraId="57FB93F4"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0,37%</w:t>
            </w:r>
          </w:p>
        </w:tc>
      </w:tr>
      <w:tr w:rsidR="0012473C" w:rsidRPr="003C0D65" w14:paraId="0F7B85DA" w14:textId="77777777" w:rsidTr="007B01AE">
        <w:trPr>
          <w:trHeight w:val="300"/>
        </w:trPr>
        <w:tc>
          <w:tcPr>
            <w:tcW w:w="1512" w:type="pct"/>
          </w:tcPr>
          <w:p w14:paraId="4240A7A7"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Os. Kraszewskiego</w:t>
            </w:r>
          </w:p>
        </w:tc>
        <w:tc>
          <w:tcPr>
            <w:tcW w:w="873" w:type="pct"/>
          </w:tcPr>
          <w:p w14:paraId="456C836A" w14:textId="231BCA26"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1</w:t>
            </w:r>
            <w:r w:rsidR="00851A35">
              <w:rPr>
                <w:rFonts w:ascii="Times New Roman" w:hAnsi="Times New Roman"/>
                <w:sz w:val="20"/>
              </w:rPr>
              <w:t xml:space="preserve"> </w:t>
            </w:r>
            <w:r w:rsidRPr="003C0D65">
              <w:rPr>
                <w:rFonts w:ascii="Times New Roman" w:hAnsi="Times New Roman"/>
                <w:sz w:val="20"/>
              </w:rPr>
              <w:t>131</w:t>
            </w:r>
          </w:p>
        </w:tc>
        <w:tc>
          <w:tcPr>
            <w:tcW w:w="873" w:type="pct"/>
            <w:vAlign w:val="center"/>
          </w:tcPr>
          <w:p w14:paraId="6EFA59DD"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3,54%</w:t>
            </w:r>
          </w:p>
        </w:tc>
        <w:tc>
          <w:tcPr>
            <w:tcW w:w="873" w:type="pct"/>
            <w:vAlign w:val="center"/>
          </w:tcPr>
          <w:p w14:paraId="155663C1"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0,38</w:t>
            </w:r>
          </w:p>
        </w:tc>
        <w:tc>
          <w:tcPr>
            <w:tcW w:w="870" w:type="pct"/>
            <w:vAlign w:val="center"/>
          </w:tcPr>
          <w:p w14:paraId="2E3DAF51"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0,22%</w:t>
            </w:r>
          </w:p>
        </w:tc>
      </w:tr>
      <w:tr w:rsidR="0012473C" w:rsidRPr="003C0D65" w14:paraId="5CC8E9D6" w14:textId="77777777" w:rsidTr="007B01AE">
        <w:trPr>
          <w:trHeight w:val="300"/>
        </w:trPr>
        <w:tc>
          <w:tcPr>
            <w:tcW w:w="1512" w:type="pct"/>
          </w:tcPr>
          <w:p w14:paraId="0517FA9F"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Os. Marianki</w:t>
            </w:r>
          </w:p>
        </w:tc>
        <w:tc>
          <w:tcPr>
            <w:tcW w:w="873" w:type="pct"/>
          </w:tcPr>
          <w:p w14:paraId="03F6630F" w14:textId="7C26EA7E"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7</w:t>
            </w:r>
            <w:r w:rsidR="00851A35">
              <w:rPr>
                <w:rFonts w:ascii="Times New Roman" w:hAnsi="Times New Roman"/>
                <w:sz w:val="20"/>
              </w:rPr>
              <w:t xml:space="preserve"> </w:t>
            </w:r>
            <w:r w:rsidRPr="003C0D65">
              <w:rPr>
                <w:rFonts w:ascii="Times New Roman" w:hAnsi="Times New Roman"/>
                <w:sz w:val="20"/>
              </w:rPr>
              <w:t>831</w:t>
            </w:r>
          </w:p>
        </w:tc>
        <w:tc>
          <w:tcPr>
            <w:tcW w:w="873" w:type="pct"/>
            <w:vAlign w:val="center"/>
          </w:tcPr>
          <w:p w14:paraId="1E42D9E5"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24,51%</w:t>
            </w:r>
          </w:p>
        </w:tc>
        <w:tc>
          <w:tcPr>
            <w:tcW w:w="873" w:type="pct"/>
            <w:vAlign w:val="center"/>
          </w:tcPr>
          <w:p w14:paraId="05ADD673"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0,61</w:t>
            </w:r>
          </w:p>
        </w:tc>
        <w:tc>
          <w:tcPr>
            <w:tcW w:w="870" w:type="pct"/>
            <w:vAlign w:val="center"/>
          </w:tcPr>
          <w:p w14:paraId="7908AC5A"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0,35%</w:t>
            </w:r>
          </w:p>
        </w:tc>
      </w:tr>
      <w:tr w:rsidR="0012473C" w:rsidRPr="003C0D65" w14:paraId="0AADDD7A" w14:textId="77777777" w:rsidTr="007B01AE">
        <w:trPr>
          <w:trHeight w:val="300"/>
        </w:trPr>
        <w:tc>
          <w:tcPr>
            <w:tcW w:w="1512" w:type="pct"/>
          </w:tcPr>
          <w:p w14:paraId="22BF9B5F"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Os. Paderewskiego</w:t>
            </w:r>
          </w:p>
        </w:tc>
        <w:tc>
          <w:tcPr>
            <w:tcW w:w="873" w:type="pct"/>
          </w:tcPr>
          <w:p w14:paraId="2BB8632E" w14:textId="7BFEEA0B"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2</w:t>
            </w:r>
            <w:r w:rsidR="00851A35">
              <w:rPr>
                <w:rFonts w:ascii="Times New Roman" w:hAnsi="Times New Roman"/>
                <w:sz w:val="20"/>
              </w:rPr>
              <w:t xml:space="preserve"> </w:t>
            </w:r>
            <w:r w:rsidRPr="003C0D65">
              <w:rPr>
                <w:rFonts w:ascii="Times New Roman" w:hAnsi="Times New Roman"/>
                <w:sz w:val="20"/>
              </w:rPr>
              <w:t>191</w:t>
            </w:r>
          </w:p>
        </w:tc>
        <w:tc>
          <w:tcPr>
            <w:tcW w:w="873" w:type="pct"/>
            <w:vAlign w:val="center"/>
          </w:tcPr>
          <w:p w14:paraId="5BC1A31E"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6,86%</w:t>
            </w:r>
          </w:p>
        </w:tc>
        <w:tc>
          <w:tcPr>
            <w:tcW w:w="873" w:type="pct"/>
            <w:vAlign w:val="center"/>
          </w:tcPr>
          <w:p w14:paraId="2E9B93B6"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0,49</w:t>
            </w:r>
          </w:p>
        </w:tc>
        <w:tc>
          <w:tcPr>
            <w:tcW w:w="870" w:type="pct"/>
            <w:vAlign w:val="center"/>
          </w:tcPr>
          <w:p w14:paraId="217E707B"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0,28%</w:t>
            </w:r>
          </w:p>
        </w:tc>
      </w:tr>
      <w:tr w:rsidR="0012473C" w:rsidRPr="003C0D65" w14:paraId="661DF550" w14:textId="77777777" w:rsidTr="007B01AE">
        <w:trPr>
          <w:trHeight w:val="300"/>
        </w:trPr>
        <w:tc>
          <w:tcPr>
            <w:tcW w:w="1512" w:type="pct"/>
          </w:tcPr>
          <w:p w14:paraId="4B164D0A"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Os. Wojska Polskiego</w:t>
            </w:r>
          </w:p>
        </w:tc>
        <w:tc>
          <w:tcPr>
            <w:tcW w:w="873" w:type="pct"/>
          </w:tcPr>
          <w:p w14:paraId="3196498E" w14:textId="488C0FD0"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8</w:t>
            </w:r>
            <w:r w:rsidR="007B01AE">
              <w:rPr>
                <w:rFonts w:ascii="Times New Roman" w:hAnsi="Times New Roman"/>
                <w:sz w:val="20"/>
              </w:rPr>
              <w:t>99</w:t>
            </w:r>
          </w:p>
        </w:tc>
        <w:tc>
          <w:tcPr>
            <w:tcW w:w="873" w:type="pct"/>
            <w:vAlign w:val="center"/>
          </w:tcPr>
          <w:p w14:paraId="6D90AD04"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2,73%</w:t>
            </w:r>
          </w:p>
        </w:tc>
        <w:tc>
          <w:tcPr>
            <w:tcW w:w="873" w:type="pct"/>
            <w:vAlign w:val="center"/>
          </w:tcPr>
          <w:p w14:paraId="624A69E3"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0,29</w:t>
            </w:r>
          </w:p>
        </w:tc>
        <w:tc>
          <w:tcPr>
            <w:tcW w:w="870" w:type="pct"/>
            <w:vAlign w:val="center"/>
          </w:tcPr>
          <w:p w14:paraId="5BCD17FC"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0,17%</w:t>
            </w:r>
          </w:p>
        </w:tc>
      </w:tr>
      <w:tr w:rsidR="0012473C" w:rsidRPr="003C0D65" w14:paraId="37ACF395" w14:textId="77777777" w:rsidTr="007B01AE">
        <w:trPr>
          <w:trHeight w:val="300"/>
        </w:trPr>
        <w:tc>
          <w:tcPr>
            <w:tcW w:w="1512" w:type="pct"/>
          </w:tcPr>
          <w:p w14:paraId="2658E4F1"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Os. ul. Sportowej</w:t>
            </w:r>
          </w:p>
        </w:tc>
        <w:tc>
          <w:tcPr>
            <w:tcW w:w="873" w:type="pct"/>
          </w:tcPr>
          <w:p w14:paraId="3B53B416"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405</w:t>
            </w:r>
          </w:p>
        </w:tc>
        <w:tc>
          <w:tcPr>
            <w:tcW w:w="873" w:type="pct"/>
            <w:vAlign w:val="center"/>
          </w:tcPr>
          <w:p w14:paraId="15309539"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1,27%</w:t>
            </w:r>
          </w:p>
        </w:tc>
        <w:tc>
          <w:tcPr>
            <w:tcW w:w="873" w:type="pct"/>
            <w:vAlign w:val="center"/>
          </w:tcPr>
          <w:p w14:paraId="03D96E66"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0,40</w:t>
            </w:r>
          </w:p>
        </w:tc>
        <w:tc>
          <w:tcPr>
            <w:tcW w:w="870" w:type="pct"/>
            <w:vAlign w:val="center"/>
          </w:tcPr>
          <w:p w14:paraId="476CE57E"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0,23%</w:t>
            </w:r>
          </w:p>
        </w:tc>
      </w:tr>
      <w:tr w:rsidR="0012473C" w:rsidRPr="003C0D65" w14:paraId="4425CB37" w14:textId="77777777" w:rsidTr="007B01AE">
        <w:trPr>
          <w:trHeight w:val="300"/>
        </w:trPr>
        <w:tc>
          <w:tcPr>
            <w:tcW w:w="1512" w:type="pct"/>
          </w:tcPr>
          <w:p w14:paraId="010968AF"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Os. Miasteczko</w:t>
            </w:r>
          </w:p>
        </w:tc>
        <w:tc>
          <w:tcPr>
            <w:tcW w:w="873" w:type="pct"/>
          </w:tcPr>
          <w:p w14:paraId="6101B4F9"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828</w:t>
            </w:r>
          </w:p>
        </w:tc>
        <w:tc>
          <w:tcPr>
            <w:tcW w:w="873" w:type="pct"/>
            <w:vAlign w:val="center"/>
          </w:tcPr>
          <w:p w14:paraId="1988A587"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2,59%</w:t>
            </w:r>
          </w:p>
        </w:tc>
        <w:tc>
          <w:tcPr>
            <w:tcW w:w="873" w:type="pct"/>
            <w:vAlign w:val="center"/>
          </w:tcPr>
          <w:p w14:paraId="2A42EEA8"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0,17</w:t>
            </w:r>
          </w:p>
        </w:tc>
        <w:tc>
          <w:tcPr>
            <w:tcW w:w="870" w:type="pct"/>
            <w:vAlign w:val="center"/>
          </w:tcPr>
          <w:p w14:paraId="64CA68DD"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0,10%</w:t>
            </w:r>
          </w:p>
        </w:tc>
      </w:tr>
      <w:tr w:rsidR="0012473C" w:rsidRPr="003C0D65" w14:paraId="69D17C31" w14:textId="77777777" w:rsidTr="007B01AE">
        <w:trPr>
          <w:trHeight w:val="300"/>
        </w:trPr>
        <w:tc>
          <w:tcPr>
            <w:tcW w:w="1512" w:type="pct"/>
          </w:tcPr>
          <w:p w14:paraId="78F1CA27"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Os. Przechowo</w:t>
            </w:r>
          </w:p>
        </w:tc>
        <w:tc>
          <w:tcPr>
            <w:tcW w:w="873" w:type="pct"/>
          </w:tcPr>
          <w:p w14:paraId="6EE53DD0"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528</w:t>
            </w:r>
          </w:p>
        </w:tc>
        <w:tc>
          <w:tcPr>
            <w:tcW w:w="873" w:type="pct"/>
            <w:vAlign w:val="center"/>
          </w:tcPr>
          <w:p w14:paraId="6B815A4F"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1,65%</w:t>
            </w:r>
          </w:p>
        </w:tc>
        <w:tc>
          <w:tcPr>
            <w:tcW w:w="873" w:type="pct"/>
            <w:vAlign w:val="center"/>
          </w:tcPr>
          <w:p w14:paraId="5C726B61"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4,58</w:t>
            </w:r>
          </w:p>
        </w:tc>
        <w:tc>
          <w:tcPr>
            <w:tcW w:w="870" w:type="pct"/>
            <w:vAlign w:val="center"/>
          </w:tcPr>
          <w:p w14:paraId="2C8E4A9F"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2,62%</w:t>
            </w:r>
          </w:p>
        </w:tc>
      </w:tr>
      <w:tr w:rsidR="0012473C" w:rsidRPr="003C0D65" w14:paraId="12FAC649" w14:textId="77777777" w:rsidTr="007B01AE">
        <w:trPr>
          <w:trHeight w:val="300"/>
        </w:trPr>
        <w:tc>
          <w:tcPr>
            <w:tcW w:w="1512" w:type="pct"/>
          </w:tcPr>
          <w:p w14:paraId="24965A1D"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Os. Przy Torach</w:t>
            </w:r>
          </w:p>
        </w:tc>
        <w:tc>
          <w:tcPr>
            <w:tcW w:w="873" w:type="pct"/>
          </w:tcPr>
          <w:p w14:paraId="370BDD1B"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223</w:t>
            </w:r>
          </w:p>
        </w:tc>
        <w:tc>
          <w:tcPr>
            <w:tcW w:w="873" w:type="pct"/>
            <w:vAlign w:val="center"/>
          </w:tcPr>
          <w:p w14:paraId="5D2E3517"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0,70%</w:t>
            </w:r>
          </w:p>
        </w:tc>
        <w:tc>
          <w:tcPr>
            <w:tcW w:w="873" w:type="pct"/>
            <w:vAlign w:val="center"/>
          </w:tcPr>
          <w:p w14:paraId="50B79CDB"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0,14</w:t>
            </w:r>
          </w:p>
        </w:tc>
        <w:tc>
          <w:tcPr>
            <w:tcW w:w="870" w:type="pct"/>
            <w:vAlign w:val="center"/>
          </w:tcPr>
          <w:p w14:paraId="2F094DCF"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0,08%</w:t>
            </w:r>
          </w:p>
        </w:tc>
      </w:tr>
      <w:bookmarkEnd w:id="31"/>
      <w:tr w:rsidR="0012473C" w:rsidRPr="003C0D65" w14:paraId="18D65C9E" w14:textId="77777777" w:rsidTr="007B01AE">
        <w:trPr>
          <w:trHeight w:val="300"/>
        </w:trPr>
        <w:tc>
          <w:tcPr>
            <w:tcW w:w="1512" w:type="pct"/>
          </w:tcPr>
          <w:p w14:paraId="399587F5" w14:textId="2E89DBBE"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Os. Śródmieście i Stare Miasto</w:t>
            </w:r>
            <w:r w:rsidR="007B01AE">
              <w:rPr>
                <w:rFonts w:ascii="Times New Roman" w:hAnsi="Times New Roman"/>
                <w:sz w:val="20"/>
              </w:rPr>
              <w:t xml:space="preserve">, </w:t>
            </w:r>
            <w:r w:rsidR="00486FEB">
              <w:rPr>
                <w:rFonts w:ascii="Times New Roman" w:hAnsi="Times New Roman"/>
                <w:sz w:val="20"/>
              </w:rPr>
              <w:t>Os. Prusa</w:t>
            </w:r>
            <w:r w:rsidR="007B01AE">
              <w:rPr>
                <w:rFonts w:ascii="Times New Roman" w:hAnsi="Times New Roman"/>
                <w:sz w:val="20"/>
              </w:rPr>
              <w:t xml:space="preserve"> oraz Os. Kościuszki</w:t>
            </w:r>
          </w:p>
        </w:tc>
        <w:tc>
          <w:tcPr>
            <w:tcW w:w="873" w:type="pct"/>
          </w:tcPr>
          <w:p w14:paraId="388D86A4" w14:textId="22293D27" w:rsidR="0012473C" w:rsidRPr="003C0D65" w:rsidRDefault="007B01AE" w:rsidP="001A2601">
            <w:pPr>
              <w:spacing w:after="0"/>
              <w:jc w:val="center"/>
              <w:rPr>
                <w:rFonts w:ascii="Times New Roman" w:hAnsi="Times New Roman"/>
                <w:sz w:val="20"/>
              </w:rPr>
            </w:pPr>
            <w:r>
              <w:rPr>
                <w:rFonts w:ascii="Times New Roman" w:hAnsi="Times New Roman"/>
                <w:sz w:val="20"/>
              </w:rPr>
              <w:t>9</w:t>
            </w:r>
            <w:r w:rsidR="00851A35">
              <w:rPr>
                <w:rFonts w:ascii="Times New Roman" w:hAnsi="Times New Roman"/>
                <w:sz w:val="20"/>
              </w:rPr>
              <w:t xml:space="preserve"> </w:t>
            </w:r>
            <w:r>
              <w:rPr>
                <w:rFonts w:ascii="Times New Roman" w:hAnsi="Times New Roman"/>
                <w:sz w:val="20"/>
              </w:rPr>
              <w:t>581</w:t>
            </w:r>
          </w:p>
        </w:tc>
        <w:tc>
          <w:tcPr>
            <w:tcW w:w="873" w:type="pct"/>
            <w:vAlign w:val="center"/>
          </w:tcPr>
          <w:p w14:paraId="287303BE" w14:textId="7692AD56" w:rsidR="0012473C" w:rsidRPr="003C0D65" w:rsidRDefault="00486FEB" w:rsidP="001A2601">
            <w:pPr>
              <w:spacing w:after="0"/>
              <w:jc w:val="center"/>
              <w:rPr>
                <w:rFonts w:ascii="Times New Roman" w:hAnsi="Times New Roman"/>
                <w:sz w:val="20"/>
              </w:rPr>
            </w:pPr>
            <w:r>
              <w:rPr>
                <w:rFonts w:ascii="Times New Roman" w:hAnsi="Times New Roman"/>
                <w:sz w:val="20"/>
              </w:rPr>
              <w:t>2</w:t>
            </w:r>
            <w:r w:rsidR="007B01AE">
              <w:rPr>
                <w:rFonts w:ascii="Times New Roman" w:hAnsi="Times New Roman"/>
                <w:sz w:val="20"/>
              </w:rPr>
              <w:t>9,98</w:t>
            </w:r>
            <w:r w:rsidR="0012473C" w:rsidRPr="003C0D65">
              <w:rPr>
                <w:rFonts w:ascii="Times New Roman" w:hAnsi="Times New Roman"/>
                <w:sz w:val="20"/>
              </w:rPr>
              <w:t>%</w:t>
            </w:r>
          </w:p>
        </w:tc>
        <w:tc>
          <w:tcPr>
            <w:tcW w:w="873" w:type="pct"/>
            <w:vAlign w:val="center"/>
          </w:tcPr>
          <w:p w14:paraId="5F635269" w14:textId="3D195838" w:rsidR="0012473C" w:rsidRPr="003C0D65" w:rsidRDefault="007B01AE" w:rsidP="001A2601">
            <w:pPr>
              <w:spacing w:after="0"/>
              <w:jc w:val="center"/>
              <w:rPr>
                <w:rFonts w:ascii="Times New Roman" w:hAnsi="Times New Roman"/>
                <w:sz w:val="20"/>
              </w:rPr>
            </w:pPr>
            <w:r>
              <w:rPr>
                <w:rFonts w:ascii="Times New Roman" w:hAnsi="Times New Roman"/>
                <w:sz w:val="20"/>
              </w:rPr>
              <w:t>4,3</w:t>
            </w:r>
            <w:r w:rsidR="00486FEB">
              <w:rPr>
                <w:rFonts w:ascii="Times New Roman" w:hAnsi="Times New Roman"/>
                <w:sz w:val="20"/>
              </w:rPr>
              <w:t>0</w:t>
            </w:r>
          </w:p>
        </w:tc>
        <w:tc>
          <w:tcPr>
            <w:tcW w:w="870" w:type="pct"/>
            <w:vAlign w:val="center"/>
          </w:tcPr>
          <w:p w14:paraId="005D5D71" w14:textId="2384E8B5" w:rsidR="0012473C" w:rsidRPr="003C0D65" w:rsidRDefault="007B01AE" w:rsidP="001A2601">
            <w:pPr>
              <w:spacing w:after="0"/>
              <w:jc w:val="center"/>
              <w:rPr>
                <w:rFonts w:ascii="Times New Roman" w:hAnsi="Times New Roman"/>
                <w:sz w:val="20"/>
              </w:rPr>
            </w:pPr>
            <w:r>
              <w:rPr>
                <w:rFonts w:ascii="Times New Roman" w:hAnsi="Times New Roman"/>
                <w:sz w:val="20"/>
              </w:rPr>
              <w:t>2,45</w:t>
            </w:r>
            <w:r w:rsidR="0012473C" w:rsidRPr="003C0D65">
              <w:rPr>
                <w:rFonts w:ascii="Times New Roman" w:hAnsi="Times New Roman"/>
                <w:sz w:val="20"/>
              </w:rPr>
              <w:t>%</w:t>
            </w:r>
          </w:p>
        </w:tc>
      </w:tr>
      <w:tr w:rsidR="0012473C" w:rsidRPr="003C0D65" w14:paraId="6F3B8F06" w14:textId="77777777" w:rsidTr="007B01AE">
        <w:trPr>
          <w:trHeight w:val="315"/>
        </w:trPr>
        <w:tc>
          <w:tcPr>
            <w:tcW w:w="1512" w:type="pct"/>
            <w:tcBorders>
              <w:top w:val="single" w:sz="8" w:space="0" w:color="FFFFFF"/>
              <w:right w:val="single" w:sz="8" w:space="0" w:color="FFFFFF"/>
            </w:tcBorders>
            <w:shd w:val="clear" w:color="auto" w:fill="B59BDB"/>
            <w:vAlign w:val="center"/>
          </w:tcPr>
          <w:p w14:paraId="72ABE573" w14:textId="77777777" w:rsidR="0012473C" w:rsidRPr="003C0D65" w:rsidRDefault="0012473C" w:rsidP="001A2601">
            <w:pPr>
              <w:spacing w:after="0" w:line="240" w:lineRule="auto"/>
              <w:jc w:val="left"/>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miasto Świecie</w:t>
            </w:r>
          </w:p>
        </w:tc>
        <w:tc>
          <w:tcPr>
            <w:tcW w:w="873" w:type="pct"/>
            <w:tcBorders>
              <w:top w:val="single" w:sz="8" w:space="0" w:color="FFFFFF"/>
              <w:left w:val="single" w:sz="8" w:space="0" w:color="FFFFFF"/>
              <w:right w:val="single" w:sz="8" w:space="0" w:color="FFFFFF"/>
            </w:tcBorders>
            <w:shd w:val="clear" w:color="auto" w:fill="B59BDB"/>
            <w:vAlign w:val="center"/>
          </w:tcPr>
          <w:p w14:paraId="478E62FF" w14:textId="022CE1DD" w:rsidR="0012473C" w:rsidRPr="00F909F7" w:rsidRDefault="0012473C" w:rsidP="001A2601">
            <w:pPr>
              <w:jc w:val="center"/>
              <w:rPr>
                <w:rFonts w:ascii="Times New Roman" w:hAnsi="Times New Roman"/>
                <w:b/>
                <w:color w:val="FFFFFF"/>
                <w:sz w:val="20"/>
              </w:rPr>
            </w:pPr>
            <w:r w:rsidRPr="00F909F7">
              <w:rPr>
                <w:rFonts w:ascii="Times New Roman" w:hAnsi="Times New Roman"/>
                <w:b/>
                <w:color w:val="FFFFFF"/>
                <w:sz w:val="20"/>
              </w:rPr>
              <w:t>24</w:t>
            </w:r>
            <w:r w:rsidR="001D7899">
              <w:rPr>
                <w:rFonts w:ascii="Times New Roman" w:hAnsi="Times New Roman"/>
                <w:b/>
                <w:color w:val="FFFFFF"/>
                <w:sz w:val="20"/>
              </w:rPr>
              <w:t xml:space="preserve"> </w:t>
            </w:r>
            <w:r w:rsidRPr="00F909F7">
              <w:rPr>
                <w:rFonts w:ascii="Times New Roman" w:hAnsi="Times New Roman"/>
                <w:b/>
                <w:color w:val="FFFFFF"/>
                <w:sz w:val="20"/>
              </w:rPr>
              <w:t>061</w:t>
            </w:r>
          </w:p>
        </w:tc>
        <w:tc>
          <w:tcPr>
            <w:tcW w:w="873" w:type="pct"/>
            <w:tcBorders>
              <w:top w:val="single" w:sz="8" w:space="0" w:color="FFFFFF"/>
              <w:left w:val="single" w:sz="8" w:space="0" w:color="FFFFFF"/>
              <w:right w:val="single" w:sz="8" w:space="0" w:color="FFFFFF"/>
            </w:tcBorders>
            <w:shd w:val="clear" w:color="auto" w:fill="B59BDB"/>
            <w:vAlign w:val="center"/>
          </w:tcPr>
          <w:p w14:paraId="3C78A42F" w14:textId="77777777" w:rsidR="0012473C" w:rsidRPr="00F909F7" w:rsidRDefault="0012473C" w:rsidP="001A2601">
            <w:pPr>
              <w:jc w:val="center"/>
              <w:rPr>
                <w:rFonts w:ascii="Times New Roman" w:hAnsi="Times New Roman"/>
                <w:b/>
                <w:color w:val="FFFFFF"/>
                <w:sz w:val="20"/>
              </w:rPr>
            </w:pPr>
            <w:r w:rsidRPr="00F909F7">
              <w:rPr>
                <w:rFonts w:ascii="Times New Roman" w:hAnsi="Times New Roman"/>
                <w:b/>
                <w:color w:val="FFFFFF"/>
                <w:sz w:val="20"/>
              </w:rPr>
              <w:t>75,31%</w:t>
            </w:r>
          </w:p>
        </w:tc>
        <w:tc>
          <w:tcPr>
            <w:tcW w:w="873" w:type="pct"/>
            <w:tcBorders>
              <w:top w:val="single" w:sz="8" w:space="0" w:color="FFFFFF"/>
              <w:left w:val="single" w:sz="8" w:space="0" w:color="FFFFFF"/>
              <w:right w:val="single" w:sz="8" w:space="0" w:color="FFFFFF"/>
            </w:tcBorders>
            <w:shd w:val="clear" w:color="auto" w:fill="B59BDB"/>
            <w:vAlign w:val="center"/>
          </w:tcPr>
          <w:p w14:paraId="7B3F66DA" w14:textId="77777777" w:rsidR="0012473C" w:rsidRPr="00F909F7" w:rsidRDefault="0012473C" w:rsidP="001A2601">
            <w:pPr>
              <w:jc w:val="center"/>
              <w:rPr>
                <w:rFonts w:ascii="Times New Roman" w:hAnsi="Times New Roman"/>
                <w:b/>
                <w:color w:val="FFFFFF"/>
                <w:sz w:val="20"/>
              </w:rPr>
            </w:pPr>
            <w:r w:rsidRPr="00F909F7">
              <w:rPr>
                <w:rFonts w:ascii="Times New Roman" w:hAnsi="Times New Roman"/>
                <w:b/>
                <w:color w:val="FFFFFF"/>
                <w:sz w:val="20"/>
              </w:rPr>
              <w:t>12,00</w:t>
            </w:r>
          </w:p>
        </w:tc>
        <w:tc>
          <w:tcPr>
            <w:tcW w:w="870" w:type="pct"/>
            <w:tcBorders>
              <w:top w:val="single" w:sz="8" w:space="0" w:color="FFFFFF"/>
              <w:left w:val="single" w:sz="8" w:space="0" w:color="FFFFFF"/>
            </w:tcBorders>
            <w:shd w:val="clear" w:color="auto" w:fill="B59BDB"/>
            <w:vAlign w:val="center"/>
          </w:tcPr>
          <w:p w14:paraId="4A59B9D9" w14:textId="77777777" w:rsidR="0012473C" w:rsidRPr="00F909F7" w:rsidRDefault="0012473C" w:rsidP="001A2601">
            <w:pPr>
              <w:jc w:val="center"/>
              <w:rPr>
                <w:rFonts w:ascii="Times New Roman" w:hAnsi="Times New Roman"/>
                <w:b/>
                <w:color w:val="FFFFFF"/>
                <w:sz w:val="20"/>
              </w:rPr>
            </w:pPr>
            <w:r w:rsidRPr="00F909F7">
              <w:rPr>
                <w:rFonts w:ascii="Times New Roman" w:hAnsi="Times New Roman"/>
                <w:b/>
                <w:color w:val="FFFFFF"/>
                <w:sz w:val="20"/>
              </w:rPr>
              <w:t>6,86%</w:t>
            </w:r>
          </w:p>
        </w:tc>
      </w:tr>
      <w:tr w:rsidR="0012473C" w:rsidRPr="003C0D65" w14:paraId="46827E3F" w14:textId="77777777" w:rsidTr="007B01AE">
        <w:trPr>
          <w:trHeight w:val="315"/>
        </w:trPr>
        <w:tc>
          <w:tcPr>
            <w:tcW w:w="1512" w:type="pct"/>
            <w:tcBorders>
              <w:top w:val="single" w:sz="8" w:space="0" w:color="FFFFFF"/>
              <w:right w:val="single" w:sz="8" w:space="0" w:color="FFFFFF"/>
            </w:tcBorders>
            <w:shd w:val="clear" w:color="auto" w:fill="4F2D7F"/>
            <w:vAlign w:val="center"/>
          </w:tcPr>
          <w:p w14:paraId="5AEAC72C" w14:textId="77777777" w:rsidR="0012473C" w:rsidRPr="003C0D65" w:rsidRDefault="0012473C" w:rsidP="001A2601">
            <w:pPr>
              <w:spacing w:after="0" w:line="240" w:lineRule="auto"/>
              <w:jc w:val="left"/>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Gmina Świecie</w:t>
            </w:r>
          </w:p>
        </w:tc>
        <w:tc>
          <w:tcPr>
            <w:tcW w:w="873" w:type="pct"/>
            <w:tcBorders>
              <w:top w:val="single" w:sz="8" w:space="0" w:color="FFFFFF"/>
              <w:left w:val="single" w:sz="8" w:space="0" w:color="FFFFFF"/>
              <w:right w:val="single" w:sz="8" w:space="0" w:color="FFFFFF"/>
            </w:tcBorders>
            <w:shd w:val="clear" w:color="auto" w:fill="4F2D7F"/>
            <w:vAlign w:val="center"/>
          </w:tcPr>
          <w:p w14:paraId="7BE7D5B2" w14:textId="0EE19AFA" w:rsidR="0012473C" w:rsidRPr="00F909F7" w:rsidRDefault="0012473C" w:rsidP="001A2601">
            <w:pPr>
              <w:jc w:val="center"/>
              <w:rPr>
                <w:rFonts w:ascii="Times New Roman" w:hAnsi="Times New Roman"/>
                <w:b/>
                <w:color w:val="FFFFFF"/>
                <w:sz w:val="20"/>
              </w:rPr>
            </w:pPr>
            <w:r w:rsidRPr="00F909F7">
              <w:rPr>
                <w:rFonts w:ascii="Times New Roman" w:hAnsi="Times New Roman"/>
                <w:b/>
                <w:color w:val="FFFFFF"/>
                <w:sz w:val="20"/>
              </w:rPr>
              <w:t>31</w:t>
            </w:r>
            <w:r w:rsidR="001D7899">
              <w:rPr>
                <w:rFonts w:ascii="Times New Roman" w:hAnsi="Times New Roman"/>
                <w:b/>
                <w:color w:val="FFFFFF"/>
                <w:sz w:val="20"/>
              </w:rPr>
              <w:t xml:space="preserve"> </w:t>
            </w:r>
            <w:r w:rsidRPr="00F909F7">
              <w:rPr>
                <w:rFonts w:ascii="Times New Roman" w:hAnsi="Times New Roman"/>
                <w:b/>
                <w:color w:val="FFFFFF"/>
                <w:sz w:val="20"/>
              </w:rPr>
              <w:t>948</w:t>
            </w:r>
          </w:p>
        </w:tc>
        <w:tc>
          <w:tcPr>
            <w:tcW w:w="873" w:type="pct"/>
            <w:tcBorders>
              <w:top w:val="single" w:sz="8" w:space="0" w:color="FFFFFF"/>
              <w:left w:val="single" w:sz="8" w:space="0" w:color="FFFFFF"/>
              <w:right w:val="single" w:sz="8" w:space="0" w:color="FFFFFF"/>
            </w:tcBorders>
            <w:shd w:val="clear" w:color="auto" w:fill="4F2D7F"/>
            <w:vAlign w:val="center"/>
          </w:tcPr>
          <w:p w14:paraId="07FE1164" w14:textId="77777777" w:rsidR="0012473C" w:rsidRPr="00F909F7" w:rsidRDefault="0012473C" w:rsidP="001A2601">
            <w:pPr>
              <w:jc w:val="center"/>
              <w:rPr>
                <w:rFonts w:ascii="Times New Roman" w:hAnsi="Times New Roman"/>
                <w:b/>
                <w:color w:val="FFFFFF"/>
                <w:sz w:val="20"/>
              </w:rPr>
            </w:pPr>
            <w:r w:rsidRPr="00F909F7">
              <w:rPr>
                <w:rFonts w:ascii="Times New Roman" w:hAnsi="Times New Roman"/>
                <w:b/>
                <w:color w:val="FFFFFF"/>
                <w:sz w:val="20"/>
              </w:rPr>
              <w:t>-</w:t>
            </w:r>
          </w:p>
        </w:tc>
        <w:tc>
          <w:tcPr>
            <w:tcW w:w="873" w:type="pct"/>
            <w:tcBorders>
              <w:top w:val="single" w:sz="8" w:space="0" w:color="FFFFFF"/>
              <w:left w:val="single" w:sz="8" w:space="0" w:color="FFFFFF"/>
              <w:right w:val="single" w:sz="8" w:space="0" w:color="FFFFFF"/>
            </w:tcBorders>
            <w:shd w:val="clear" w:color="auto" w:fill="4F2D7F"/>
            <w:vAlign w:val="center"/>
          </w:tcPr>
          <w:p w14:paraId="38EDE964" w14:textId="77777777" w:rsidR="0012473C" w:rsidRPr="00F909F7" w:rsidRDefault="0012473C" w:rsidP="001A2601">
            <w:pPr>
              <w:jc w:val="center"/>
              <w:rPr>
                <w:rFonts w:ascii="Times New Roman" w:hAnsi="Times New Roman"/>
                <w:b/>
                <w:color w:val="FFFFFF"/>
                <w:sz w:val="20"/>
              </w:rPr>
            </w:pPr>
            <w:r w:rsidRPr="00F909F7">
              <w:rPr>
                <w:rFonts w:ascii="Times New Roman" w:hAnsi="Times New Roman"/>
                <w:b/>
                <w:color w:val="FFFFFF"/>
                <w:sz w:val="20"/>
              </w:rPr>
              <w:t>175,00</w:t>
            </w:r>
          </w:p>
        </w:tc>
        <w:tc>
          <w:tcPr>
            <w:tcW w:w="870" w:type="pct"/>
            <w:tcBorders>
              <w:top w:val="single" w:sz="8" w:space="0" w:color="FFFFFF"/>
              <w:left w:val="single" w:sz="8" w:space="0" w:color="FFFFFF"/>
            </w:tcBorders>
            <w:shd w:val="clear" w:color="auto" w:fill="4F2D7F"/>
            <w:vAlign w:val="center"/>
          </w:tcPr>
          <w:p w14:paraId="1A1F86C9" w14:textId="77777777" w:rsidR="0012473C" w:rsidRPr="00F909F7" w:rsidRDefault="0012473C" w:rsidP="001A2601">
            <w:pPr>
              <w:jc w:val="center"/>
              <w:rPr>
                <w:rFonts w:ascii="Times New Roman" w:hAnsi="Times New Roman"/>
                <w:b/>
                <w:color w:val="FFFFFF"/>
                <w:sz w:val="20"/>
              </w:rPr>
            </w:pPr>
            <w:r w:rsidRPr="00F909F7">
              <w:rPr>
                <w:rFonts w:ascii="Times New Roman" w:hAnsi="Times New Roman"/>
                <w:b/>
                <w:color w:val="FFFFFF"/>
                <w:sz w:val="20"/>
              </w:rPr>
              <w:t>-</w:t>
            </w:r>
          </w:p>
        </w:tc>
      </w:tr>
    </w:tbl>
    <w:p w14:paraId="17321DB1" w14:textId="77777777" w:rsidR="0012473C" w:rsidRPr="00F909F7" w:rsidRDefault="0012473C" w:rsidP="00CA576D">
      <w:pPr>
        <w:pStyle w:val="Tekstpodstawowy"/>
        <w:rPr>
          <w:rFonts w:ascii="Times New Roman" w:hAnsi="Times New Roman"/>
          <w:i/>
          <w:sz w:val="16"/>
          <w:szCs w:val="16"/>
        </w:rPr>
        <w:sectPr w:rsidR="0012473C" w:rsidRPr="00F909F7" w:rsidSect="001525A0">
          <w:pgSz w:w="11906" w:h="16838"/>
          <w:pgMar w:top="1417" w:right="1417" w:bottom="1417" w:left="1417" w:header="708" w:footer="65" w:gutter="0"/>
          <w:cols w:space="708"/>
          <w:titlePg/>
          <w:docGrid w:linePitch="360"/>
        </w:sectPr>
      </w:pPr>
      <w:r w:rsidRPr="00F909F7">
        <w:rPr>
          <w:rFonts w:ascii="Times New Roman" w:hAnsi="Times New Roman"/>
          <w:i/>
          <w:sz w:val="16"/>
          <w:szCs w:val="16"/>
        </w:rPr>
        <w:t>Źródło: Opracowanie własne na podstawie danych Urzędu Miejskiego w Świeciu.</w:t>
      </w:r>
    </w:p>
    <w:p w14:paraId="78A9CADE" w14:textId="77777777" w:rsidR="0012473C" w:rsidRPr="003C0D65" w:rsidRDefault="0012473C" w:rsidP="00757FA8">
      <w:pPr>
        <w:pStyle w:val="Legenda"/>
        <w:spacing w:after="0"/>
        <w:rPr>
          <w:rFonts w:ascii="Times New Roman" w:hAnsi="Times New Roman"/>
        </w:rPr>
      </w:pPr>
      <w:bookmarkStart w:id="32" w:name="_Toc516775775"/>
      <w:r w:rsidRPr="003C0D65">
        <w:rPr>
          <w:rFonts w:ascii="Times New Roman" w:hAnsi="Times New Roman"/>
        </w:rPr>
        <w:lastRenderedPageBreak/>
        <w:t xml:space="preserve">Mapa </w:t>
      </w:r>
      <w:r w:rsidR="007117C6" w:rsidRPr="003C0D65">
        <w:rPr>
          <w:rFonts w:ascii="Times New Roman" w:hAnsi="Times New Roman"/>
        </w:rPr>
        <w:fldChar w:fldCharType="begin"/>
      </w:r>
      <w:r w:rsidRPr="003C0D65">
        <w:rPr>
          <w:rFonts w:ascii="Times New Roman" w:hAnsi="Times New Roman"/>
        </w:rPr>
        <w:instrText xml:space="preserve"> SEQ Mapa \* ARABIC </w:instrText>
      </w:r>
      <w:r w:rsidR="007117C6" w:rsidRPr="003C0D65">
        <w:rPr>
          <w:rFonts w:ascii="Times New Roman" w:hAnsi="Times New Roman"/>
        </w:rPr>
        <w:fldChar w:fldCharType="separate"/>
      </w:r>
      <w:r w:rsidR="00A33EA5">
        <w:rPr>
          <w:rFonts w:ascii="Times New Roman" w:hAnsi="Times New Roman"/>
          <w:noProof/>
        </w:rPr>
        <w:t>1</w:t>
      </w:r>
      <w:r w:rsidR="007117C6" w:rsidRPr="003C0D65">
        <w:rPr>
          <w:rFonts w:ascii="Times New Roman" w:hAnsi="Times New Roman"/>
        </w:rPr>
        <w:fldChar w:fldCharType="end"/>
      </w:r>
      <w:r w:rsidRPr="003C0D65">
        <w:rPr>
          <w:rFonts w:ascii="Times New Roman" w:hAnsi="Times New Roman"/>
        </w:rPr>
        <w:t>. Podział miasta Świecie na jednostki</w:t>
      </w:r>
      <w:bookmarkEnd w:id="32"/>
    </w:p>
    <w:p w14:paraId="24D89000" w14:textId="05A80296" w:rsidR="0012473C" w:rsidRPr="003C0D65" w:rsidRDefault="009A3365" w:rsidP="00757FA8">
      <w:pPr>
        <w:rPr>
          <w:rFonts w:ascii="Times New Roman" w:hAnsi="Times New Roman"/>
        </w:rPr>
      </w:pPr>
      <w:r>
        <w:rPr>
          <w:rFonts w:ascii="Times New Roman" w:hAnsi="Times New Roman"/>
          <w:noProof/>
          <w:lang w:eastAsia="pl-PL"/>
        </w:rPr>
        <w:drawing>
          <wp:inline distT="0" distB="0" distL="0" distR="0" wp14:anchorId="626BA6DB" wp14:editId="0A84045C">
            <wp:extent cx="8820150" cy="4343400"/>
            <wp:effectExtent l="0" t="0" r="0" b="0"/>
            <wp:docPr id="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4">
                      <a:extLst>
                        <a:ext uri="{28A0092B-C50C-407E-A947-70E740481C1C}">
                          <a14:useLocalDpi xmlns:a14="http://schemas.microsoft.com/office/drawing/2010/main" val="0"/>
                        </a:ext>
                      </a:extLst>
                    </a:blip>
                    <a:srcRect l="835" b="1329"/>
                    <a:stretch>
                      <a:fillRect/>
                    </a:stretch>
                  </pic:blipFill>
                  <pic:spPr bwMode="auto">
                    <a:xfrm>
                      <a:off x="0" y="0"/>
                      <a:ext cx="8820150" cy="4343400"/>
                    </a:xfrm>
                    <a:prstGeom prst="rect">
                      <a:avLst/>
                    </a:prstGeom>
                    <a:noFill/>
                    <a:ln>
                      <a:noFill/>
                    </a:ln>
                  </pic:spPr>
                </pic:pic>
              </a:graphicData>
            </a:graphic>
          </wp:inline>
        </w:drawing>
      </w:r>
    </w:p>
    <w:p w14:paraId="23191277" w14:textId="77777777" w:rsidR="0012473C" w:rsidRPr="00F909F7" w:rsidRDefault="0012473C" w:rsidP="00CA576D">
      <w:pPr>
        <w:pStyle w:val="Tekstpodstawowy"/>
        <w:rPr>
          <w:rFonts w:ascii="Times New Roman" w:hAnsi="Times New Roman"/>
          <w:i/>
          <w:sz w:val="16"/>
          <w:szCs w:val="16"/>
        </w:rPr>
        <w:sectPr w:rsidR="0012473C" w:rsidRPr="00F909F7" w:rsidSect="00757FA8">
          <w:pgSz w:w="16838" w:h="11906" w:orient="landscape"/>
          <w:pgMar w:top="1417" w:right="1417" w:bottom="1417" w:left="1417" w:header="708" w:footer="65" w:gutter="0"/>
          <w:cols w:space="708"/>
          <w:titlePg/>
          <w:docGrid w:linePitch="360"/>
        </w:sectPr>
      </w:pPr>
      <w:r w:rsidRPr="00F909F7">
        <w:rPr>
          <w:rFonts w:ascii="Times New Roman" w:hAnsi="Times New Roman"/>
          <w:i/>
          <w:sz w:val="16"/>
          <w:szCs w:val="16"/>
        </w:rPr>
        <w:t xml:space="preserve">Źródło: Opracowanie własne na podstawie </w:t>
      </w:r>
      <w:r w:rsidRPr="00F909F7">
        <w:rPr>
          <w:rFonts w:ascii="Times New Roman" w:hAnsi="Times New Roman"/>
          <w:i/>
          <w:color w:val="222222"/>
          <w:sz w:val="16"/>
          <w:szCs w:val="16"/>
          <w:shd w:val="clear" w:color="auto" w:fill="FFFFFF"/>
        </w:rPr>
        <w:t xml:space="preserve">© autorzy </w:t>
      </w:r>
      <w:proofErr w:type="spellStart"/>
      <w:r w:rsidRPr="00F909F7">
        <w:rPr>
          <w:rFonts w:ascii="Times New Roman" w:hAnsi="Times New Roman"/>
          <w:i/>
          <w:color w:val="222222"/>
          <w:sz w:val="16"/>
          <w:szCs w:val="16"/>
          <w:shd w:val="clear" w:color="auto" w:fill="FFFFFF"/>
        </w:rPr>
        <w:t>OpenStreetMap</w:t>
      </w:r>
      <w:proofErr w:type="spellEnd"/>
      <w:r w:rsidRPr="00F909F7">
        <w:rPr>
          <w:rFonts w:ascii="Times New Roman" w:hAnsi="Times New Roman"/>
          <w:i/>
          <w:color w:val="222222"/>
          <w:sz w:val="16"/>
          <w:szCs w:val="16"/>
          <w:shd w:val="clear" w:color="auto" w:fill="FFFFFF"/>
        </w:rPr>
        <w:t>.</w:t>
      </w:r>
    </w:p>
    <w:p w14:paraId="13E61721" w14:textId="77777777" w:rsidR="0012473C" w:rsidRPr="003C0D65" w:rsidRDefault="0012473C" w:rsidP="00B60C77">
      <w:pPr>
        <w:pStyle w:val="Nagwek2"/>
        <w:spacing w:before="120" w:after="120"/>
        <w:rPr>
          <w:rFonts w:ascii="Times New Roman" w:hAnsi="Times New Roman"/>
          <w:sz w:val="24"/>
          <w:szCs w:val="24"/>
        </w:rPr>
      </w:pPr>
      <w:bookmarkStart w:id="33" w:name="_Toc486493868"/>
      <w:bookmarkStart w:id="34" w:name="_Toc513746831"/>
      <w:r w:rsidRPr="003C0D65">
        <w:rPr>
          <w:rFonts w:ascii="Times New Roman" w:hAnsi="Times New Roman"/>
          <w:sz w:val="24"/>
          <w:szCs w:val="24"/>
        </w:rPr>
        <w:lastRenderedPageBreak/>
        <w:t>3.3 Diagnoza jednostek strukturalnych dla identyfikacji stanu kryzysowego</w:t>
      </w:r>
      <w:bookmarkEnd w:id="33"/>
      <w:bookmarkEnd w:id="34"/>
    </w:p>
    <w:p w14:paraId="7D1213CB" w14:textId="7B246696" w:rsidR="0012473C" w:rsidRPr="003C0D65" w:rsidRDefault="0012473C" w:rsidP="007739C0">
      <w:pPr>
        <w:pStyle w:val="Tekstpodstawowyzwciciem"/>
        <w:rPr>
          <w:rFonts w:ascii="Times New Roman" w:hAnsi="Times New Roman"/>
        </w:rPr>
      </w:pPr>
      <w:r w:rsidRPr="003C0D65">
        <w:rPr>
          <w:rFonts w:ascii="Times New Roman" w:hAnsi="Times New Roman"/>
        </w:rPr>
        <w:t xml:space="preserve">Wyznaczone jednostki strukturalne zostały poddane diagnozie celem identyfikacji stanu kryzysowego. Dla ujawnienia stanu kryzysowego wzięto pod uwagę wskaźniki z załącznika nr 3 tabela 5 do Zasad programowania przedsięwzięć rewitalizacyjnych. Wybrano </w:t>
      </w:r>
      <w:r w:rsidR="005741A0">
        <w:rPr>
          <w:rFonts w:ascii="Times New Roman" w:hAnsi="Times New Roman"/>
        </w:rPr>
        <w:t xml:space="preserve">w sumie </w:t>
      </w:r>
      <w:r w:rsidR="005741A0">
        <w:rPr>
          <w:rFonts w:ascii="Times New Roman" w:hAnsi="Times New Roman"/>
          <w:b/>
        </w:rPr>
        <w:t>6</w:t>
      </w:r>
      <w:r w:rsidRPr="003C0D65">
        <w:rPr>
          <w:rFonts w:ascii="Times New Roman" w:hAnsi="Times New Roman"/>
          <w:b/>
        </w:rPr>
        <w:t xml:space="preserve"> </w:t>
      </w:r>
      <w:r w:rsidR="00E67E6C" w:rsidRPr="003C0D65">
        <w:rPr>
          <w:rFonts w:ascii="Times New Roman" w:hAnsi="Times New Roman"/>
          <w:b/>
        </w:rPr>
        <w:t>wskaźnik</w:t>
      </w:r>
      <w:r w:rsidR="00E67E6C">
        <w:rPr>
          <w:rFonts w:ascii="Times New Roman" w:hAnsi="Times New Roman"/>
          <w:b/>
        </w:rPr>
        <w:t xml:space="preserve">ów </w:t>
      </w:r>
      <w:r w:rsidR="00E67E6C">
        <w:rPr>
          <w:rFonts w:ascii="Times New Roman" w:hAnsi="Times New Roman"/>
        </w:rPr>
        <w:t>(</w:t>
      </w:r>
      <w:r w:rsidR="00A34712">
        <w:rPr>
          <w:rFonts w:ascii="Times New Roman" w:hAnsi="Times New Roman"/>
        </w:rPr>
        <w:t>4</w:t>
      </w:r>
      <w:r w:rsidR="00E67E6C">
        <w:rPr>
          <w:rFonts w:ascii="Times New Roman" w:hAnsi="Times New Roman"/>
        </w:rPr>
        <w:t xml:space="preserve"> </w:t>
      </w:r>
      <w:r w:rsidRPr="003C0D65">
        <w:rPr>
          <w:rFonts w:ascii="Times New Roman" w:hAnsi="Times New Roman"/>
        </w:rPr>
        <w:t>reprezentujące sferę społeczną</w:t>
      </w:r>
      <w:r w:rsidR="005741A0">
        <w:rPr>
          <w:rFonts w:ascii="Times New Roman" w:hAnsi="Times New Roman"/>
        </w:rPr>
        <w:t>,1</w:t>
      </w:r>
      <w:r w:rsidRPr="003C0D65">
        <w:rPr>
          <w:rFonts w:ascii="Times New Roman" w:hAnsi="Times New Roman"/>
        </w:rPr>
        <w:t xml:space="preserve"> ze sfery przestrzenno-funkcjonalnej</w:t>
      </w:r>
      <w:r w:rsidR="005741A0">
        <w:rPr>
          <w:rFonts w:ascii="Times New Roman" w:hAnsi="Times New Roman"/>
        </w:rPr>
        <w:t xml:space="preserve"> oraz 1 ze sfery gospodarczej</w:t>
      </w:r>
      <w:r w:rsidRPr="003C0D65">
        <w:rPr>
          <w:rFonts w:ascii="Times New Roman" w:hAnsi="Times New Roman"/>
        </w:rPr>
        <w:t>)</w:t>
      </w:r>
      <w:r w:rsidR="005741A0">
        <w:rPr>
          <w:rFonts w:ascii="Times New Roman" w:hAnsi="Times New Roman"/>
        </w:rPr>
        <w:t>, ponieważ poszczególne jednostki badano różnymi zestawami wskaźników.</w:t>
      </w:r>
    </w:p>
    <w:p w14:paraId="398E4589" w14:textId="77777777" w:rsidR="0012473C" w:rsidRPr="007C43A7" w:rsidRDefault="0012473C" w:rsidP="007C43A7">
      <w:pPr>
        <w:rPr>
          <w:rFonts w:ascii="Times New Roman" w:hAnsi="Times New Roman"/>
          <w:b/>
          <w:color w:val="7030A0"/>
        </w:rPr>
      </w:pPr>
      <w:bookmarkStart w:id="35" w:name="_Hlk513470304"/>
      <w:bookmarkStart w:id="36" w:name="_Hlk513533350"/>
      <w:r w:rsidRPr="007C43A7">
        <w:rPr>
          <w:rFonts w:ascii="Times New Roman" w:hAnsi="Times New Roman"/>
          <w:b/>
          <w:color w:val="7030A0"/>
        </w:rPr>
        <w:t>Sfera społeczna</w:t>
      </w:r>
    </w:p>
    <w:p w14:paraId="220E7D1A" w14:textId="77777777" w:rsidR="0012473C" w:rsidRPr="007C43A7" w:rsidRDefault="0012473C" w:rsidP="007C43A7">
      <w:pPr>
        <w:rPr>
          <w:rFonts w:ascii="Times New Roman" w:hAnsi="Times New Roman"/>
          <w:b/>
          <w:color w:val="7030A0"/>
        </w:rPr>
      </w:pPr>
      <w:r w:rsidRPr="007C43A7">
        <w:rPr>
          <w:rFonts w:ascii="Times New Roman" w:hAnsi="Times New Roman"/>
          <w:b/>
          <w:color w:val="7030A0"/>
        </w:rPr>
        <w:t>Cechy szczegółowe strefy: Zaawansowanie procesu starzenia się ludności</w:t>
      </w:r>
    </w:p>
    <w:p w14:paraId="20E20A3E" w14:textId="77777777" w:rsidR="0012473C" w:rsidRPr="003C0D65" w:rsidRDefault="0012473C" w:rsidP="007739C0">
      <w:pPr>
        <w:pStyle w:val="Tekstpodstawowy"/>
        <w:jc w:val="both"/>
        <w:rPr>
          <w:rFonts w:ascii="Times New Roman" w:hAnsi="Times New Roman"/>
          <w:b/>
        </w:rPr>
      </w:pPr>
      <w:r w:rsidRPr="003C0D65">
        <w:rPr>
          <w:rFonts w:ascii="Times New Roman" w:hAnsi="Times New Roman"/>
          <w:b/>
        </w:rPr>
        <w:t>Wskaźnik nr 1 z załącznika nr 3 tabela 5 do Zasad programowania przedsięwzięć rewitalizacyjnych:</w:t>
      </w:r>
    </w:p>
    <w:p w14:paraId="1AAF9E0E" w14:textId="77777777" w:rsidR="0012473C" w:rsidRPr="003C0D65" w:rsidRDefault="0012473C" w:rsidP="007739C0">
      <w:pPr>
        <w:pStyle w:val="Akapitzlist"/>
        <w:numPr>
          <w:ilvl w:val="0"/>
          <w:numId w:val="13"/>
        </w:numPr>
        <w:spacing w:after="120"/>
        <w:rPr>
          <w:rFonts w:ascii="Times New Roman" w:hAnsi="Times New Roman"/>
        </w:rPr>
      </w:pPr>
      <w:r w:rsidRPr="003C0D65">
        <w:rPr>
          <w:rFonts w:ascii="Times New Roman" w:hAnsi="Times New Roman"/>
        </w:rPr>
        <w:t>Udział ludności w wieku poprodukcyjnym w ludności ogółem na danym obszarze.</w:t>
      </w:r>
    </w:p>
    <w:p w14:paraId="5E4F3508" w14:textId="021ECFD3" w:rsidR="0012473C" w:rsidRDefault="00A34712" w:rsidP="00080CB7">
      <w:pPr>
        <w:tabs>
          <w:tab w:val="left" w:pos="1500"/>
        </w:tabs>
        <w:spacing w:after="120"/>
        <w:rPr>
          <w:rFonts w:ascii="Times New Roman" w:hAnsi="Times New Roman"/>
          <w:b/>
          <w:color w:val="FF0000"/>
        </w:rPr>
      </w:pPr>
      <w:r>
        <w:rPr>
          <w:rFonts w:ascii="Times New Roman" w:hAnsi="Times New Roman"/>
          <w:b/>
          <w:color w:val="FF0000"/>
        </w:rPr>
        <w:tab/>
      </w:r>
    </w:p>
    <w:p w14:paraId="09A3C488" w14:textId="77777777" w:rsidR="005741A0" w:rsidRPr="007C43A7" w:rsidRDefault="005741A0" w:rsidP="007C43A7">
      <w:pPr>
        <w:rPr>
          <w:rFonts w:ascii="Times New Roman" w:hAnsi="Times New Roman"/>
          <w:b/>
          <w:color w:val="7030A0"/>
        </w:rPr>
      </w:pPr>
      <w:r w:rsidRPr="007C43A7">
        <w:rPr>
          <w:rFonts w:ascii="Times New Roman" w:hAnsi="Times New Roman"/>
          <w:b/>
          <w:color w:val="7030A0"/>
        </w:rPr>
        <w:t>Sfera społeczna</w:t>
      </w:r>
    </w:p>
    <w:p w14:paraId="6AB754CB" w14:textId="77777777" w:rsidR="005741A0" w:rsidRPr="007C43A7" w:rsidRDefault="005741A0" w:rsidP="007C43A7">
      <w:pPr>
        <w:rPr>
          <w:rFonts w:ascii="Times New Roman" w:hAnsi="Times New Roman"/>
          <w:b/>
          <w:color w:val="7030A0"/>
        </w:rPr>
      </w:pPr>
      <w:r w:rsidRPr="007C43A7">
        <w:rPr>
          <w:rFonts w:ascii="Times New Roman" w:hAnsi="Times New Roman"/>
          <w:b/>
          <w:color w:val="7030A0"/>
        </w:rPr>
        <w:t>Cechy szczegółowe strefy: Skuteczność kształcenia dzieci na poziomie podstawowym</w:t>
      </w:r>
    </w:p>
    <w:p w14:paraId="163CE337" w14:textId="77777777" w:rsidR="005741A0" w:rsidRPr="003C0D65" w:rsidRDefault="005741A0" w:rsidP="005741A0">
      <w:pPr>
        <w:pStyle w:val="Tekstpodstawowy"/>
        <w:jc w:val="both"/>
        <w:rPr>
          <w:rFonts w:ascii="Times New Roman" w:hAnsi="Times New Roman"/>
          <w:b/>
        </w:rPr>
      </w:pPr>
      <w:r w:rsidRPr="003C0D65">
        <w:rPr>
          <w:rFonts w:ascii="Times New Roman" w:hAnsi="Times New Roman"/>
          <w:b/>
        </w:rPr>
        <w:t>Wskaźnik nr 1</w:t>
      </w:r>
      <w:r>
        <w:rPr>
          <w:rFonts w:ascii="Times New Roman" w:hAnsi="Times New Roman"/>
          <w:b/>
        </w:rPr>
        <w:t>1</w:t>
      </w:r>
      <w:r w:rsidRPr="003C0D65">
        <w:rPr>
          <w:rFonts w:ascii="Times New Roman" w:hAnsi="Times New Roman"/>
          <w:b/>
        </w:rPr>
        <w:t xml:space="preserve"> z załącznika nr 3 tabela 5 do Zasad programowania przedsięwzięć rewitalizacyjnych:</w:t>
      </w:r>
    </w:p>
    <w:p w14:paraId="38E564EF" w14:textId="77777777" w:rsidR="005741A0" w:rsidRPr="00FC0E07" w:rsidRDefault="005741A0" w:rsidP="005741A0">
      <w:pPr>
        <w:pStyle w:val="Akapitzlist"/>
        <w:numPr>
          <w:ilvl w:val="0"/>
          <w:numId w:val="13"/>
        </w:numPr>
        <w:spacing w:after="120"/>
        <w:rPr>
          <w:rFonts w:ascii="Times New Roman" w:hAnsi="Times New Roman"/>
        </w:rPr>
      </w:pPr>
      <w:r w:rsidRPr="00FC0E07">
        <w:rPr>
          <w:rFonts w:ascii="Times New Roman" w:hAnsi="Times New Roman"/>
        </w:rPr>
        <w:t>Wynik średni sprawdzianu szóstoklasistów</w:t>
      </w:r>
      <w:r>
        <w:rPr>
          <w:rFonts w:ascii="Times New Roman" w:hAnsi="Times New Roman"/>
        </w:rPr>
        <w:t xml:space="preserve"> </w:t>
      </w:r>
      <w:r w:rsidRPr="00FC0E07">
        <w:rPr>
          <w:rFonts w:ascii="Times New Roman" w:hAnsi="Times New Roman"/>
        </w:rPr>
        <w:t>(w placówkach działających na danym</w:t>
      </w:r>
      <w:r>
        <w:rPr>
          <w:rFonts w:ascii="Times New Roman" w:hAnsi="Times New Roman"/>
        </w:rPr>
        <w:t xml:space="preserve"> </w:t>
      </w:r>
      <w:r w:rsidRPr="00FC0E07">
        <w:rPr>
          <w:rFonts w:ascii="Times New Roman" w:hAnsi="Times New Roman"/>
        </w:rPr>
        <w:t>obszarze).</w:t>
      </w:r>
    </w:p>
    <w:p w14:paraId="43A0C49E" w14:textId="77777777" w:rsidR="005741A0" w:rsidRPr="003C0D65" w:rsidRDefault="005741A0" w:rsidP="007739C0">
      <w:pPr>
        <w:spacing w:after="120"/>
        <w:rPr>
          <w:rFonts w:ascii="Times New Roman" w:hAnsi="Times New Roman"/>
          <w:b/>
          <w:color w:val="FF0000"/>
        </w:rPr>
      </w:pPr>
    </w:p>
    <w:p w14:paraId="1FB26BB8" w14:textId="77777777" w:rsidR="0012473C" w:rsidRPr="007C43A7" w:rsidRDefault="0012473C" w:rsidP="007C43A7">
      <w:pPr>
        <w:rPr>
          <w:rFonts w:ascii="Times New Roman" w:hAnsi="Times New Roman"/>
          <w:b/>
          <w:color w:val="7030A0"/>
        </w:rPr>
      </w:pPr>
      <w:r w:rsidRPr="007C43A7">
        <w:rPr>
          <w:rFonts w:ascii="Times New Roman" w:hAnsi="Times New Roman"/>
          <w:b/>
          <w:color w:val="7030A0"/>
        </w:rPr>
        <w:t>Sfera społeczna</w:t>
      </w:r>
    </w:p>
    <w:p w14:paraId="1ADB3655" w14:textId="77777777" w:rsidR="0012473C" w:rsidRPr="007C43A7" w:rsidRDefault="0012473C" w:rsidP="007C43A7">
      <w:pPr>
        <w:rPr>
          <w:rFonts w:ascii="Times New Roman" w:hAnsi="Times New Roman"/>
          <w:b/>
          <w:color w:val="7030A0"/>
        </w:rPr>
      </w:pPr>
      <w:r w:rsidRPr="007C43A7">
        <w:rPr>
          <w:rFonts w:ascii="Times New Roman" w:hAnsi="Times New Roman"/>
          <w:b/>
          <w:color w:val="7030A0"/>
        </w:rPr>
        <w:t>Cechy szczegółowe strefy: Problemy rynku pracy</w:t>
      </w:r>
    </w:p>
    <w:p w14:paraId="66C00F1A" w14:textId="77777777" w:rsidR="0012473C" w:rsidRPr="003C0D65" w:rsidRDefault="0012473C" w:rsidP="007739C0">
      <w:pPr>
        <w:pStyle w:val="Tekstpodstawowy"/>
        <w:jc w:val="both"/>
        <w:rPr>
          <w:rFonts w:ascii="Times New Roman" w:hAnsi="Times New Roman"/>
          <w:b/>
        </w:rPr>
      </w:pPr>
      <w:r w:rsidRPr="003C0D65">
        <w:rPr>
          <w:rFonts w:ascii="Times New Roman" w:hAnsi="Times New Roman"/>
          <w:b/>
        </w:rPr>
        <w:t>Wskaźnik nr 3 z załącznika nr 3 tabela 5 do Zasad programowania przedsięwzięć rewitalizacyjnych:</w:t>
      </w:r>
    </w:p>
    <w:p w14:paraId="7110496F" w14:textId="77777777" w:rsidR="0012473C" w:rsidRPr="003C0D65" w:rsidRDefault="0012473C" w:rsidP="007739C0">
      <w:pPr>
        <w:pStyle w:val="Akapitzlist"/>
        <w:numPr>
          <w:ilvl w:val="0"/>
          <w:numId w:val="13"/>
        </w:numPr>
        <w:spacing w:before="240" w:after="120"/>
        <w:rPr>
          <w:rFonts w:ascii="Times New Roman" w:hAnsi="Times New Roman"/>
        </w:rPr>
      </w:pPr>
      <w:r w:rsidRPr="003C0D65">
        <w:rPr>
          <w:rFonts w:ascii="Times New Roman" w:hAnsi="Times New Roman"/>
        </w:rPr>
        <w:t>Udział bezrobotnych w ludności w wieku produkcyjnym na danym obszarze.</w:t>
      </w:r>
    </w:p>
    <w:p w14:paraId="18DE243B" w14:textId="77777777" w:rsidR="0012473C" w:rsidRPr="003C0D65" w:rsidRDefault="0012473C" w:rsidP="007739C0">
      <w:pPr>
        <w:spacing w:after="120"/>
        <w:rPr>
          <w:rFonts w:ascii="Times New Roman" w:hAnsi="Times New Roman"/>
          <w:b/>
          <w:color w:val="FF0000"/>
        </w:rPr>
      </w:pPr>
    </w:p>
    <w:p w14:paraId="1D20BD7C" w14:textId="77777777" w:rsidR="0012473C" w:rsidRPr="007C43A7" w:rsidRDefault="0012473C" w:rsidP="007C43A7">
      <w:pPr>
        <w:rPr>
          <w:rFonts w:ascii="Times New Roman" w:hAnsi="Times New Roman"/>
          <w:b/>
          <w:color w:val="7030A0"/>
        </w:rPr>
      </w:pPr>
      <w:r w:rsidRPr="007C43A7">
        <w:rPr>
          <w:rFonts w:ascii="Times New Roman" w:hAnsi="Times New Roman"/>
          <w:b/>
          <w:color w:val="7030A0"/>
        </w:rPr>
        <w:t>Sfera społeczna</w:t>
      </w:r>
    </w:p>
    <w:p w14:paraId="0C11ED8E" w14:textId="77777777" w:rsidR="0012473C" w:rsidRPr="007C43A7" w:rsidRDefault="0012473C" w:rsidP="007C43A7">
      <w:pPr>
        <w:rPr>
          <w:rFonts w:ascii="Times New Roman" w:hAnsi="Times New Roman"/>
          <w:b/>
          <w:color w:val="7030A0"/>
        </w:rPr>
      </w:pPr>
      <w:r w:rsidRPr="007C43A7">
        <w:rPr>
          <w:rFonts w:ascii="Times New Roman" w:hAnsi="Times New Roman"/>
          <w:b/>
          <w:color w:val="7030A0"/>
        </w:rPr>
        <w:t>Cechy szczegółowe strefy: Samowystarczalność ekonomiczna ludności i gospodarstw domowych</w:t>
      </w:r>
    </w:p>
    <w:p w14:paraId="26D31A35" w14:textId="77777777" w:rsidR="0012473C" w:rsidRPr="003C0D65" w:rsidRDefault="0012473C" w:rsidP="007739C0">
      <w:pPr>
        <w:pStyle w:val="Tekstpodstawowy"/>
        <w:jc w:val="both"/>
        <w:rPr>
          <w:rFonts w:ascii="Times New Roman" w:hAnsi="Times New Roman"/>
          <w:b/>
        </w:rPr>
      </w:pPr>
      <w:r w:rsidRPr="003C0D65">
        <w:rPr>
          <w:rFonts w:ascii="Times New Roman" w:hAnsi="Times New Roman"/>
          <w:b/>
        </w:rPr>
        <w:t>Wskaźnik nr 6 z załącznika nr 3 tabela 5 do Zasad programowania przedsięwzięć rewitalizacyjnych:</w:t>
      </w:r>
    </w:p>
    <w:p w14:paraId="0BA130E2" w14:textId="77777777" w:rsidR="0012473C" w:rsidRPr="003C0D65" w:rsidRDefault="0012473C" w:rsidP="007739C0">
      <w:pPr>
        <w:pStyle w:val="Akapitzlist"/>
        <w:numPr>
          <w:ilvl w:val="0"/>
          <w:numId w:val="13"/>
        </w:numPr>
        <w:spacing w:before="240" w:after="120"/>
        <w:rPr>
          <w:rFonts w:ascii="Times New Roman" w:hAnsi="Times New Roman"/>
        </w:rPr>
      </w:pPr>
      <w:r w:rsidRPr="003C0D65">
        <w:rPr>
          <w:rFonts w:ascii="Times New Roman" w:hAnsi="Times New Roman"/>
        </w:rPr>
        <w:t>Udział osób w gospodarstwach domowych korzystających ze środowiskowej pomocy społecznej w ludności ogółem na danym obszarze.</w:t>
      </w:r>
    </w:p>
    <w:bookmarkEnd w:id="35"/>
    <w:p w14:paraId="41DD0879" w14:textId="77777777" w:rsidR="0012473C" w:rsidRPr="007C43A7" w:rsidRDefault="0012473C" w:rsidP="007C43A7">
      <w:pPr>
        <w:rPr>
          <w:rFonts w:ascii="Times New Roman" w:hAnsi="Times New Roman"/>
          <w:b/>
          <w:color w:val="7030A0"/>
        </w:rPr>
      </w:pPr>
      <w:r w:rsidRPr="007C43A7">
        <w:rPr>
          <w:rFonts w:ascii="Times New Roman" w:hAnsi="Times New Roman"/>
          <w:b/>
          <w:color w:val="7030A0"/>
        </w:rPr>
        <w:t>Sfera przestrzenno-funkcjonalna:</w:t>
      </w:r>
    </w:p>
    <w:p w14:paraId="579AD08A" w14:textId="7D81B8BA" w:rsidR="0012473C" w:rsidRPr="007C43A7" w:rsidRDefault="0012473C" w:rsidP="007C43A7">
      <w:pPr>
        <w:rPr>
          <w:rFonts w:ascii="Times New Roman" w:hAnsi="Times New Roman"/>
          <w:b/>
          <w:color w:val="7030A0"/>
        </w:rPr>
      </w:pPr>
      <w:r w:rsidRPr="007C43A7">
        <w:rPr>
          <w:rFonts w:ascii="Times New Roman" w:hAnsi="Times New Roman"/>
          <w:b/>
          <w:color w:val="7030A0"/>
        </w:rPr>
        <w:t>Cechy szczegółowe strefy: Sposób użytkowania terenów</w:t>
      </w:r>
    </w:p>
    <w:p w14:paraId="693F1C04" w14:textId="77777777" w:rsidR="0012473C" w:rsidRPr="003C0D65" w:rsidRDefault="0012473C" w:rsidP="007739C0">
      <w:pPr>
        <w:pStyle w:val="Tekstpodstawowy"/>
        <w:jc w:val="both"/>
        <w:rPr>
          <w:rFonts w:ascii="Times New Roman" w:hAnsi="Times New Roman"/>
          <w:b/>
        </w:rPr>
      </w:pPr>
      <w:r w:rsidRPr="003C0D65">
        <w:rPr>
          <w:rFonts w:ascii="Times New Roman" w:hAnsi="Times New Roman"/>
          <w:b/>
        </w:rPr>
        <w:t>Wskaźnik nr 21 z załącznika nr 3 tabela 5 do Zasad programowania przedsięwzięć rewitalizacyjnych:</w:t>
      </w:r>
    </w:p>
    <w:p w14:paraId="3522B625" w14:textId="77777777" w:rsidR="0012473C" w:rsidRPr="003C0D65" w:rsidRDefault="0012473C" w:rsidP="007739C0">
      <w:pPr>
        <w:pStyle w:val="Akapitzlist"/>
        <w:numPr>
          <w:ilvl w:val="0"/>
          <w:numId w:val="13"/>
        </w:numPr>
        <w:spacing w:before="240" w:after="120"/>
        <w:rPr>
          <w:rFonts w:ascii="Times New Roman" w:hAnsi="Times New Roman"/>
        </w:rPr>
      </w:pPr>
      <w:r w:rsidRPr="003C0D65">
        <w:rPr>
          <w:rFonts w:ascii="Times New Roman" w:hAnsi="Times New Roman"/>
        </w:rPr>
        <w:lastRenderedPageBreak/>
        <w:t>Udział przestrzeni zdegradowanej w powierzchni ogólnej danego obszaru.</w:t>
      </w:r>
    </w:p>
    <w:p w14:paraId="0FB28A7A" w14:textId="694D41F2" w:rsidR="0012473C" w:rsidRDefault="0012473C" w:rsidP="007C43A7">
      <w:pPr>
        <w:pStyle w:val="Tekstpodstawowyzwciciem"/>
        <w:ind w:firstLine="0"/>
        <w:rPr>
          <w:rFonts w:ascii="Times New Roman" w:hAnsi="Times New Roman"/>
        </w:rPr>
      </w:pPr>
    </w:p>
    <w:p w14:paraId="3C600ED6" w14:textId="77777777" w:rsidR="005741A0" w:rsidRPr="007C43A7" w:rsidRDefault="005741A0" w:rsidP="007C43A7">
      <w:pPr>
        <w:rPr>
          <w:rFonts w:ascii="Times New Roman" w:hAnsi="Times New Roman"/>
          <w:b/>
          <w:color w:val="7030A0"/>
        </w:rPr>
      </w:pPr>
      <w:r w:rsidRPr="007C43A7">
        <w:rPr>
          <w:rFonts w:ascii="Times New Roman" w:hAnsi="Times New Roman"/>
          <w:b/>
          <w:color w:val="7030A0"/>
        </w:rPr>
        <w:t>Sfera gospodarcza</w:t>
      </w:r>
    </w:p>
    <w:p w14:paraId="4C260DA5" w14:textId="77777777" w:rsidR="005741A0" w:rsidRPr="007C43A7" w:rsidRDefault="005741A0" w:rsidP="007C43A7">
      <w:pPr>
        <w:rPr>
          <w:rFonts w:ascii="Times New Roman" w:hAnsi="Times New Roman"/>
          <w:b/>
          <w:color w:val="7030A0"/>
        </w:rPr>
      </w:pPr>
      <w:r w:rsidRPr="007C43A7">
        <w:rPr>
          <w:rFonts w:ascii="Times New Roman" w:hAnsi="Times New Roman"/>
          <w:b/>
          <w:color w:val="7030A0"/>
        </w:rPr>
        <w:t>Cechy szczegółowe strefy: Klimat aktywności gospodarczej</w:t>
      </w:r>
    </w:p>
    <w:p w14:paraId="6AE64DFA" w14:textId="77777777" w:rsidR="005741A0" w:rsidRPr="003C0D65" w:rsidRDefault="005741A0" w:rsidP="005741A0">
      <w:pPr>
        <w:pStyle w:val="Tekstpodstawowy"/>
        <w:jc w:val="both"/>
        <w:rPr>
          <w:rFonts w:ascii="Times New Roman" w:hAnsi="Times New Roman"/>
          <w:b/>
        </w:rPr>
      </w:pPr>
      <w:r w:rsidRPr="003C0D65">
        <w:rPr>
          <w:rFonts w:ascii="Times New Roman" w:hAnsi="Times New Roman"/>
          <w:b/>
        </w:rPr>
        <w:t xml:space="preserve">Wskaźnik nr </w:t>
      </w:r>
      <w:r>
        <w:rPr>
          <w:rFonts w:ascii="Times New Roman" w:hAnsi="Times New Roman"/>
          <w:b/>
        </w:rPr>
        <w:t>20</w:t>
      </w:r>
      <w:r w:rsidRPr="003C0D65">
        <w:rPr>
          <w:rFonts w:ascii="Times New Roman" w:hAnsi="Times New Roman"/>
          <w:b/>
        </w:rPr>
        <w:t xml:space="preserve"> z załącznika nr 3 tabela 5 do Zasad programowania przedsięwzięć rewitalizacyjnych:</w:t>
      </w:r>
    </w:p>
    <w:p w14:paraId="204A6443" w14:textId="77777777" w:rsidR="005741A0" w:rsidRPr="00FC0E07" w:rsidRDefault="005741A0" w:rsidP="005741A0">
      <w:pPr>
        <w:pStyle w:val="Akapitzlist"/>
        <w:numPr>
          <w:ilvl w:val="0"/>
          <w:numId w:val="13"/>
        </w:numPr>
        <w:spacing w:before="240" w:after="120"/>
        <w:rPr>
          <w:rFonts w:ascii="Times New Roman" w:hAnsi="Times New Roman"/>
        </w:rPr>
      </w:pPr>
      <w:r w:rsidRPr="00FC0E07">
        <w:rPr>
          <w:rFonts w:ascii="Times New Roman" w:hAnsi="Times New Roman"/>
        </w:rPr>
        <w:t>Wskaźnik liczby zarejestrowanych</w:t>
      </w:r>
      <w:r>
        <w:rPr>
          <w:rFonts w:ascii="Times New Roman" w:hAnsi="Times New Roman"/>
        </w:rPr>
        <w:t xml:space="preserve"> </w:t>
      </w:r>
      <w:r w:rsidRPr="00FC0E07">
        <w:rPr>
          <w:rFonts w:ascii="Times New Roman" w:hAnsi="Times New Roman"/>
        </w:rPr>
        <w:t>podmiotów gospodarczych osób fizycznych</w:t>
      </w:r>
      <w:r>
        <w:rPr>
          <w:rFonts w:ascii="Times New Roman" w:hAnsi="Times New Roman"/>
        </w:rPr>
        <w:t xml:space="preserve"> </w:t>
      </w:r>
      <w:r w:rsidRPr="00FC0E07">
        <w:rPr>
          <w:rFonts w:ascii="Times New Roman" w:hAnsi="Times New Roman"/>
        </w:rPr>
        <w:t>na 100 mieszkańców w wieku</w:t>
      </w:r>
      <w:r>
        <w:rPr>
          <w:rFonts w:ascii="Times New Roman" w:hAnsi="Times New Roman"/>
        </w:rPr>
        <w:t xml:space="preserve"> </w:t>
      </w:r>
      <w:r w:rsidRPr="00FC0E07">
        <w:rPr>
          <w:rFonts w:ascii="Times New Roman" w:hAnsi="Times New Roman"/>
        </w:rPr>
        <w:t>produkcyjnym na danym obszarze.</w:t>
      </w:r>
    </w:p>
    <w:bookmarkEnd w:id="36"/>
    <w:p w14:paraId="10BCF718" w14:textId="79FBCBA6" w:rsidR="005741A0" w:rsidRDefault="00A34712" w:rsidP="00080CB7">
      <w:pPr>
        <w:pStyle w:val="Tekstpodstawowyzwciciem"/>
        <w:rPr>
          <w:rFonts w:ascii="Times New Roman" w:hAnsi="Times New Roman"/>
        </w:rPr>
      </w:pPr>
      <w:r>
        <w:rPr>
          <w:rFonts w:ascii="Times New Roman" w:hAnsi="Times New Roman"/>
        </w:rPr>
        <w:t xml:space="preserve">Wszystkie wyznaczone jednostki strukturalne wyznaczone na obszarze miasta Świecie zostały poddane diagnozie w oparciu o wybrane do delimitacji wskaźniki. Poniżej wskazano jakimi wskaźnikami posłużono się dla poszczególnych jednostek miasta. </w:t>
      </w:r>
    </w:p>
    <w:p w14:paraId="56C3375D" w14:textId="26E2764E" w:rsidR="007A2980" w:rsidRDefault="007A2980" w:rsidP="007A2980">
      <w:pPr>
        <w:pStyle w:val="Tekstpodstawowyzwciciem"/>
        <w:numPr>
          <w:ilvl w:val="0"/>
          <w:numId w:val="38"/>
        </w:numPr>
        <w:rPr>
          <w:rFonts w:ascii="Times New Roman" w:hAnsi="Times New Roman"/>
        </w:rPr>
      </w:pPr>
      <w:r w:rsidRPr="007A2980">
        <w:rPr>
          <w:rFonts w:ascii="Times New Roman" w:hAnsi="Times New Roman"/>
        </w:rPr>
        <w:t>Os. 800-lecia, Os. Kraszewskiego, Os. Marianki, Os. Paderewskiego, Os. Wojska Polskiego</w:t>
      </w:r>
      <w:r>
        <w:rPr>
          <w:rFonts w:ascii="Times New Roman" w:hAnsi="Times New Roman"/>
        </w:rPr>
        <w:t xml:space="preserve">, </w:t>
      </w:r>
      <w:r w:rsidRPr="007A2980">
        <w:rPr>
          <w:rFonts w:ascii="Times New Roman" w:hAnsi="Times New Roman"/>
        </w:rPr>
        <w:t>Os. ul. Sportowej, Os. Miasteczko, Os. Przechowo, Os. Przy Torach</w:t>
      </w:r>
      <w:r>
        <w:rPr>
          <w:rFonts w:ascii="Times New Roman" w:hAnsi="Times New Roman"/>
        </w:rPr>
        <w:t xml:space="preserve"> - </w:t>
      </w:r>
      <w:r w:rsidRPr="007A2980">
        <w:rPr>
          <w:rFonts w:ascii="Times New Roman" w:hAnsi="Times New Roman"/>
        </w:rPr>
        <w:t>– analizowane wskaźniki:</w:t>
      </w:r>
    </w:p>
    <w:p w14:paraId="44BC24EB" w14:textId="77777777" w:rsidR="006E16EC" w:rsidRPr="00080CB7" w:rsidRDefault="006E16EC" w:rsidP="00080CB7">
      <w:pPr>
        <w:pStyle w:val="Akapitzlist"/>
        <w:numPr>
          <w:ilvl w:val="0"/>
          <w:numId w:val="13"/>
        </w:numPr>
        <w:spacing w:after="120"/>
        <w:rPr>
          <w:rFonts w:ascii="Times New Roman" w:hAnsi="Times New Roman"/>
          <w:sz w:val="22"/>
          <w:szCs w:val="22"/>
        </w:rPr>
      </w:pPr>
      <w:bookmarkStart w:id="37" w:name="_Hlk516748099"/>
      <w:r w:rsidRPr="00D356EC">
        <w:rPr>
          <w:rFonts w:ascii="Times New Roman" w:hAnsi="Times New Roman"/>
          <w:sz w:val="22"/>
          <w:szCs w:val="22"/>
        </w:rPr>
        <w:t>Udział ludności w wieku poprodukcyjnym w ludności ogółem na danym obszarze</w:t>
      </w:r>
      <w:bookmarkEnd w:id="37"/>
      <w:r w:rsidRPr="00D356EC">
        <w:rPr>
          <w:rFonts w:ascii="Times New Roman" w:hAnsi="Times New Roman"/>
          <w:sz w:val="22"/>
          <w:szCs w:val="22"/>
        </w:rPr>
        <w:t>.</w:t>
      </w:r>
      <w:r w:rsidRPr="00D356EC">
        <w:rPr>
          <w:rFonts w:ascii="Times New Roman" w:hAnsi="Times New Roman"/>
          <w:b/>
          <w:color w:val="FF0000"/>
          <w:sz w:val="22"/>
          <w:szCs w:val="22"/>
        </w:rPr>
        <w:tab/>
      </w:r>
    </w:p>
    <w:p w14:paraId="00E12BCF" w14:textId="77777777" w:rsidR="006E16EC" w:rsidRDefault="006E16EC" w:rsidP="00080CB7">
      <w:pPr>
        <w:pStyle w:val="Akapitzlist"/>
        <w:numPr>
          <w:ilvl w:val="0"/>
          <w:numId w:val="13"/>
        </w:numPr>
        <w:spacing w:after="120"/>
        <w:rPr>
          <w:rFonts w:ascii="Times New Roman" w:hAnsi="Times New Roman"/>
          <w:sz w:val="22"/>
          <w:szCs w:val="22"/>
        </w:rPr>
      </w:pPr>
      <w:r w:rsidRPr="006E16EC">
        <w:rPr>
          <w:rFonts w:ascii="Times New Roman" w:hAnsi="Times New Roman"/>
          <w:sz w:val="22"/>
          <w:szCs w:val="22"/>
        </w:rPr>
        <w:t>Udział bezrobotnych w ludności w wieku produkcyjnym na danym obszarze.</w:t>
      </w:r>
    </w:p>
    <w:p w14:paraId="595A4EE8" w14:textId="77777777" w:rsidR="006E16EC" w:rsidRDefault="006E16EC" w:rsidP="00080CB7">
      <w:pPr>
        <w:pStyle w:val="Akapitzlist"/>
        <w:numPr>
          <w:ilvl w:val="0"/>
          <w:numId w:val="13"/>
        </w:numPr>
        <w:spacing w:after="120"/>
        <w:rPr>
          <w:rFonts w:ascii="Times New Roman" w:hAnsi="Times New Roman"/>
          <w:sz w:val="22"/>
          <w:szCs w:val="22"/>
        </w:rPr>
      </w:pPr>
      <w:r w:rsidRPr="006E16EC">
        <w:rPr>
          <w:rFonts w:ascii="Times New Roman" w:hAnsi="Times New Roman"/>
          <w:sz w:val="22"/>
          <w:szCs w:val="22"/>
        </w:rPr>
        <w:t>Udział osób w gospodarstwach domowych korzystających ze środowiskowej pomocy społecznej w ludności ogółem na danym obszarze.</w:t>
      </w:r>
    </w:p>
    <w:p w14:paraId="789208A6" w14:textId="77777777" w:rsidR="006E16EC" w:rsidRPr="006E16EC" w:rsidRDefault="006E16EC" w:rsidP="00080CB7">
      <w:pPr>
        <w:pStyle w:val="Akapitzlist"/>
        <w:numPr>
          <w:ilvl w:val="0"/>
          <w:numId w:val="13"/>
        </w:numPr>
        <w:spacing w:after="120"/>
        <w:rPr>
          <w:rFonts w:ascii="Times New Roman" w:hAnsi="Times New Roman"/>
          <w:sz w:val="22"/>
          <w:szCs w:val="22"/>
        </w:rPr>
      </w:pPr>
      <w:r w:rsidRPr="006E16EC">
        <w:rPr>
          <w:rFonts w:ascii="Times New Roman" w:hAnsi="Times New Roman"/>
          <w:sz w:val="22"/>
          <w:szCs w:val="22"/>
        </w:rPr>
        <w:t>Udział przestrzeni zdegradowanej w powierzchni ogólnej danego obszaru.</w:t>
      </w:r>
    </w:p>
    <w:p w14:paraId="7A19A42C" w14:textId="77777777" w:rsidR="006E16EC" w:rsidRDefault="006E16EC" w:rsidP="00080CB7">
      <w:pPr>
        <w:pStyle w:val="Tekstpodstawowyzwciciem"/>
        <w:ind w:firstLine="0"/>
        <w:rPr>
          <w:rFonts w:ascii="Times New Roman" w:hAnsi="Times New Roman"/>
        </w:rPr>
      </w:pPr>
    </w:p>
    <w:p w14:paraId="4BE127D3" w14:textId="7FA30CBB" w:rsidR="00A34712" w:rsidRDefault="00A34712" w:rsidP="007A2980">
      <w:pPr>
        <w:pStyle w:val="Tekstpodstawowyzwciciem"/>
        <w:numPr>
          <w:ilvl w:val="0"/>
          <w:numId w:val="38"/>
        </w:numPr>
        <w:rPr>
          <w:rFonts w:ascii="Times New Roman" w:hAnsi="Times New Roman"/>
        </w:rPr>
      </w:pPr>
      <w:r w:rsidRPr="003C0D65">
        <w:rPr>
          <w:rFonts w:ascii="Times New Roman" w:hAnsi="Times New Roman"/>
        </w:rPr>
        <w:t>Os. Śródmieście i Stare Miasto</w:t>
      </w:r>
      <w:r w:rsidR="007B01AE">
        <w:rPr>
          <w:rFonts w:ascii="Times New Roman" w:hAnsi="Times New Roman"/>
        </w:rPr>
        <w:t xml:space="preserve">, </w:t>
      </w:r>
      <w:r>
        <w:rPr>
          <w:rFonts w:ascii="Times New Roman" w:hAnsi="Times New Roman"/>
        </w:rPr>
        <w:t>Os. Prusa</w:t>
      </w:r>
      <w:r w:rsidR="007B01AE">
        <w:rPr>
          <w:rFonts w:ascii="Times New Roman" w:hAnsi="Times New Roman"/>
        </w:rPr>
        <w:t xml:space="preserve"> oraz Osiedle Kościuszki</w:t>
      </w:r>
    </w:p>
    <w:p w14:paraId="2CEF896A" w14:textId="0406E541" w:rsidR="006E16EC" w:rsidRDefault="006E16EC" w:rsidP="00080CB7">
      <w:pPr>
        <w:pStyle w:val="Tekstpodstawowyzwciciem"/>
        <w:numPr>
          <w:ilvl w:val="0"/>
          <w:numId w:val="41"/>
        </w:numPr>
        <w:rPr>
          <w:rFonts w:ascii="Times New Roman" w:hAnsi="Times New Roman"/>
        </w:rPr>
      </w:pPr>
      <w:r w:rsidRPr="006E16EC">
        <w:rPr>
          <w:rFonts w:ascii="Times New Roman" w:hAnsi="Times New Roman"/>
        </w:rPr>
        <w:t>Wynik średni sprawdzianu szóstoklasistów (w placówkach działających na danym obszarze).</w:t>
      </w:r>
    </w:p>
    <w:p w14:paraId="7C76AEA2" w14:textId="7CE5940B" w:rsidR="00787C06" w:rsidRDefault="00787C06" w:rsidP="00080CB7">
      <w:pPr>
        <w:pStyle w:val="Tekstpodstawowyzwciciem"/>
        <w:numPr>
          <w:ilvl w:val="0"/>
          <w:numId w:val="41"/>
        </w:numPr>
        <w:rPr>
          <w:rFonts w:ascii="Times New Roman" w:hAnsi="Times New Roman"/>
        </w:rPr>
      </w:pPr>
      <w:r w:rsidRPr="00D356EC">
        <w:rPr>
          <w:rFonts w:ascii="Times New Roman" w:hAnsi="Times New Roman"/>
        </w:rPr>
        <w:t>Udział ludności w wieku poprodukcyjnym w ludności ogółem na danym obszarze</w:t>
      </w:r>
      <w:r w:rsidR="00803138">
        <w:rPr>
          <w:rFonts w:ascii="Times New Roman" w:hAnsi="Times New Roman"/>
        </w:rPr>
        <w:t>.</w:t>
      </w:r>
    </w:p>
    <w:p w14:paraId="0AF59B32" w14:textId="4AC82D17" w:rsidR="006E16EC" w:rsidRDefault="006E16EC" w:rsidP="00080CB7">
      <w:pPr>
        <w:pStyle w:val="Tekstpodstawowyzwciciem"/>
        <w:numPr>
          <w:ilvl w:val="0"/>
          <w:numId w:val="41"/>
        </w:numPr>
        <w:rPr>
          <w:rFonts w:ascii="Times New Roman" w:hAnsi="Times New Roman"/>
        </w:rPr>
      </w:pPr>
      <w:r w:rsidRPr="006E16EC">
        <w:rPr>
          <w:rFonts w:ascii="Times New Roman" w:hAnsi="Times New Roman"/>
        </w:rPr>
        <w:t>Udział osób w gospodarstwach domowych korzystających ze środowiskowej pomocy społecznej w ludności ogółem na danym obszarze.</w:t>
      </w:r>
    </w:p>
    <w:p w14:paraId="6D071658" w14:textId="10CE268B" w:rsidR="007A2980" w:rsidRPr="009C6474" w:rsidRDefault="006E16EC" w:rsidP="00080CB7">
      <w:pPr>
        <w:pStyle w:val="Tekstpodstawowyzwciciem"/>
        <w:numPr>
          <w:ilvl w:val="0"/>
          <w:numId w:val="41"/>
        </w:numPr>
        <w:rPr>
          <w:rFonts w:ascii="Times New Roman" w:hAnsi="Times New Roman"/>
        </w:rPr>
      </w:pPr>
      <w:r w:rsidRPr="006E16EC">
        <w:rPr>
          <w:rFonts w:ascii="Times New Roman" w:hAnsi="Times New Roman"/>
        </w:rPr>
        <w:t>Wskaźnik liczby zarejestrowanych podmiotów gospodarczych osób fizycznych na 100 mieszkańców w wieku produkcyjnym na danym obszarze</w:t>
      </w:r>
      <w:r w:rsidR="00704834">
        <w:rPr>
          <w:rFonts w:ascii="Times New Roman" w:hAnsi="Times New Roman"/>
        </w:rPr>
        <w:t>.</w:t>
      </w:r>
    </w:p>
    <w:p w14:paraId="3543FBA9" w14:textId="41BA2672" w:rsidR="006E16EC" w:rsidRDefault="006E16EC" w:rsidP="002054FB">
      <w:pPr>
        <w:pStyle w:val="Legenda"/>
        <w:keepNext/>
        <w:spacing w:after="100" w:afterAutospacing="1"/>
        <w:rPr>
          <w:rFonts w:ascii="Times New Roman" w:hAnsi="Times New Roman"/>
          <w:sz w:val="22"/>
        </w:rPr>
      </w:pPr>
      <w:r>
        <w:rPr>
          <w:rFonts w:ascii="Times New Roman" w:hAnsi="Times New Roman"/>
          <w:sz w:val="22"/>
        </w:rPr>
        <w:lastRenderedPageBreak/>
        <w:t xml:space="preserve">Analiza wskaźnikowa dla jednostek strukturalnych: </w:t>
      </w:r>
      <w:r w:rsidRPr="006E16EC">
        <w:rPr>
          <w:rFonts w:ascii="Times New Roman" w:hAnsi="Times New Roman"/>
          <w:sz w:val="22"/>
        </w:rPr>
        <w:t xml:space="preserve">Os. 800-lecia, Os. Kościuszki, Os. Kraszewskiego, Os. Marianki, Os. Paderewskiego, Os. Wojska Polskiego, Os. ul. Sportowej, Os. Miasteczko, Os. </w:t>
      </w:r>
      <w:r>
        <w:rPr>
          <w:rFonts w:ascii="Times New Roman" w:hAnsi="Times New Roman"/>
          <w:sz w:val="22"/>
        </w:rPr>
        <w:t>Przechowo, Os. Przy Torach.</w:t>
      </w:r>
    </w:p>
    <w:p w14:paraId="4F77266A" w14:textId="3A0A35D7" w:rsidR="0012473C" w:rsidRPr="003C0D65" w:rsidRDefault="0012473C" w:rsidP="002054FB">
      <w:pPr>
        <w:pStyle w:val="Legenda"/>
        <w:keepNext/>
        <w:spacing w:after="100" w:afterAutospacing="1"/>
        <w:rPr>
          <w:rFonts w:ascii="Times New Roman" w:hAnsi="Times New Roman"/>
          <w:sz w:val="22"/>
        </w:rPr>
      </w:pPr>
      <w:r w:rsidRPr="003C0D65">
        <w:rPr>
          <w:rFonts w:ascii="Times New Roman" w:hAnsi="Times New Roman"/>
          <w:sz w:val="22"/>
        </w:rPr>
        <w:t>Wskaźnik reprezentujący sferę społeczną: udział ludności w wieku poprodukcyjnym w ludności ogółem na danym obszarze</w:t>
      </w:r>
    </w:p>
    <w:p w14:paraId="61BD001E" w14:textId="0CE78D1A" w:rsidR="00B0011E" w:rsidRPr="00B0011E" w:rsidRDefault="00B0011E" w:rsidP="00B0011E">
      <w:pPr>
        <w:pStyle w:val="Legenda"/>
        <w:keepNext/>
        <w:rPr>
          <w:rFonts w:ascii="Times New Roman" w:hAnsi="Times New Roman"/>
        </w:rPr>
      </w:pPr>
      <w:bookmarkStart w:id="38" w:name="_Toc516776091"/>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10</w:t>
      </w:r>
      <w:r w:rsidRPr="00B0011E">
        <w:rPr>
          <w:rFonts w:ascii="Times New Roman" w:hAnsi="Times New Roman"/>
        </w:rPr>
        <w:fldChar w:fldCharType="end"/>
      </w:r>
      <w:r w:rsidRPr="00B0011E">
        <w:rPr>
          <w:rFonts w:ascii="Times New Roman" w:hAnsi="Times New Roman"/>
        </w:rPr>
        <w:t>. Udział ludności w wieku poprodukcyjnym w ludności ogółem na danym obszarze</w:t>
      </w:r>
      <w:bookmarkEnd w:id="38"/>
    </w:p>
    <w:tbl>
      <w:tblPr>
        <w:tblW w:w="5000" w:type="pct"/>
        <w:tblInd w:w="-68" w:type="dxa"/>
        <w:tblCellMar>
          <w:left w:w="70" w:type="dxa"/>
          <w:right w:w="70" w:type="dxa"/>
        </w:tblCellMar>
        <w:tblLook w:val="00A0" w:firstRow="1" w:lastRow="0" w:firstColumn="1" w:lastColumn="0" w:noHBand="0" w:noVBand="0"/>
      </w:tblPr>
      <w:tblGrid>
        <w:gridCol w:w="3076"/>
        <w:gridCol w:w="1868"/>
        <w:gridCol w:w="1803"/>
        <w:gridCol w:w="2305"/>
      </w:tblGrid>
      <w:tr w:rsidR="0012473C" w:rsidRPr="003C0D65" w14:paraId="7A3F6CD1" w14:textId="77777777">
        <w:trPr>
          <w:trHeight w:val="991"/>
        </w:trPr>
        <w:tc>
          <w:tcPr>
            <w:tcW w:w="1699" w:type="pct"/>
            <w:tcBorders>
              <w:top w:val="single" w:sz="8" w:space="0" w:color="FFFFFF"/>
              <w:left w:val="single" w:sz="8" w:space="0" w:color="824BB0"/>
              <w:bottom w:val="single" w:sz="8" w:space="0" w:color="FFFFFF"/>
              <w:right w:val="single" w:sz="8" w:space="0" w:color="FFFFFF"/>
            </w:tcBorders>
            <w:shd w:val="clear" w:color="auto" w:fill="9069CA"/>
            <w:vAlign w:val="center"/>
          </w:tcPr>
          <w:p w14:paraId="6C301F78" w14:textId="77777777" w:rsidR="0012473C" w:rsidRPr="003C0D65" w:rsidRDefault="0012473C" w:rsidP="001A2601">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Jednostka</w:t>
            </w:r>
          </w:p>
        </w:tc>
        <w:tc>
          <w:tcPr>
            <w:tcW w:w="1032" w:type="pct"/>
            <w:tcBorders>
              <w:top w:val="single" w:sz="8" w:space="0" w:color="FFFFFF"/>
              <w:left w:val="nil"/>
              <w:bottom w:val="single" w:sz="8" w:space="0" w:color="FFFFFF"/>
              <w:right w:val="single" w:sz="8" w:space="0" w:color="FFFFFF"/>
            </w:tcBorders>
            <w:shd w:val="clear" w:color="auto" w:fill="9069CA"/>
          </w:tcPr>
          <w:p w14:paraId="0D3437E8" w14:textId="77777777" w:rsidR="0012473C" w:rsidRPr="003C0D65" w:rsidRDefault="0012473C" w:rsidP="001A2601">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Ludność ogółem</w:t>
            </w:r>
          </w:p>
        </w:tc>
        <w:tc>
          <w:tcPr>
            <w:tcW w:w="996" w:type="pct"/>
            <w:tcBorders>
              <w:top w:val="single" w:sz="8" w:space="0" w:color="FFFFFF"/>
              <w:left w:val="nil"/>
              <w:bottom w:val="single" w:sz="8" w:space="0" w:color="FFFFFF"/>
              <w:right w:val="single" w:sz="8" w:space="0" w:color="FFFFFF"/>
            </w:tcBorders>
            <w:shd w:val="clear" w:color="auto" w:fill="9069CA"/>
            <w:vAlign w:val="center"/>
          </w:tcPr>
          <w:p w14:paraId="275175C2" w14:textId="77777777" w:rsidR="0012473C" w:rsidRPr="003C0D65" w:rsidRDefault="0012473C" w:rsidP="001A2601">
            <w:pPr>
              <w:spacing w:after="0"/>
              <w:jc w:val="center"/>
              <w:rPr>
                <w:rFonts w:ascii="Times New Roman" w:hAnsi="Times New Roman"/>
                <w:sz w:val="20"/>
                <w:szCs w:val="20"/>
              </w:rPr>
            </w:pPr>
            <w:r w:rsidRPr="003C0D65">
              <w:rPr>
                <w:rFonts w:ascii="Times New Roman" w:hAnsi="Times New Roman"/>
                <w:color w:val="FFFFFF"/>
                <w:sz w:val="20"/>
                <w:szCs w:val="20"/>
                <w:lang w:eastAsia="pl-PL"/>
              </w:rPr>
              <w:t>Ludność w wieku poprodukcyjnym</w:t>
            </w:r>
          </w:p>
        </w:tc>
        <w:tc>
          <w:tcPr>
            <w:tcW w:w="1273" w:type="pct"/>
            <w:tcBorders>
              <w:top w:val="single" w:sz="8" w:space="0" w:color="FFFFFF"/>
              <w:left w:val="single" w:sz="8" w:space="0" w:color="FFFFFF"/>
              <w:bottom w:val="single" w:sz="8" w:space="0" w:color="FFFFFF"/>
              <w:right w:val="single" w:sz="8" w:space="0" w:color="824BB0"/>
            </w:tcBorders>
            <w:shd w:val="clear" w:color="auto" w:fill="9069CA"/>
            <w:vAlign w:val="center"/>
          </w:tcPr>
          <w:p w14:paraId="7B1F48F9" w14:textId="77777777" w:rsidR="0012473C" w:rsidRPr="003C0D65" w:rsidRDefault="0012473C" w:rsidP="001A2601">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Udział ludności w wieku poprodukcyjnym w ludności ogółem na danym obszarze</w:t>
            </w:r>
          </w:p>
        </w:tc>
      </w:tr>
      <w:tr w:rsidR="0012473C" w:rsidRPr="003C0D65" w14:paraId="5BB1EB93" w14:textId="77777777">
        <w:trPr>
          <w:trHeight w:val="154"/>
        </w:trPr>
        <w:tc>
          <w:tcPr>
            <w:tcW w:w="1699" w:type="pct"/>
            <w:tcBorders>
              <w:top w:val="nil"/>
              <w:left w:val="single" w:sz="8" w:space="0" w:color="824BB0"/>
              <w:bottom w:val="single" w:sz="8" w:space="0" w:color="824BB0"/>
              <w:right w:val="single" w:sz="8" w:space="0" w:color="824BB0"/>
            </w:tcBorders>
          </w:tcPr>
          <w:p w14:paraId="6E3E9193"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800-lecia</w:t>
            </w:r>
          </w:p>
        </w:tc>
        <w:tc>
          <w:tcPr>
            <w:tcW w:w="1032" w:type="pct"/>
            <w:tcBorders>
              <w:top w:val="nil"/>
              <w:left w:val="nil"/>
              <w:bottom w:val="single" w:sz="8" w:space="0" w:color="824BB0"/>
              <w:right w:val="single" w:sz="8" w:space="0" w:color="824BB0"/>
            </w:tcBorders>
          </w:tcPr>
          <w:p w14:paraId="716393C9"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444</w:t>
            </w:r>
          </w:p>
        </w:tc>
        <w:tc>
          <w:tcPr>
            <w:tcW w:w="996" w:type="pct"/>
            <w:tcBorders>
              <w:top w:val="nil"/>
              <w:left w:val="nil"/>
              <w:bottom w:val="single" w:sz="8" w:space="0" w:color="824BB0"/>
              <w:right w:val="single" w:sz="8" w:space="0" w:color="824BB0"/>
            </w:tcBorders>
            <w:vAlign w:val="center"/>
          </w:tcPr>
          <w:p w14:paraId="142968B4"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46</w:t>
            </w:r>
          </w:p>
        </w:tc>
        <w:tc>
          <w:tcPr>
            <w:tcW w:w="1273" w:type="pct"/>
            <w:tcBorders>
              <w:top w:val="nil"/>
              <w:left w:val="nil"/>
              <w:bottom w:val="single" w:sz="8" w:space="0" w:color="824BB0"/>
              <w:right w:val="single" w:sz="8" w:space="0" w:color="824BB0"/>
            </w:tcBorders>
            <w:vAlign w:val="center"/>
          </w:tcPr>
          <w:p w14:paraId="13A27D69"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10,36%</w:t>
            </w:r>
          </w:p>
        </w:tc>
      </w:tr>
      <w:tr w:rsidR="0012473C" w:rsidRPr="003C0D65" w14:paraId="51CD7FE7" w14:textId="77777777">
        <w:trPr>
          <w:trHeight w:val="266"/>
        </w:trPr>
        <w:tc>
          <w:tcPr>
            <w:tcW w:w="1699" w:type="pct"/>
            <w:tcBorders>
              <w:top w:val="nil"/>
              <w:left w:val="single" w:sz="8" w:space="0" w:color="824BB0"/>
              <w:bottom w:val="single" w:sz="8" w:space="0" w:color="824BB0"/>
              <w:right w:val="single" w:sz="8" w:space="0" w:color="824BB0"/>
            </w:tcBorders>
          </w:tcPr>
          <w:p w14:paraId="024F46DB"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Kraszewskiego</w:t>
            </w:r>
          </w:p>
        </w:tc>
        <w:tc>
          <w:tcPr>
            <w:tcW w:w="1032" w:type="pct"/>
            <w:tcBorders>
              <w:top w:val="nil"/>
              <w:left w:val="nil"/>
              <w:bottom w:val="single" w:sz="8" w:space="0" w:color="824BB0"/>
              <w:right w:val="single" w:sz="8" w:space="0" w:color="824BB0"/>
            </w:tcBorders>
          </w:tcPr>
          <w:p w14:paraId="365DE8FF" w14:textId="71748D6E"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1</w:t>
            </w:r>
            <w:r w:rsidR="003948B1">
              <w:rPr>
                <w:rFonts w:ascii="Times New Roman" w:hAnsi="Times New Roman"/>
                <w:sz w:val="20"/>
              </w:rPr>
              <w:t xml:space="preserve"> </w:t>
            </w:r>
            <w:r w:rsidRPr="003C0D65">
              <w:rPr>
                <w:rFonts w:ascii="Times New Roman" w:hAnsi="Times New Roman"/>
                <w:sz w:val="20"/>
              </w:rPr>
              <w:t>131</w:t>
            </w:r>
          </w:p>
        </w:tc>
        <w:tc>
          <w:tcPr>
            <w:tcW w:w="996" w:type="pct"/>
            <w:tcBorders>
              <w:top w:val="nil"/>
              <w:left w:val="nil"/>
              <w:bottom w:val="single" w:sz="8" w:space="0" w:color="824BB0"/>
              <w:right w:val="single" w:sz="8" w:space="0" w:color="824BB0"/>
            </w:tcBorders>
            <w:vAlign w:val="center"/>
          </w:tcPr>
          <w:p w14:paraId="4BC04346"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220</w:t>
            </w:r>
          </w:p>
        </w:tc>
        <w:tc>
          <w:tcPr>
            <w:tcW w:w="1273" w:type="pct"/>
            <w:tcBorders>
              <w:top w:val="nil"/>
              <w:left w:val="nil"/>
              <w:bottom w:val="single" w:sz="8" w:space="0" w:color="824BB0"/>
              <w:right w:val="single" w:sz="8" w:space="0" w:color="824BB0"/>
            </w:tcBorders>
            <w:shd w:val="clear" w:color="auto" w:fill="FFC000"/>
            <w:vAlign w:val="center"/>
          </w:tcPr>
          <w:p w14:paraId="29E1AD99"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19,45%</w:t>
            </w:r>
          </w:p>
        </w:tc>
      </w:tr>
      <w:tr w:rsidR="0012473C" w:rsidRPr="003C0D65" w14:paraId="74E08A65" w14:textId="77777777">
        <w:trPr>
          <w:trHeight w:val="266"/>
        </w:trPr>
        <w:tc>
          <w:tcPr>
            <w:tcW w:w="1699" w:type="pct"/>
            <w:tcBorders>
              <w:top w:val="nil"/>
              <w:left w:val="single" w:sz="8" w:space="0" w:color="824BB0"/>
              <w:bottom w:val="single" w:sz="8" w:space="0" w:color="824BB0"/>
              <w:right w:val="single" w:sz="8" w:space="0" w:color="824BB0"/>
            </w:tcBorders>
          </w:tcPr>
          <w:p w14:paraId="7A2DAFC1"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Marianki</w:t>
            </w:r>
          </w:p>
        </w:tc>
        <w:tc>
          <w:tcPr>
            <w:tcW w:w="1032" w:type="pct"/>
            <w:tcBorders>
              <w:top w:val="nil"/>
              <w:left w:val="nil"/>
              <w:bottom w:val="single" w:sz="8" w:space="0" w:color="824BB0"/>
              <w:right w:val="single" w:sz="8" w:space="0" w:color="824BB0"/>
            </w:tcBorders>
          </w:tcPr>
          <w:p w14:paraId="45BC81A3" w14:textId="1F62976B"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7</w:t>
            </w:r>
            <w:r w:rsidR="003948B1">
              <w:rPr>
                <w:rFonts w:ascii="Times New Roman" w:hAnsi="Times New Roman"/>
                <w:sz w:val="20"/>
              </w:rPr>
              <w:t xml:space="preserve"> </w:t>
            </w:r>
            <w:r w:rsidRPr="003C0D65">
              <w:rPr>
                <w:rFonts w:ascii="Times New Roman" w:hAnsi="Times New Roman"/>
                <w:sz w:val="20"/>
              </w:rPr>
              <w:t>831</w:t>
            </w:r>
          </w:p>
        </w:tc>
        <w:tc>
          <w:tcPr>
            <w:tcW w:w="996" w:type="pct"/>
            <w:tcBorders>
              <w:top w:val="nil"/>
              <w:left w:val="nil"/>
              <w:bottom w:val="single" w:sz="8" w:space="0" w:color="824BB0"/>
              <w:right w:val="single" w:sz="8" w:space="0" w:color="824BB0"/>
            </w:tcBorders>
            <w:vAlign w:val="center"/>
          </w:tcPr>
          <w:p w14:paraId="6BC6343C" w14:textId="533E55FF"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w:t>
            </w:r>
            <w:r w:rsidR="003948B1">
              <w:rPr>
                <w:rFonts w:ascii="Times New Roman" w:hAnsi="Times New Roman"/>
                <w:sz w:val="20"/>
                <w:szCs w:val="20"/>
              </w:rPr>
              <w:t xml:space="preserve"> </w:t>
            </w:r>
            <w:r w:rsidRPr="003C0D65">
              <w:rPr>
                <w:rFonts w:ascii="Times New Roman" w:hAnsi="Times New Roman"/>
                <w:sz w:val="20"/>
                <w:szCs w:val="20"/>
              </w:rPr>
              <w:t>520</w:t>
            </w:r>
          </w:p>
        </w:tc>
        <w:tc>
          <w:tcPr>
            <w:tcW w:w="1273" w:type="pct"/>
            <w:tcBorders>
              <w:top w:val="nil"/>
              <w:left w:val="nil"/>
              <w:bottom w:val="single" w:sz="8" w:space="0" w:color="824BB0"/>
              <w:right w:val="single" w:sz="8" w:space="0" w:color="824BB0"/>
            </w:tcBorders>
            <w:shd w:val="clear" w:color="auto" w:fill="FFC000"/>
            <w:vAlign w:val="center"/>
          </w:tcPr>
          <w:p w14:paraId="2DCEE2D3"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19,41%</w:t>
            </w:r>
          </w:p>
        </w:tc>
      </w:tr>
      <w:tr w:rsidR="0012473C" w:rsidRPr="003C0D65" w14:paraId="07F0822B" w14:textId="77777777">
        <w:trPr>
          <w:trHeight w:val="266"/>
        </w:trPr>
        <w:tc>
          <w:tcPr>
            <w:tcW w:w="1699" w:type="pct"/>
            <w:tcBorders>
              <w:top w:val="nil"/>
              <w:left w:val="single" w:sz="8" w:space="0" w:color="824BB0"/>
              <w:bottom w:val="single" w:sz="8" w:space="0" w:color="824BB0"/>
              <w:right w:val="single" w:sz="8" w:space="0" w:color="824BB0"/>
            </w:tcBorders>
          </w:tcPr>
          <w:p w14:paraId="652A4B69"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Paderewskiego</w:t>
            </w:r>
          </w:p>
        </w:tc>
        <w:tc>
          <w:tcPr>
            <w:tcW w:w="1032" w:type="pct"/>
            <w:tcBorders>
              <w:top w:val="nil"/>
              <w:left w:val="nil"/>
              <w:bottom w:val="single" w:sz="8" w:space="0" w:color="824BB0"/>
              <w:right w:val="single" w:sz="8" w:space="0" w:color="824BB0"/>
            </w:tcBorders>
          </w:tcPr>
          <w:p w14:paraId="229BEBC4" w14:textId="2457B16D"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2</w:t>
            </w:r>
            <w:r w:rsidR="003948B1">
              <w:rPr>
                <w:rFonts w:ascii="Times New Roman" w:hAnsi="Times New Roman"/>
                <w:sz w:val="20"/>
              </w:rPr>
              <w:t xml:space="preserve"> </w:t>
            </w:r>
            <w:r w:rsidRPr="003C0D65">
              <w:rPr>
                <w:rFonts w:ascii="Times New Roman" w:hAnsi="Times New Roman"/>
                <w:sz w:val="20"/>
              </w:rPr>
              <w:t>191</w:t>
            </w:r>
          </w:p>
        </w:tc>
        <w:tc>
          <w:tcPr>
            <w:tcW w:w="996" w:type="pct"/>
            <w:tcBorders>
              <w:top w:val="nil"/>
              <w:left w:val="nil"/>
              <w:bottom w:val="single" w:sz="8" w:space="0" w:color="824BB0"/>
              <w:right w:val="single" w:sz="8" w:space="0" w:color="824BB0"/>
            </w:tcBorders>
            <w:vAlign w:val="center"/>
          </w:tcPr>
          <w:p w14:paraId="52B071E7"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269</w:t>
            </w:r>
          </w:p>
        </w:tc>
        <w:tc>
          <w:tcPr>
            <w:tcW w:w="1273" w:type="pct"/>
            <w:tcBorders>
              <w:top w:val="nil"/>
              <w:left w:val="nil"/>
              <w:bottom w:val="single" w:sz="8" w:space="0" w:color="824BB0"/>
              <w:right w:val="single" w:sz="8" w:space="0" w:color="824BB0"/>
            </w:tcBorders>
            <w:vAlign w:val="center"/>
          </w:tcPr>
          <w:p w14:paraId="560E917E"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12,28%</w:t>
            </w:r>
          </w:p>
        </w:tc>
      </w:tr>
      <w:tr w:rsidR="0012473C" w:rsidRPr="003C0D65" w14:paraId="2BAD3973" w14:textId="77777777">
        <w:trPr>
          <w:trHeight w:val="266"/>
        </w:trPr>
        <w:tc>
          <w:tcPr>
            <w:tcW w:w="1699" w:type="pct"/>
            <w:tcBorders>
              <w:top w:val="nil"/>
              <w:left w:val="single" w:sz="8" w:space="0" w:color="824BB0"/>
              <w:bottom w:val="single" w:sz="8" w:space="0" w:color="824BB0"/>
              <w:right w:val="single" w:sz="8" w:space="0" w:color="824BB0"/>
            </w:tcBorders>
          </w:tcPr>
          <w:p w14:paraId="30BE549C"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Wojska Polskiego</w:t>
            </w:r>
          </w:p>
        </w:tc>
        <w:tc>
          <w:tcPr>
            <w:tcW w:w="1032" w:type="pct"/>
            <w:tcBorders>
              <w:top w:val="nil"/>
              <w:left w:val="nil"/>
              <w:bottom w:val="single" w:sz="8" w:space="0" w:color="824BB0"/>
              <w:right w:val="single" w:sz="8" w:space="0" w:color="824BB0"/>
            </w:tcBorders>
          </w:tcPr>
          <w:p w14:paraId="10C0A5DD" w14:textId="01D4A14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8</w:t>
            </w:r>
            <w:r w:rsidR="0097326C">
              <w:rPr>
                <w:rFonts w:ascii="Times New Roman" w:hAnsi="Times New Roman"/>
                <w:sz w:val="20"/>
              </w:rPr>
              <w:t>99</w:t>
            </w:r>
          </w:p>
        </w:tc>
        <w:tc>
          <w:tcPr>
            <w:tcW w:w="996" w:type="pct"/>
            <w:tcBorders>
              <w:top w:val="nil"/>
              <w:left w:val="nil"/>
              <w:bottom w:val="single" w:sz="8" w:space="0" w:color="824BB0"/>
              <w:right w:val="single" w:sz="8" w:space="0" w:color="824BB0"/>
            </w:tcBorders>
            <w:vAlign w:val="center"/>
          </w:tcPr>
          <w:p w14:paraId="49A7C3CF"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83</w:t>
            </w:r>
          </w:p>
        </w:tc>
        <w:tc>
          <w:tcPr>
            <w:tcW w:w="1273" w:type="pct"/>
            <w:tcBorders>
              <w:top w:val="nil"/>
              <w:left w:val="nil"/>
              <w:bottom w:val="single" w:sz="8" w:space="0" w:color="824BB0"/>
              <w:right w:val="single" w:sz="8" w:space="0" w:color="824BB0"/>
            </w:tcBorders>
            <w:vAlign w:val="center"/>
          </w:tcPr>
          <w:p w14:paraId="440FC2B4" w14:textId="2ABC4D6F"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9,</w:t>
            </w:r>
            <w:r w:rsidR="0097326C">
              <w:rPr>
                <w:rFonts w:ascii="Times New Roman" w:hAnsi="Times New Roman"/>
                <w:sz w:val="20"/>
                <w:szCs w:val="20"/>
              </w:rPr>
              <w:t>23</w:t>
            </w:r>
            <w:r w:rsidRPr="003C0D65">
              <w:rPr>
                <w:rFonts w:ascii="Times New Roman" w:hAnsi="Times New Roman"/>
                <w:sz w:val="20"/>
                <w:szCs w:val="20"/>
              </w:rPr>
              <w:t>%</w:t>
            </w:r>
          </w:p>
        </w:tc>
      </w:tr>
      <w:tr w:rsidR="0012473C" w:rsidRPr="003C0D65" w14:paraId="6128C953" w14:textId="77777777">
        <w:trPr>
          <w:trHeight w:val="266"/>
        </w:trPr>
        <w:tc>
          <w:tcPr>
            <w:tcW w:w="1699" w:type="pct"/>
            <w:tcBorders>
              <w:top w:val="nil"/>
              <w:left w:val="single" w:sz="8" w:space="0" w:color="824BB0"/>
              <w:bottom w:val="single" w:sz="8" w:space="0" w:color="824BB0"/>
              <w:right w:val="single" w:sz="8" w:space="0" w:color="824BB0"/>
            </w:tcBorders>
          </w:tcPr>
          <w:p w14:paraId="2F81C440"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ul. Sportowej</w:t>
            </w:r>
          </w:p>
        </w:tc>
        <w:tc>
          <w:tcPr>
            <w:tcW w:w="1032" w:type="pct"/>
            <w:tcBorders>
              <w:top w:val="nil"/>
              <w:left w:val="nil"/>
              <w:bottom w:val="single" w:sz="8" w:space="0" w:color="824BB0"/>
              <w:right w:val="single" w:sz="8" w:space="0" w:color="824BB0"/>
            </w:tcBorders>
          </w:tcPr>
          <w:p w14:paraId="20528C11"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405</w:t>
            </w:r>
          </w:p>
        </w:tc>
        <w:tc>
          <w:tcPr>
            <w:tcW w:w="996" w:type="pct"/>
            <w:tcBorders>
              <w:top w:val="nil"/>
              <w:left w:val="nil"/>
              <w:bottom w:val="single" w:sz="8" w:space="0" w:color="824BB0"/>
              <w:right w:val="single" w:sz="8" w:space="0" w:color="824BB0"/>
            </w:tcBorders>
            <w:vAlign w:val="center"/>
          </w:tcPr>
          <w:p w14:paraId="19D4203A"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49</w:t>
            </w:r>
          </w:p>
        </w:tc>
        <w:tc>
          <w:tcPr>
            <w:tcW w:w="1273" w:type="pct"/>
            <w:tcBorders>
              <w:top w:val="nil"/>
              <w:left w:val="nil"/>
              <w:bottom w:val="single" w:sz="8" w:space="0" w:color="824BB0"/>
              <w:right w:val="single" w:sz="8" w:space="0" w:color="824BB0"/>
            </w:tcBorders>
            <w:vAlign w:val="center"/>
          </w:tcPr>
          <w:p w14:paraId="79E4FF73"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12,10%</w:t>
            </w:r>
          </w:p>
        </w:tc>
      </w:tr>
      <w:tr w:rsidR="0012473C" w:rsidRPr="003C0D65" w14:paraId="4BE9B1EF" w14:textId="77777777">
        <w:trPr>
          <w:trHeight w:val="266"/>
        </w:trPr>
        <w:tc>
          <w:tcPr>
            <w:tcW w:w="1699" w:type="pct"/>
            <w:tcBorders>
              <w:top w:val="nil"/>
              <w:left w:val="single" w:sz="8" w:space="0" w:color="824BB0"/>
              <w:bottom w:val="single" w:sz="8" w:space="0" w:color="824BB0"/>
              <w:right w:val="single" w:sz="8" w:space="0" w:color="824BB0"/>
            </w:tcBorders>
          </w:tcPr>
          <w:p w14:paraId="74C05A61"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Miasteczko</w:t>
            </w:r>
          </w:p>
        </w:tc>
        <w:tc>
          <w:tcPr>
            <w:tcW w:w="1032" w:type="pct"/>
            <w:tcBorders>
              <w:top w:val="nil"/>
              <w:left w:val="nil"/>
              <w:bottom w:val="single" w:sz="8" w:space="0" w:color="824BB0"/>
              <w:right w:val="single" w:sz="8" w:space="0" w:color="824BB0"/>
            </w:tcBorders>
          </w:tcPr>
          <w:p w14:paraId="1258244A"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828</w:t>
            </w:r>
          </w:p>
        </w:tc>
        <w:tc>
          <w:tcPr>
            <w:tcW w:w="996" w:type="pct"/>
            <w:tcBorders>
              <w:top w:val="nil"/>
              <w:left w:val="nil"/>
              <w:bottom w:val="single" w:sz="8" w:space="0" w:color="824BB0"/>
              <w:right w:val="single" w:sz="8" w:space="0" w:color="824BB0"/>
            </w:tcBorders>
            <w:vAlign w:val="center"/>
          </w:tcPr>
          <w:p w14:paraId="5A74F7D5"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40</w:t>
            </w:r>
          </w:p>
        </w:tc>
        <w:tc>
          <w:tcPr>
            <w:tcW w:w="1273" w:type="pct"/>
            <w:tcBorders>
              <w:top w:val="nil"/>
              <w:left w:val="nil"/>
              <w:bottom w:val="single" w:sz="8" w:space="0" w:color="824BB0"/>
              <w:right w:val="single" w:sz="8" w:space="0" w:color="824BB0"/>
            </w:tcBorders>
            <w:vAlign w:val="center"/>
          </w:tcPr>
          <w:p w14:paraId="5454951F"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4,83%</w:t>
            </w:r>
          </w:p>
        </w:tc>
      </w:tr>
      <w:tr w:rsidR="0012473C" w:rsidRPr="003C0D65" w14:paraId="70F678CE" w14:textId="77777777">
        <w:trPr>
          <w:trHeight w:val="266"/>
        </w:trPr>
        <w:tc>
          <w:tcPr>
            <w:tcW w:w="1699" w:type="pct"/>
            <w:tcBorders>
              <w:top w:val="nil"/>
              <w:left w:val="single" w:sz="8" w:space="0" w:color="824BB0"/>
              <w:bottom w:val="single" w:sz="8" w:space="0" w:color="824BB0"/>
              <w:right w:val="single" w:sz="8" w:space="0" w:color="824BB0"/>
            </w:tcBorders>
          </w:tcPr>
          <w:p w14:paraId="5F5BF856"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Przechowo</w:t>
            </w:r>
          </w:p>
        </w:tc>
        <w:tc>
          <w:tcPr>
            <w:tcW w:w="1032" w:type="pct"/>
            <w:tcBorders>
              <w:top w:val="nil"/>
              <w:left w:val="nil"/>
              <w:bottom w:val="single" w:sz="8" w:space="0" w:color="824BB0"/>
              <w:right w:val="single" w:sz="8" w:space="0" w:color="824BB0"/>
            </w:tcBorders>
          </w:tcPr>
          <w:p w14:paraId="6652E544"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528</w:t>
            </w:r>
          </w:p>
        </w:tc>
        <w:tc>
          <w:tcPr>
            <w:tcW w:w="996" w:type="pct"/>
            <w:tcBorders>
              <w:top w:val="nil"/>
              <w:left w:val="nil"/>
              <w:bottom w:val="single" w:sz="8" w:space="0" w:color="824BB0"/>
              <w:right w:val="single" w:sz="8" w:space="0" w:color="824BB0"/>
            </w:tcBorders>
            <w:vAlign w:val="center"/>
          </w:tcPr>
          <w:p w14:paraId="15323C5F"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78</w:t>
            </w:r>
          </w:p>
        </w:tc>
        <w:tc>
          <w:tcPr>
            <w:tcW w:w="1273" w:type="pct"/>
            <w:tcBorders>
              <w:top w:val="nil"/>
              <w:left w:val="nil"/>
              <w:bottom w:val="single" w:sz="8" w:space="0" w:color="824BB0"/>
              <w:right w:val="single" w:sz="8" w:space="0" w:color="824BB0"/>
            </w:tcBorders>
            <w:shd w:val="clear" w:color="auto" w:fill="FFC000"/>
            <w:vAlign w:val="center"/>
          </w:tcPr>
          <w:p w14:paraId="4342B3BF"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14,77%</w:t>
            </w:r>
          </w:p>
        </w:tc>
      </w:tr>
      <w:tr w:rsidR="0012473C" w:rsidRPr="003C0D65" w14:paraId="5CE7B32A" w14:textId="77777777">
        <w:trPr>
          <w:trHeight w:val="266"/>
        </w:trPr>
        <w:tc>
          <w:tcPr>
            <w:tcW w:w="1699" w:type="pct"/>
            <w:tcBorders>
              <w:top w:val="nil"/>
              <w:left w:val="single" w:sz="8" w:space="0" w:color="824BB0"/>
              <w:bottom w:val="single" w:sz="8" w:space="0" w:color="824BB0"/>
              <w:right w:val="single" w:sz="8" w:space="0" w:color="824BB0"/>
            </w:tcBorders>
          </w:tcPr>
          <w:p w14:paraId="3A856F8C"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Przy Torach</w:t>
            </w:r>
          </w:p>
        </w:tc>
        <w:tc>
          <w:tcPr>
            <w:tcW w:w="1032" w:type="pct"/>
            <w:tcBorders>
              <w:top w:val="nil"/>
              <w:left w:val="nil"/>
              <w:bottom w:val="single" w:sz="8" w:space="0" w:color="824BB0"/>
              <w:right w:val="single" w:sz="8" w:space="0" w:color="824BB0"/>
            </w:tcBorders>
          </w:tcPr>
          <w:p w14:paraId="2C151950"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223</w:t>
            </w:r>
          </w:p>
        </w:tc>
        <w:tc>
          <w:tcPr>
            <w:tcW w:w="996" w:type="pct"/>
            <w:tcBorders>
              <w:top w:val="nil"/>
              <w:left w:val="nil"/>
              <w:bottom w:val="single" w:sz="8" w:space="0" w:color="824BB0"/>
              <w:right w:val="single" w:sz="8" w:space="0" w:color="824BB0"/>
            </w:tcBorders>
            <w:vAlign w:val="center"/>
          </w:tcPr>
          <w:p w14:paraId="4078E888"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47</w:t>
            </w:r>
          </w:p>
        </w:tc>
        <w:tc>
          <w:tcPr>
            <w:tcW w:w="1273" w:type="pct"/>
            <w:tcBorders>
              <w:top w:val="nil"/>
              <w:left w:val="nil"/>
              <w:bottom w:val="single" w:sz="8" w:space="0" w:color="824BB0"/>
              <w:right w:val="single" w:sz="8" w:space="0" w:color="824BB0"/>
            </w:tcBorders>
            <w:shd w:val="clear" w:color="auto" w:fill="FFC000"/>
            <w:vAlign w:val="center"/>
          </w:tcPr>
          <w:p w14:paraId="797D7468"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21,08%</w:t>
            </w:r>
          </w:p>
        </w:tc>
      </w:tr>
      <w:tr w:rsidR="0012473C" w:rsidRPr="003C0D65" w14:paraId="0F9823A4" w14:textId="77777777">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tcPr>
          <w:p w14:paraId="351CA3CD" w14:textId="77777777" w:rsidR="0012473C" w:rsidRPr="003C0D65" w:rsidRDefault="0012473C" w:rsidP="001A2601">
            <w:pPr>
              <w:spacing w:before="20" w:after="20"/>
              <w:jc w:val="left"/>
              <w:rPr>
                <w:rFonts w:ascii="Times New Roman" w:hAnsi="Times New Roman"/>
                <w:b/>
                <w:sz w:val="20"/>
                <w:szCs w:val="20"/>
                <w:lang w:eastAsia="pl-PL"/>
              </w:rPr>
            </w:pPr>
            <w:r w:rsidRPr="003C0D65">
              <w:rPr>
                <w:rFonts w:ascii="Times New Roman" w:hAnsi="Times New Roman"/>
                <w:b/>
                <w:sz w:val="20"/>
                <w:szCs w:val="20"/>
                <w:lang w:eastAsia="pl-PL"/>
              </w:rPr>
              <w:t>Miasto Świecie</w:t>
            </w:r>
          </w:p>
        </w:tc>
        <w:tc>
          <w:tcPr>
            <w:tcW w:w="1032" w:type="pct"/>
            <w:tcBorders>
              <w:top w:val="single" w:sz="4" w:space="0" w:color="824BB0"/>
              <w:left w:val="nil"/>
              <w:bottom w:val="single" w:sz="4" w:space="0" w:color="824BB0"/>
              <w:right w:val="single" w:sz="8" w:space="0" w:color="824BB0"/>
            </w:tcBorders>
            <w:shd w:val="clear" w:color="auto" w:fill="A6A6A6"/>
          </w:tcPr>
          <w:p w14:paraId="26C4BB14" w14:textId="77777777" w:rsidR="0012473C" w:rsidRPr="003C0D65" w:rsidRDefault="0012473C" w:rsidP="001A2601">
            <w:pPr>
              <w:spacing w:before="20" w:after="20"/>
              <w:jc w:val="center"/>
              <w:rPr>
                <w:rFonts w:ascii="Times New Roman" w:hAnsi="Times New Roman"/>
                <w:b/>
                <w:sz w:val="20"/>
                <w:szCs w:val="20"/>
                <w:lang w:eastAsia="pl-PL"/>
              </w:rPr>
            </w:pPr>
            <w:r w:rsidRPr="003C0D65">
              <w:rPr>
                <w:rFonts w:ascii="Times New Roman" w:hAnsi="Times New Roman"/>
                <w:b/>
                <w:sz w:val="20"/>
                <w:szCs w:val="20"/>
                <w:lang w:eastAsia="pl-PL"/>
              </w:rPr>
              <w:t>24 061</w:t>
            </w:r>
          </w:p>
        </w:tc>
        <w:tc>
          <w:tcPr>
            <w:tcW w:w="996" w:type="pct"/>
            <w:tcBorders>
              <w:top w:val="single" w:sz="4" w:space="0" w:color="824BB0"/>
              <w:left w:val="nil"/>
              <w:bottom w:val="single" w:sz="4" w:space="0" w:color="824BB0"/>
              <w:right w:val="single" w:sz="8" w:space="0" w:color="824BB0"/>
            </w:tcBorders>
            <w:shd w:val="clear" w:color="auto" w:fill="A6A6A6"/>
          </w:tcPr>
          <w:p w14:paraId="6449AC4E" w14:textId="796ACCB5" w:rsidR="0012473C" w:rsidRPr="003C0D65" w:rsidRDefault="0012473C" w:rsidP="001A2601">
            <w:pPr>
              <w:spacing w:after="0"/>
              <w:jc w:val="center"/>
              <w:rPr>
                <w:rFonts w:ascii="Times New Roman" w:hAnsi="Times New Roman"/>
                <w:b/>
                <w:sz w:val="20"/>
                <w:szCs w:val="20"/>
                <w:lang w:eastAsia="pl-PL"/>
              </w:rPr>
            </w:pPr>
            <w:r w:rsidRPr="003C0D65">
              <w:rPr>
                <w:rFonts w:ascii="Times New Roman" w:hAnsi="Times New Roman"/>
                <w:b/>
                <w:sz w:val="20"/>
                <w:szCs w:val="20"/>
                <w:lang w:eastAsia="pl-PL"/>
              </w:rPr>
              <w:t>3</w:t>
            </w:r>
            <w:r w:rsidR="005F4DC0">
              <w:rPr>
                <w:rFonts w:ascii="Times New Roman" w:hAnsi="Times New Roman"/>
                <w:b/>
                <w:sz w:val="20"/>
                <w:szCs w:val="20"/>
                <w:lang w:eastAsia="pl-PL"/>
              </w:rPr>
              <w:t xml:space="preserve"> </w:t>
            </w:r>
            <w:r w:rsidRPr="003C0D65">
              <w:rPr>
                <w:rFonts w:ascii="Times New Roman" w:hAnsi="Times New Roman"/>
                <w:b/>
                <w:sz w:val="20"/>
                <w:szCs w:val="20"/>
                <w:lang w:eastAsia="pl-PL"/>
              </w:rPr>
              <w:t>786</w:t>
            </w:r>
          </w:p>
        </w:tc>
        <w:tc>
          <w:tcPr>
            <w:tcW w:w="1273" w:type="pct"/>
            <w:tcBorders>
              <w:top w:val="single" w:sz="4" w:space="0" w:color="824BB0"/>
              <w:left w:val="nil"/>
              <w:bottom w:val="single" w:sz="4" w:space="0" w:color="824BB0"/>
              <w:right w:val="single" w:sz="8" w:space="0" w:color="824BB0"/>
            </w:tcBorders>
            <w:shd w:val="clear" w:color="auto" w:fill="A6A6A6"/>
            <w:vAlign w:val="center"/>
          </w:tcPr>
          <w:p w14:paraId="79641575" w14:textId="77777777" w:rsidR="0012473C" w:rsidRPr="003C0D65" w:rsidRDefault="0012473C" w:rsidP="001A2601">
            <w:pPr>
              <w:jc w:val="center"/>
              <w:rPr>
                <w:rFonts w:ascii="Times New Roman" w:hAnsi="Times New Roman"/>
                <w:b/>
                <w:sz w:val="20"/>
                <w:szCs w:val="20"/>
              </w:rPr>
            </w:pPr>
            <w:r w:rsidRPr="003C0D65">
              <w:rPr>
                <w:rFonts w:ascii="Times New Roman" w:hAnsi="Times New Roman"/>
                <w:b/>
                <w:sz w:val="20"/>
                <w:szCs w:val="20"/>
              </w:rPr>
              <w:t>15,74%</w:t>
            </w:r>
          </w:p>
        </w:tc>
      </w:tr>
      <w:tr w:rsidR="0012473C" w:rsidRPr="003C0D65" w14:paraId="7EC800E2" w14:textId="77777777">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tcPr>
          <w:p w14:paraId="5A9C010D" w14:textId="77777777" w:rsidR="0012473C" w:rsidRPr="003C0D65" w:rsidRDefault="0012473C" w:rsidP="001A2601">
            <w:pPr>
              <w:spacing w:before="20" w:after="20"/>
              <w:jc w:val="left"/>
              <w:rPr>
                <w:rFonts w:ascii="Times New Roman" w:hAnsi="Times New Roman"/>
                <w:b/>
                <w:sz w:val="20"/>
                <w:szCs w:val="20"/>
                <w:lang w:eastAsia="pl-PL"/>
              </w:rPr>
            </w:pPr>
            <w:r w:rsidRPr="003C0D65">
              <w:rPr>
                <w:rFonts w:ascii="Times New Roman" w:hAnsi="Times New Roman"/>
                <w:b/>
                <w:sz w:val="20"/>
                <w:szCs w:val="20"/>
                <w:lang w:eastAsia="pl-PL"/>
              </w:rPr>
              <w:t>Gmina</w:t>
            </w:r>
          </w:p>
        </w:tc>
        <w:tc>
          <w:tcPr>
            <w:tcW w:w="1032" w:type="pct"/>
            <w:tcBorders>
              <w:top w:val="single" w:sz="4" w:space="0" w:color="824BB0"/>
              <w:left w:val="nil"/>
              <w:bottom w:val="single" w:sz="4" w:space="0" w:color="824BB0"/>
              <w:right w:val="single" w:sz="8" w:space="0" w:color="824BB0"/>
            </w:tcBorders>
            <w:shd w:val="clear" w:color="auto" w:fill="A6A6A6"/>
          </w:tcPr>
          <w:p w14:paraId="2DE12B96" w14:textId="77777777" w:rsidR="0012473C" w:rsidRPr="003C0D65" w:rsidRDefault="0012473C" w:rsidP="001A2601">
            <w:pPr>
              <w:spacing w:before="20" w:after="20"/>
              <w:jc w:val="center"/>
              <w:rPr>
                <w:rFonts w:ascii="Times New Roman" w:hAnsi="Times New Roman"/>
                <w:b/>
                <w:sz w:val="20"/>
                <w:szCs w:val="20"/>
                <w:lang w:eastAsia="pl-PL"/>
              </w:rPr>
            </w:pPr>
            <w:r w:rsidRPr="003C0D65">
              <w:rPr>
                <w:rFonts w:ascii="Times New Roman" w:hAnsi="Times New Roman"/>
                <w:b/>
                <w:sz w:val="20"/>
                <w:szCs w:val="20"/>
                <w:lang w:eastAsia="pl-PL"/>
              </w:rPr>
              <w:t>31 948</w:t>
            </w:r>
          </w:p>
        </w:tc>
        <w:tc>
          <w:tcPr>
            <w:tcW w:w="996" w:type="pct"/>
            <w:tcBorders>
              <w:top w:val="single" w:sz="4" w:space="0" w:color="824BB0"/>
              <w:left w:val="nil"/>
              <w:bottom w:val="single" w:sz="4" w:space="0" w:color="824BB0"/>
              <w:right w:val="single" w:sz="8" w:space="0" w:color="824BB0"/>
            </w:tcBorders>
            <w:shd w:val="clear" w:color="auto" w:fill="A6A6A6"/>
          </w:tcPr>
          <w:p w14:paraId="3251E77E" w14:textId="380D1E73" w:rsidR="0012473C" w:rsidRPr="003C0D65" w:rsidRDefault="0012473C" w:rsidP="001A2601">
            <w:pPr>
              <w:spacing w:after="0"/>
              <w:jc w:val="center"/>
              <w:rPr>
                <w:rFonts w:ascii="Times New Roman" w:hAnsi="Times New Roman"/>
                <w:b/>
                <w:sz w:val="20"/>
                <w:szCs w:val="20"/>
                <w:lang w:eastAsia="pl-PL"/>
              </w:rPr>
            </w:pPr>
            <w:r w:rsidRPr="003C0D65">
              <w:rPr>
                <w:rFonts w:ascii="Times New Roman" w:hAnsi="Times New Roman"/>
                <w:b/>
                <w:sz w:val="20"/>
                <w:szCs w:val="20"/>
                <w:lang w:eastAsia="pl-PL"/>
              </w:rPr>
              <w:t>4 698</w:t>
            </w:r>
            <w:r w:rsidR="00D37ECC">
              <w:rPr>
                <w:rStyle w:val="Odwoanieprzypisudolnego"/>
                <w:rFonts w:ascii="Times New Roman" w:hAnsi="Times New Roman"/>
                <w:b/>
                <w:sz w:val="20"/>
                <w:szCs w:val="20"/>
                <w:lang w:eastAsia="pl-PL"/>
              </w:rPr>
              <w:footnoteReference w:id="3"/>
            </w:r>
          </w:p>
        </w:tc>
        <w:tc>
          <w:tcPr>
            <w:tcW w:w="1273" w:type="pct"/>
            <w:tcBorders>
              <w:top w:val="single" w:sz="4" w:space="0" w:color="824BB0"/>
              <w:left w:val="nil"/>
              <w:bottom w:val="single" w:sz="4" w:space="0" w:color="824BB0"/>
              <w:right w:val="single" w:sz="8" w:space="0" w:color="824BB0"/>
            </w:tcBorders>
            <w:shd w:val="clear" w:color="auto" w:fill="A6A6A6"/>
            <w:vAlign w:val="center"/>
          </w:tcPr>
          <w:p w14:paraId="0B2AA9FD" w14:textId="77777777" w:rsidR="0012473C" w:rsidRPr="003C0D65" w:rsidRDefault="0012473C" w:rsidP="001A2601">
            <w:pPr>
              <w:jc w:val="center"/>
              <w:rPr>
                <w:rFonts w:ascii="Times New Roman" w:hAnsi="Times New Roman"/>
                <w:b/>
                <w:sz w:val="20"/>
                <w:szCs w:val="20"/>
              </w:rPr>
            </w:pPr>
            <w:r w:rsidRPr="003C0D65">
              <w:rPr>
                <w:rFonts w:ascii="Times New Roman" w:hAnsi="Times New Roman"/>
                <w:b/>
                <w:sz w:val="20"/>
                <w:szCs w:val="20"/>
              </w:rPr>
              <w:t>14,71%</w:t>
            </w:r>
          </w:p>
        </w:tc>
      </w:tr>
    </w:tbl>
    <w:p w14:paraId="59D6E439" w14:textId="77777777" w:rsidR="0012473C" w:rsidRPr="003C0D65" w:rsidRDefault="0012473C" w:rsidP="00A05193">
      <w:pPr>
        <w:rPr>
          <w:rFonts w:ascii="Times New Roman" w:hAnsi="Times New Roman"/>
          <w:i/>
          <w:sz w:val="20"/>
        </w:rPr>
      </w:pPr>
      <w:r w:rsidRPr="006210FD">
        <w:rPr>
          <w:rFonts w:ascii="Times New Roman" w:hAnsi="Times New Roman"/>
          <w:sz w:val="16"/>
          <w:szCs w:val="16"/>
        </w:rPr>
        <w:t xml:space="preserve">Źródło: </w:t>
      </w:r>
      <w:r w:rsidRPr="006210FD">
        <w:rPr>
          <w:rFonts w:ascii="Times New Roman" w:hAnsi="Times New Roman"/>
          <w:i/>
          <w:sz w:val="16"/>
          <w:szCs w:val="16"/>
        </w:rPr>
        <w:t>Opracowanie własne na podstawie danych Urzędu Stanu Cywilnego i Spraw Obywatelskich w Świeciu</w:t>
      </w:r>
      <w:r w:rsidRPr="003C0D65">
        <w:rPr>
          <w:rFonts w:ascii="Times New Roman" w:hAnsi="Times New Roman"/>
          <w:i/>
          <w:sz w:val="20"/>
        </w:rPr>
        <w:t>.</w:t>
      </w:r>
    </w:p>
    <w:p w14:paraId="23FE3DF1" w14:textId="34C05A70" w:rsidR="0012473C" w:rsidRPr="003C0D65" w:rsidRDefault="0012473C" w:rsidP="006210FD">
      <w:pPr>
        <w:pStyle w:val="Legenda"/>
        <w:keepNext/>
        <w:spacing w:after="100" w:afterAutospacing="1"/>
        <w:rPr>
          <w:rFonts w:ascii="Times New Roman" w:hAnsi="Times New Roman"/>
          <w:sz w:val="22"/>
        </w:rPr>
      </w:pPr>
      <w:r w:rsidRPr="003C0D65">
        <w:rPr>
          <w:rFonts w:ascii="Times New Roman" w:hAnsi="Times New Roman"/>
          <w:sz w:val="22"/>
        </w:rPr>
        <w:t>Wskaźnik reprezentujący sferę społeczną: udział bezrobotnych w ludności w wieku produkcyjnym na danym obszarze</w:t>
      </w:r>
    </w:p>
    <w:p w14:paraId="34A7AE01" w14:textId="32D95B59" w:rsidR="00B0011E" w:rsidRPr="00B0011E" w:rsidRDefault="00B0011E" w:rsidP="00B0011E">
      <w:pPr>
        <w:pStyle w:val="Legenda"/>
        <w:keepNext/>
        <w:rPr>
          <w:rFonts w:ascii="Times New Roman" w:hAnsi="Times New Roman"/>
        </w:rPr>
      </w:pPr>
      <w:bookmarkStart w:id="39" w:name="_Toc516776092"/>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11</w:t>
      </w:r>
      <w:r w:rsidRPr="00B0011E">
        <w:rPr>
          <w:rFonts w:ascii="Times New Roman" w:hAnsi="Times New Roman"/>
        </w:rPr>
        <w:fldChar w:fldCharType="end"/>
      </w:r>
      <w:r w:rsidRPr="00B0011E">
        <w:rPr>
          <w:rFonts w:ascii="Times New Roman" w:hAnsi="Times New Roman"/>
        </w:rPr>
        <w:t>. Udział bezrobotnych w ludności w wieku produkcyjnym na danym obszarze</w:t>
      </w:r>
      <w:bookmarkEnd w:id="39"/>
    </w:p>
    <w:tbl>
      <w:tblPr>
        <w:tblW w:w="5000" w:type="pct"/>
        <w:tblInd w:w="-68" w:type="dxa"/>
        <w:tblCellMar>
          <w:left w:w="70" w:type="dxa"/>
          <w:right w:w="70" w:type="dxa"/>
        </w:tblCellMar>
        <w:tblLook w:val="00A0" w:firstRow="1" w:lastRow="0" w:firstColumn="1" w:lastColumn="0" w:noHBand="0" w:noVBand="0"/>
      </w:tblPr>
      <w:tblGrid>
        <w:gridCol w:w="3076"/>
        <w:gridCol w:w="1868"/>
        <w:gridCol w:w="1803"/>
        <w:gridCol w:w="2305"/>
      </w:tblGrid>
      <w:tr w:rsidR="0012473C" w:rsidRPr="003C0D65" w14:paraId="4F76A93E" w14:textId="77777777">
        <w:trPr>
          <w:trHeight w:val="991"/>
        </w:trPr>
        <w:tc>
          <w:tcPr>
            <w:tcW w:w="1699" w:type="pct"/>
            <w:tcBorders>
              <w:top w:val="single" w:sz="8" w:space="0" w:color="FFFFFF"/>
              <w:left w:val="single" w:sz="8" w:space="0" w:color="824BB0"/>
              <w:bottom w:val="single" w:sz="8" w:space="0" w:color="FFFFFF"/>
              <w:right w:val="single" w:sz="8" w:space="0" w:color="FFFFFF"/>
            </w:tcBorders>
            <w:shd w:val="clear" w:color="auto" w:fill="9069CA"/>
            <w:vAlign w:val="center"/>
          </w:tcPr>
          <w:p w14:paraId="387016ED" w14:textId="77777777" w:rsidR="0012473C" w:rsidRPr="003C0D65" w:rsidRDefault="0012473C" w:rsidP="001A2601">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Jednostka</w:t>
            </w:r>
          </w:p>
        </w:tc>
        <w:tc>
          <w:tcPr>
            <w:tcW w:w="1032" w:type="pct"/>
            <w:tcBorders>
              <w:top w:val="single" w:sz="8" w:space="0" w:color="FFFFFF"/>
              <w:left w:val="nil"/>
              <w:bottom w:val="single" w:sz="8" w:space="0" w:color="FFFFFF"/>
              <w:right w:val="single" w:sz="8" w:space="0" w:color="FFFFFF"/>
            </w:tcBorders>
            <w:shd w:val="clear" w:color="auto" w:fill="9069CA"/>
            <w:vAlign w:val="center"/>
          </w:tcPr>
          <w:p w14:paraId="3F2C4502" w14:textId="77777777" w:rsidR="0012473C" w:rsidRPr="003C0D65" w:rsidRDefault="0012473C" w:rsidP="001A2601">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Liczba bezrobotnych</w:t>
            </w:r>
          </w:p>
        </w:tc>
        <w:tc>
          <w:tcPr>
            <w:tcW w:w="996" w:type="pct"/>
            <w:tcBorders>
              <w:top w:val="single" w:sz="8" w:space="0" w:color="FFFFFF"/>
              <w:left w:val="nil"/>
              <w:bottom w:val="single" w:sz="8" w:space="0" w:color="FFFFFF"/>
              <w:right w:val="single" w:sz="8" w:space="0" w:color="FFFFFF"/>
            </w:tcBorders>
            <w:shd w:val="clear" w:color="auto" w:fill="9069CA"/>
            <w:vAlign w:val="center"/>
          </w:tcPr>
          <w:p w14:paraId="20603F6F" w14:textId="77777777" w:rsidR="0012473C" w:rsidRPr="003C0D65" w:rsidRDefault="0012473C" w:rsidP="001A2601">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Liczba osób w wieku produkcyjnym</w:t>
            </w:r>
          </w:p>
        </w:tc>
        <w:tc>
          <w:tcPr>
            <w:tcW w:w="1273" w:type="pct"/>
            <w:tcBorders>
              <w:top w:val="single" w:sz="8" w:space="0" w:color="FFFFFF"/>
              <w:left w:val="single" w:sz="8" w:space="0" w:color="FFFFFF"/>
              <w:bottom w:val="single" w:sz="8" w:space="0" w:color="FFFFFF"/>
              <w:right w:val="single" w:sz="8" w:space="0" w:color="824BB0"/>
            </w:tcBorders>
            <w:shd w:val="clear" w:color="auto" w:fill="9069CA"/>
            <w:vAlign w:val="center"/>
          </w:tcPr>
          <w:p w14:paraId="276E59C5" w14:textId="77777777" w:rsidR="0012473C" w:rsidRPr="003C0D65" w:rsidRDefault="0012473C" w:rsidP="001A2601">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Udział bezrobotnych w ludności w wieku produkcyjnym na danym obszarze</w:t>
            </w:r>
          </w:p>
        </w:tc>
      </w:tr>
      <w:tr w:rsidR="0012473C" w:rsidRPr="003C0D65" w14:paraId="7DE86839" w14:textId="77777777">
        <w:trPr>
          <w:trHeight w:val="154"/>
        </w:trPr>
        <w:tc>
          <w:tcPr>
            <w:tcW w:w="1699" w:type="pct"/>
            <w:tcBorders>
              <w:top w:val="nil"/>
              <w:left w:val="single" w:sz="8" w:space="0" w:color="824BB0"/>
              <w:bottom w:val="single" w:sz="8" w:space="0" w:color="824BB0"/>
              <w:right w:val="single" w:sz="8" w:space="0" w:color="824BB0"/>
            </w:tcBorders>
          </w:tcPr>
          <w:p w14:paraId="16477EBA"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800-lecia</w:t>
            </w:r>
          </w:p>
        </w:tc>
        <w:tc>
          <w:tcPr>
            <w:tcW w:w="1032" w:type="pct"/>
            <w:tcBorders>
              <w:top w:val="nil"/>
              <w:left w:val="nil"/>
              <w:bottom w:val="single" w:sz="8" w:space="0" w:color="824BB0"/>
              <w:right w:val="single" w:sz="8" w:space="0" w:color="824BB0"/>
            </w:tcBorders>
            <w:vAlign w:val="center"/>
          </w:tcPr>
          <w:p w14:paraId="4FD558D2"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8</w:t>
            </w:r>
          </w:p>
        </w:tc>
        <w:tc>
          <w:tcPr>
            <w:tcW w:w="996" w:type="pct"/>
            <w:tcBorders>
              <w:top w:val="nil"/>
              <w:left w:val="nil"/>
              <w:bottom w:val="single" w:sz="8" w:space="0" w:color="824BB0"/>
              <w:right w:val="single" w:sz="8" w:space="0" w:color="824BB0"/>
            </w:tcBorders>
            <w:vAlign w:val="center"/>
          </w:tcPr>
          <w:p w14:paraId="46BD536B"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302</w:t>
            </w:r>
          </w:p>
        </w:tc>
        <w:tc>
          <w:tcPr>
            <w:tcW w:w="1273" w:type="pct"/>
            <w:tcBorders>
              <w:top w:val="nil"/>
              <w:left w:val="nil"/>
              <w:bottom w:val="single" w:sz="8" w:space="0" w:color="824BB0"/>
              <w:right w:val="single" w:sz="8" w:space="0" w:color="824BB0"/>
            </w:tcBorders>
            <w:vAlign w:val="center"/>
          </w:tcPr>
          <w:p w14:paraId="6836159F"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2,65%</w:t>
            </w:r>
          </w:p>
        </w:tc>
      </w:tr>
      <w:tr w:rsidR="0012473C" w:rsidRPr="003C0D65" w14:paraId="23909E1A" w14:textId="77777777">
        <w:trPr>
          <w:trHeight w:val="266"/>
        </w:trPr>
        <w:tc>
          <w:tcPr>
            <w:tcW w:w="1699" w:type="pct"/>
            <w:tcBorders>
              <w:top w:val="nil"/>
              <w:left w:val="single" w:sz="8" w:space="0" w:color="824BB0"/>
              <w:bottom w:val="single" w:sz="8" w:space="0" w:color="824BB0"/>
              <w:right w:val="single" w:sz="8" w:space="0" w:color="824BB0"/>
            </w:tcBorders>
          </w:tcPr>
          <w:p w14:paraId="331A8A1C"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Kraszewskiego</w:t>
            </w:r>
          </w:p>
        </w:tc>
        <w:tc>
          <w:tcPr>
            <w:tcW w:w="1032" w:type="pct"/>
            <w:tcBorders>
              <w:top w:val="nil"/>
              <w:left w:val="nil"/>
              <w:bottom w:val="single" w:sz="8" w:space="0" w:color="824BB0"/>
              <w:right w:val="single" w:sz="8" w:space="0" w:color="824BB0"/>
            </w:tcBorders>
            <w:vAlign w:val="center"/>
          </w:tcPr>
          <w:p w14:paraId="1C3129BE"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28</w:t>
            </w:r>
          </w:p>
        </w:tc>
        <w:tc>
          <w:tcPr>
            <w:tcW w:w="996" w:type="pct"/>
            <w:tcBorders>
              <w:top w:val="nil"/>
              <w:left w:val="nil"/>
              <w:bottom w:val="single" w:sz="8" w:space="0" w:color="824BB0"/>
              <w:right w:val="single" w:sz="8" w:space="0" w:color="824BB0"/>
            </w:tcBorders>
            <w:vAlign w:val="center"/>
          </w:tcPr>
          <w:p w14:paraId="251B2223"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736</w:t>
            </w:r>
          </w:p>
        </w:tc>
        <w:tc>
          <w:tcPr>
            <w:tcW w:w="1273" w:type="pct"/>
            <w:tcBorders>
              <w:top w:val="nil"/>
              <w:left w:val="nil"/>
              <w:bottom w:val="single" w:sz="8" w:space="0" w:color="824BB0"/>
              <w:right w:val="single" w:sz="8" w:space="0" w:color="824BB0"/>
            </w:tcBorders>
            <w:vAlign w:val="center"/>
          </w:tcPr>
          <w:p w14:paraId="1CF95077"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3,80%</w:t>
            </w:r>
          </w:p>
        </w:tc>
      </w:tr>
      <w:tr w:rsidR="0012473C" w:rsidRPr="003C0D65" w14:paraId="0EF33199" w14:textId="77777777">
        <w:trPr>
          <w:trHeight w:val="266"/>
        </w:trPr>
        <w:tc>
          <w:tcPr>
            <w:tcW w:w="1699" w:type="pct"/>
            <w:tcBorders>
              <w:top w:val="nil"/>
              <w:left w:val="single" w:sz="8" w:space="0" w:color="824BB0"/>
              <w:bottom w:val="single" w:sz="8" w:space="0" w:color="824BB0"/>
              <w:right w:val="single" w:sz="8" w:space="0" w:color="824BB0"/>
            </w:tcBorders>
          </w:tcPr>
          <w:p w14:paraId="4276C723"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Marianki</w:t>
            </w:r>
          </w:p>
        </w:tc>
        <w:tc>
          <w:tcPr>
            <w:tcW w:w="1032" w:type="pct"/>
            <w:tcBorders>
              <w:top w:val="nil"/>
              <w:left w:val="nil"/>
              <w:bottom w:val="single" w:sz="8" w:space="0" w:color="824BB0"/>
              <w:right w:val="single" w:sz="8" w:space="0" w:color="824BB0"/>
            </w:tcBorders>
            <w:vAlign w:val="center"/>
          </w:tcPr>
          <w:p w14:paraId="61C25949"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63</w:t>
            </w:r>
          </w:p>
        </w:tc>
        <w:tc>
          <w:tcPr>
            <w:tcW w:w="996" w:type="pct"/>
            <w:tcBorders>
              <w:top w:val="nil"/>
              <w:left w:val="nil"/>
              <w:bottom w:val="single" w:sz="8" w:space="0" w:color="824BB0"/>
              <w:right w:val="single" w:sz="8" w:space="0" w:color="824BB0"/>
            </w:tcBorders>
            <w:vAlign w:val="center"/>
          </w:tcPr>
          <w:p w14:paraId="77E841F9" w14:textId="197608B5"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4</w:t>
            </w:r>
            <w:r w:rsidR="003948B1">
              <w:rPr>
                <w:rFonts w:ascii="Times New Roman" w:hAnsi="Times New Roman"/>
                <w:sz w:val="20"/>
                <w:szCs w:val="20"/>
              </w:rPr>
              <w:t xml:space="preserve"> </w:t>
            </w:r>
            <w:r w:rsidRPr="003C0D65">
              <w:rPr>
                <w:rFonts w:ascii="Times New Roman" w:hAnsi="Times New Roman"/>
                <w:sz w:val="20"/>
                <w:szCs w:val="20"/>
              </w:rPr>
              <w:t>990</w:t>
            </w:r>
          </w:p>
        </w:tc>
        <w:tc>
          <w:tcPr>
            <w:tcW w:w="1273" w:type="pct"/>
            <w:tcBorders>
              <w:top w:val="nil"/>
              <w:left w:val="nil"/>
              <w:bottom w:val="single" w:sz="8" w:space="0" w:color="824BB0"/>
              <w:right w:val="single" w:sz="8" w:space="0" w:color="824BB0"/>
            </w:tcBorders>
            <w:vAlign w:val="center"/>
          </w:tcPr>
          <w:p w14:paraId="2437E259"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1,26%</w:t>
            </w:r>
          </w:p>
        </w:tc>
      </w:tr>
      <w:tr w:rsidR="0012473C" w:rsidRPr="003C0D65" w14:paraId="31F2366D" w14:textId="77777777">
        <w:trPr>
          <w:trHeight w:val="266"/>
        </w:trPr>
        <w:tc>
          <w:tcPr>
            <w:tcW w:w="1699" w:type="pct"/>
            <w:tcBorders>
              <w:top w:val="nil"/>
              <w:left w:val="single" w:sz="8" w:space="0" w:color="824BB0"/>
              <w:bottom w:val="single" w:sz="8" w:space="0" w:color="824BB0"/>
              <w:right w:val="single" w:sz="8" w:space="0" w:color="824BB0"/>
            </w:tcBorders>
          </w:tcPr>
          <w:p w14:paraId="22C27614"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lastRenderedPageBreak/>
              <w:t>Osiedle Paderewskiego</w:t>
            </w:r>
          </w:p>
        </w:tc>
        <w:tc>
          <w:tcPr>
            <w:tcW w:w="1032" w:type="pct"/>
            <w:tcBorders>
              <w:top w:val="nil"/>
              <w:left w:val="nil"/>
              <w:bottom w:val="single" w:sz="8" w:space="0" w:color="824BB0"/>
              <w:right w:val="single" w:sz="8" w:space="0" w:color="824BB0"/>
            </w:tcBorders>
            <w:vAlign w:val="center"/>
          </w:tcPr>
          <w:p w14:paraId="19389949"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46</w:t>
            </w:r>
          </w:p>
        </w:tc>
        <w:tc>
          <w:tcPr>
            <w:tcW w:w="996" w:type="pct"/>
            <w:tcBorders>
              <w:top w:val="nil"/>
              <w:left w:val="nil"/>
              <w:bottom w:val="single" w:sz="8" w:space="0" w:color="824BB0"/>
              <w:right w:val="single" w:sz="8" w:space="0" w:color="824BB0"/>
            </w:tcBorders>
            <w:vAlign w:val="center"/>
          </w:tcPr>
          <w:p w14:paraId="2B5D4BF4" w14:textId="6038BEE6"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w:t>
            </w:r>
            <w:r w:rsidR="003948B1">
              <w:rPr>
                <w:rFonts w:ascii="Times New Roman" w:hAnsi="Times New Roman"/>
                <w:sz w:val="20"/>
                <w:szCs w:val="20"/>
              </w:rPr>
              <w:t xml:space="preserve"> </w:t>
            </w:r>
            <w:r w:rsidRPr="003C0D65">
              <w:rPr>
                <w:rFonts w:ascii="Times New Roman" w:hAnsi="Times New Roman"/>
                <w:sz w:val="20"/>
                <w:szCs w:val="20"/>
              </w:rPr>
              <w:t>539</w:t>
            </w:r>
          </w:p>
        </w:tc>
        <w:tc>
          <w:tcPr>
            <w:tcW w:w="1273" w:type="pct"/>
            <w:tcBorders>
              <w:top w:val="nil"/>
              <w:left w:val="nil"/>
              <w:bottom w:val="single" w:sz="4" w:space="0" w:color="auto"/>
              <w:right w:val="single" w:sz="8" w:space="0" w:color="824BB0"/>
            </w:tcBorders>
            <w:vAlign w:val="center"/>
          </w:tcPr>
          <w:p w14:paraId="35379F97"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2,99%</w:t>
            </w:r>
          </w:p>
        </w:tc>
      </w:tr>
      <w:tr w:rsidR="0012473C" w:rsidRPr="003C0D65" w14:paraId="322A70DF" w14:textId="77777777" w:rsidTr="00AE53F6">
        <w:trPr>
          <w:trHeight w:val="266"/>
        </w:trPr>
        <w:tc>
          <w:tcPr>
            <w:tcW w:w="1699" w:type="pct"/>
            <w:tcBorders>
              <w:top w:val="nil"/>
              <w:left w:val="single" w:sz="8" w:space="0" w:color="824BB0"/>
              <w:bottom w:val="single" w:sz="8" w:space="0" w:color="824BB0"/>
              <w:right w:val="single" w:sz="8" w:space="0" w:color="824BB0"/>
            </w:tcBorders>
          </w:tcPr>
          <w:p w14:paraId="341ED3E2"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Wojska Polskiego</w:t>
            </w:r>
          </w:p>
        </w:tc>
        <w:tc>
          <w:tcPr>
            <w:tcW w:w="1032" w:type="pct"/>
            <w:tcBorders>
              <w:top w:val="nil"/>
              <w:left w:val="nil"/>
              <w:bottom w:val="single" w:sz="8" w:space="0" w:color="824BB0"/>
              <w:right w:val="single" w:sz="8" w:space="0" w:color="824BB0"/>
            </w:tcBorders>
            <w:vAlign w:val="center"/>
          </w:tcPr>
          <w:p w14:paraId="1DB3483D"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29</w:t>
            </w:r>
          </w:p>
        </w:tc>
        <w:tc>
          <w:tcPr>
            <w:tcW w:w="996" w:type="pct"/>
            <w:tcBorders>
              <w:top w:val="nil"/>
              <w:left w:val="nil"/>
              <w:bottom w:val="single" w:sz="8" w:space="0" w:color="824BB0"/>
              <w:right w:val="single" w:sz="4" w:space="0" w:color="auto"/>
            </w:tcBorders>
            <w:vAlign w:val="center"/>
          </w:tcPr>
          <w:p w14:paraId="01E71C6A" w14:textId="71466652"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6</w:t>
            </w:r>
            <w:r w:rsidR="0097326C">
              <w:rPr>
                <w:rFonts w:ascii="Times New Roman" w:hAnsi="Times New Roman"/>
                <w:sz w:val="20"/>
                <w:szCs w:val="20"/>
              </w:rPr>
              <w:t>64</w:t>
            </w:r>
          </w:p>
        </w:tc>
        <w:tc>
          <w:tcPr>
            <w:tcW w:w="1273" w:type="pct"/>
            <w:tcBorders>
              <w:top w:val="single" w:sz="4" w:space="0" w:color="auto"/>
              <w:left w:val="single" w:sz="4" w:space="0" w:color="auto"/>
              <w:bottom w:val="single" w:sz="8" w:space="0" w:color="824BB0"/>
              <w:right w:val="single" w:sz="4" w:space="0" w:color="auto"/>
            </w:tcBorders>
            <w:shd w:val="clear" w:color="auto" w:fill="FFC000"/>
            <w:vAlign w:val="center"/>
          </w:tcPr>
          <w:p w14:paraId="1A39B03A" w14:textId="35FDB1EB" w:rsidR="0012473C" w:rsidRPr="003C0D65" w:rsidRDefault="0012473C" w:rsidP="001A2601">
            <w:pPr>
              <w:jc w:val="center"/>
              <w:rPr>
                <w:rFonts w:ascii="Times New Roman" w:hAnsi="Times New Roman"/>
                <w:sz w:val="20"/>
                <w:szCs w:val="20"/>
              </w:rPr>
            </w:pPr>
            <w:r w:rsidRPr="00AE53F6">
              <w:rPr>
                <w:rFonts w:ascii="Times New Roman" w:hAnsi="Times New Roman"/>
                <w:sz w:val="20"/>
                <w:szCs w:val="20"/>
              </w:rPr>
              <w:t>4,</w:t>
            </w:r>
            <w:r w:rsidR="0097326C" w:rsidRPr="00AE53F6">
              <w:rPr>
                <w:rFonts w:ascii="Times New Roman" w:hAnsi="Times New Roman"/>
                <w:sz w:val="20"/>
                <w:szCs w:val="20"/>
              </w:rPr>
              <w:t>3</w:t>
            </w:r>
            <w:r w:rsidRPr="00AE53F6">
              <w:rPr>
                <w:rFonts w:ascii="Times New Roman" w:hAnsi="Times New Roman"/>
                <w:sz w:val="20"/>
                <w:szCs w:val="20"/>
              </w:rPr>
              <w:t>7%</w:t>
            </w:r>
          </w:p>
        </w:tc>
      </w:tr>
      <w:tr w:rsidR="0012473C" w:rsidRPr="003C0D65" w14:paraId="41AC1B88" w14:textId="77777777">
        <w:trPr>
          <w:trHeight w:val="266"/>
        </w:trPr>
        <w:tc>
          <w:tcPr>
            <w:tcW w:w="1699" w:type="pct"/>
            <w:tcBorders>
              <w:top w:val="nil"/>
              <w:left w:val="single" w:sz="8" w:space="0" w:color="824BB0"/>
              <w:bottom w:val="single" w:sz="8" w:space="0" w:color="824BB0"/>
              <w:right w:val="single" w:sz="8" w:space="0" w:color="824BB0"/>
            </w:tcBorders>
          </w:tcPr>
          <w:p w14:paraId="2138F6A7"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ul. Sportowej</w:t>
            </w:r>
          </w:p>
        </w:tc>
        <w:tc>
          <w:tcPr>
            <w:tcW w:w="1032" w:type="pct"/>
            <w:tcBorders>
              <w:top w:val="nil"/>
              <w:left w:val="nil"/>
              <w:bottom w:val="single" w:sz="8" w:space="0" w:color="824BB0"/>
              <w:right w:val="single" w:sz="8" w:space="0" w:color="824BB0"/>
            </w:tcBorders>
            <w:vAlign w:val="center"/>
          </w:tcPr>
          <w:p w14:paraId="215B1DC4"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20</w:t>
            </w:r>
          </w:p>
        </w:tc>
        <w:tc>
          <w:tcPr>
            <w:tcW w:w="996" w:type="pct"/>
            <w:tcBorders>
              <w:top w:val="nil"/>
              <w:left w:val="nil"/>
              <w:bottom w:val="single" w:sz="8" w:space="0" w:color="824BB0"/>
              <w:right w:val="single" w:sz="4" w:space="0" w:color="auto"/>
            </w:tcBorders>
            <w:vAlign w:val="center"/>
          </w:tcPr>
          <w:p w14:paraId="3F91AB6A"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280</w:t>
            </w:r>
          </w:p>
        </w:tc>
        <w:tc>
          <w:tcPr>
            <w:tcW w:w="1273" w:type="pct"/>
            <w:tcBorders>
              <w:top w:val="single" w:sz="8" w:space="0" w:color="824BB0"/>
              <w:left w:val="single" w:sz="4" w:space="0" w:color="auto"/>
              <w:bottom w:val="single" w:sz="8" w:space="0" w:color="824BB0"/>
              <w:right w:val="single" w:sz="4" w:space="0" w:color="auto"/>
            </w:tcBorders>
            <w:shd w:val="clear" w:color="auto" w:fill="FFCC00"/>
            <w:vAlign w:val="center"/>
          </w:tcPr>
          <w:p w14:paraId="5269D8B9"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7,14%</w:t>
            </w:r>
          </w:p>
        </w:tc>
      </w:tr>
      <w:tr w:rsidR="0012473C" w:rsidRPr="003C0D65" w14:paraId="4B3AF6D4" w14:textId="77777777">
        <w:trPr>
          <w:trHeight w:val="266"/>
        </w:trPr>
        <w:tc>
          <w:tcPr>
            <w:tcW w:w="1699" w:type="pct"/>
            <w:tcBorders>
              <w:top w:val="nil"/>
              <w:left w:val="single" w:sz="8" w:space="0" w:color="824BB0"/>
              <w:bottom w:val="single" w:sz="8" w:space="0" w:color="824BB0"/>
              <w:right w:val="single" w:sz="8" w:space="0" w:color="824BB0"/>
            </w:tcBorders>
          </w:tcPr>
          <w:p w14:paraId="02A90095"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Miasteczko</w:t>
            </w:r>
          </w:p>
        </w:tc>
        <w:tc>
          <w:tcPr>
            <w:tcW w:w="1032" w:type="pct"/>
            <w:tcBorders>
              <w:top w:val="nil"/>
              <w:left w:val="nil"/>
              <w:bottom w:val="single" w:sz="8" w:space="0" w:color="824BB0"/>
              <w:right w:val="single" w:sz="8" w:space="0" w:color="824BB0"/>
            </w:tcBorders>
            <w:vAlign w:val="center"/>
          </w:tcPr>
          <w:p w14:paraId="2888153E"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66</w:t>
            </w:r>
          </w:p>
        </w:tc>
        <w:tc>
          <w:tcPr>
            <w:tcW w:w="996" w:type="pct"/>
            <w:tcBorders>
              <w:top w:val="nil"/>
              <w:left w:val="nil"/>
              <w:bottom w:val="single" w:sz="8" w:space="0" w:color="824BB0"/>
              <w:right w:val="single" w:sz="4" w:space="0" w:color="auto"/>
            </w:tcBorders>
            <w:vAlign w:val="center"/>
          </w:tcPr>
          <w:p w14:paraId="07A3BF73"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623</w:t>
            </w:r>
          </w:p>
        </w:tc>
        <w:tc>
          <w:tcPr>
            <w:tcW w:w="1273" w:type="pct"/>
            <w:tcBorders>
              <w:top w:val="single" w:sz="8" w:space="0" w:color="824BB0"/>
              <w:left w:val="single" w:sz="4" w:space="0" w:color="auto"/>
              <w:bottom w:val="single" w:sz="8" w:space="0" w:color="824BB0"/>
              <w:right w:val="single" w:sz="4" w:space="0" w:color="auto"/>
            </w:tcBorders>
            <w:shd w:val="clear" w:color="auto" w:fill="FFCC00"/>
            <w:vAlign w:val="center"/>
          </w:tcPr>
          <w:p w14:paraId="2FF453AE"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10,59%</w:t>
            </w:r>
          </w:p>
        </w:tc>
      </w:tr>
      <w:tr w:rsidR="0012473C" w:rsidRPr="003C0D65" w14:paraId="07D32388" w14:textId="77777777">
        <w:trPr>
          <w:trHeight w:val="266"/>
        </w:trPr>
        <w:tc>
          <w:tcPr>
            <w:tcW w:w="1699" w:type="pct"/>
            <w:tcBorders>
              <w:top w:val="nil"/>
              <w:left w:val="single" w:sz="8" w:space="0" w:color="824BB0"/>
              <w:bottom w:val="single" w:sz="8" w:space="0" w:color="824BB0"/>
              <w:right w:val="single" w:sz="8" w:space="0" w:color="824BB0"/>
            </w:tcBorders>
          </w:tcPr>
          <w:p w14:paraId="301BFAD5"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Przechowo</w:t>
            </w:r>
          </w:p>
        </w:tc>
        <w:tc>
          <w:tcPr>
            <w:tcW w:w="1032" w:type="pct"/>
            <w:tcBorders>
              <w:top w:val="nil"/>
              <w:left w:val="nil"/>
              <w:bottom w:val="single" w:sz="8" w:space="0" w:color="824BB0"/>
              <w:right w:val="single" w:sz="8" w:space="0" w:color="824BB0"/>
            </w:tcBorders>
            <w:vAlign w:val="center"/>
          </w:tcPr>
          <w:p w14:paraId="3C7292B9"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28</w:t>
            </w:r>
          </w:p>
        </w:tc>
        <w:tc>
          <w:tcPr>
            <w:tcW w:w="996" w:type="pct"/>
            <w:tcBorders>
              <w:top w:val="nil"/>
              <w:left w:val="nil"/>
              <w:bottom w:val="single" w:sz="8" w:space="0" w:color="824BB0"/>
              <w:right w:val="single" w:sz="4" w:space="0" w:color="auto"/>
            </w:tcBorders>
            <w:vAlign w:val="center"/>
          </w:tcPr>
          <w:p w14:paraId="127398C7"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359</w:t>
            </w:r>
          </w:p>
        </w:tc>
        <w:tc>
          <w:tcPr>
            <w:tcW w:w="1273" w:type="pct"/>
            <w:tcBorders>
              <w:top w:val="single" w:sz="8" w:space="0" w:color="824BB0"/>
              <w:left w:val="single" w:sz="4" w:space="0" w:color="auto"/>
              <w:bottom w:val="single" w:sz="8" w:space="0" w:color="824BB0"/>
              <w:right w:val="single" w:sz="4" w:space="0" w:color="auto"/>
            </w:tcBorders>
            <w:shd w:val="clear" w:color="auto" w:fill="FFCC00"/>
            <w:vAlign w:val="center"/>
          </w:tcPr>
          <w:p w14:paraId="77B8CE66"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7,80%</w:t>
            </w:r>
          </w:p>
        </w:tc>
      </w:tr>
      <w:tr w:rsidR="0012473C" w:rsidRPr="003C0D65" w14:paraId="466559C4" w14:textId="77777777">
        <w:trPr>
          <w:trHeight w:val="266"/>
        </w:trPr>
        <w:tc>
          <w:tcPr>
            <w:tcW w:w="1699" w:type="pct"/>
            <w:tcBorders>
              <w:top w:val="nil"/>
              <w:left w:val="single" w:sz="8" w:space="0" w:color="824BB0"/>
              <w:bottom w:val="single" w:sz="8" w:space="0" w:color="824BB0"/>
              <w:right w:val="single" w:sz="8" w:space="0" w:color="824BB0"/>
            </w:tcBorders>
          </w:tcPr>
          <w:p w14:paraId="4A06D147"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Przy Torach</w:t>
            </w:r>
          </w:p>
        </w:tc>
        <w:tc>
          <w:tcPr>
            <w:tcW w:w="1032" w:type="pct"/>
            <w:tcBorders>
              <w:top w:val="nil"/>
              <w:left w:val="nil"/>
              <w:bottom w:val="single" w:sz="8" w:space="0" w:color="824BB0"/>
              <w:right w:val="single" w:sz="8" w:space="0" w:color="824BB0"/>
            </w:tcBorders>
            <w:vAlign w:val="center"/>
          </w:tcPr>
          <w:p w14:paraId="02976577"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5</w:t>
            </w:r>
          </w:p>
        </w:tc>
        <w:tc>
          <w:tcPr>
            <w:tcW w:w="996" w:type="pct"/>
            <w:tcBorders>
              <w:top w:val="nil"/>
              <w:left w:val="nil"/>
              <w:bottom w:val="single" w:sz="8" w:space="0" w:color="824BB0"/>
              <w:right w:val="single" w:sz="4" w:space="0" w:color="auto"/>
            </w:tcBorders>
            <w:vAlign w:val="center"/>
          </w:tcPr>
          <w:p w14:paraId="051C4373"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138</w:t>
            </w:r>
          </w:p>
        </w:tc>
        <w:tc>
          <w:tcPr>
            <w:tcW w:w="1273" w:type="pct"/>
            <w:tcBorders>
              <w:top w:val="single" w:sz="8" w:space="0" w:color="824BB0"/>
              <w:left w:val="single" w:sz="4" w:space="0" w:color="auto"/>
              <w:bottom w:val="single" w:sz="8" w:space="0" w:color="824BB0"/>
              <w:right w:val="single" w:sz="4" w:space="0" w:color="auto"/>
            </w:tcBorders>
            <w:vAlign w:val="center"/>
          </w:tcPr>
          <w:p w14:paraId="2854559E"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3,62%%</w:t>
            </w:r>
          </w:p>
        </w:tc>
      </w:tr>
      <w:tr w:rsidR="0012473C" w:rsidRPr="003C0D65" w14:paraId="39B64B93" w14:textId="77777777">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vAlign w:val="center"/>
          </w:tcPr>
          <w:p w14:paraId="3FD1AD21" w14:textId="525A52A7" w:rsidR="0012473C" w:rsidRPr="003C0D65" w:rsidRDefault="006E16EC" w:rsidP="001A2601">
            <w:pPr>
              <w:spacing w:before="20" w:after="20"/>
              <w:jc w:val="left"/>
              <w:rPr>
                <w:rFonts w:ascii="Times New Roman" w:hAnsi="Times New Roman"/>
                <w:b/>
                <w:sz w:val="20"/>
                <w:szCs w:val="20"/>
                <w:lang w:eastAsia="pl-PL"/>
              </w:rPr>
            </w:pPr>
            <w:r>
              <w:rPr>
                <w:rFonts w:ascii="Times New Roman" w:hAnsi="Times New Roman"/>
                <w:b/>
                <w:sz w:val="20"/>
                <w:szCs w:val="20"/>
                <w:lang w:eastAsia="pl-PL"/>
              </w:rPr>
              <w:t>M</w:t>
            </w:r>
            <w:r w:rsidR="0012473C" w:rsidRPr="003C0D65">
              <w:rPr>
                <w:rFonts w:ascii="Times New Roman" w:hAnsi="Times New Roman"/>
                <w:b/>
                <w:sz w:val="20"/>
                <w:szCs w:val="20"/>
                <w:lang w:eastAsia="pl-PL"/>
              </w:rPr>
              <w:t>iasto Świecie</w:t>
            </w:r>
          </w:p>
        </w:tc>
        <w:tc>
          <w:tcPr>
            <w:tcW w:w="1032" w:type="pct"/>
            <w:tcBorders>
              <w:top w:val="single" w:sz="4" w:space="0" w:color="824BB0"/>
              <w:left w:val="nil"/>
              <w:bottom w:val="single" w:sz="4" w:space="0" w:color="824BB0"/>
              <w:right w:val="single" w:sz="8" w:space="0" w:color="824BB0"/>
            </w:tcBorders>
            <w:shd w:val="clear" w:color="auto" w:fill="A6A6A6"/>
            <w:vAlign w:val="center"/>
          </w:tcPr>
          <w:p w14:paraId="69EB9012" w14:textId="6E21B3F2" w:rsidR="0012473C" w:rsidRPr="003C0D65" w:rsidRDefault="0012473C" w:rsidP="001A2601">
            <w:pPr>
              <w:jc w:val="center"/>
              <w:rPr>
                <w:rFonts w:ascii="Times New Roman" w:hAnsi="Times New Roman"/>
                <w:b/>
                <w:sz w:val="20"/>
                <w:szCs w:val="20"/>
              </w:rPr>
            </w:pPr>
            <w:r w:rsidRPr="003C0D65">
              <w:rPr>
                <w:rFonts w:ascii="Times New Roman" w:hAnsi="Times New Roman"/>
                <w:b/>
                <w:sz w:val="20"/>
                <w:szCs w:val="20"/>
              </w:rPr>
              <w:t>65</w:t>
            </w:r>
            <w:r w:rsidR="00B714D4">
              <w:rPr>
                <w:rFonts w:ascii="Times New Roman" w:hAnsi="Times New Roman"/>
                <w:b/>
                <w:sz w:val="20"/>
                <w:szCs w:val="20"/>
              </w:rPr>
              <w:t>8</w:t>
            </w:r>
          </w:p>
        </w:tc>
        <w:tc>
          <w:tcPr>
            <w:tcW w:w="996" w:type="pct"/>
            <w:tcBorders>
              <w:top w:val="single" w:sz="4" w:space="0" w:color="824BB0"/>
              <w:left w:val="nil"/>
              <w:bottom w:val="single" w:sz="4" w:space="0" w:color="824BB0"/>
              <w:right w:val="single" w:sz="8" w:space="0" w:color="824BB0"/>
            </w:tcBorders>
            <w:shd w:val="clear" w:color="auto" w:fill="A6A6A6"/>
            <w:vAlign w:val="center"/>
          </w:tcPr>
          <w:p w14:paraId="0D02EE84" w14:textId="77777777" w:rsidR="0012473C" w:rsidRPr="003C0D65" w:rsidRDefault="0012473C" w:rsidP="001A2601">
            <w:pPr>
              <w:spacing w:after="0"/>
              <w:jc w:val="center"/>
              <w:rPr>
                <w:rFonts w:ascii="Times New Roman" w:hAnsi="Times New Roman"/>
                <w:b/>
                <w:sz w:val="20"/>
                <w:szCs w:val="20"/>
                <w:lang w:eastAsia="pl-PL"/>
              </w:rPr>
            </w:pPr>
            <w:r w:rsidRPr="003C0D65">
              <w:rPr>
                <w:rFonts w:ascii="Times New Roman" w:hAnsi="Times New Roman"/>
                <w:b/>
                <w:sz w:val="20"/>
                <w:szCs w:val="20"/>
                <w:lang w:eastAsia="pl-PL"/>
              </w:rPr>
              <w:t>16 063</w:t>
            </w:r>
          </w:p>
        </w:tc>
        <w:tc>
          <w:tcPr>
            <w:tcW w:w="1273" w:type="pct"/>
            <w:tcBorders>
              <w:top w:val="single" w:sz="4" w:space="0" w:color="auto"/>
              <w:left w:val="nil"/>
              <w:bottom w:val="single" w:sz="4" w:space="0" w:color="824BB0"/>
              <w:right w:val="single" w:sz="8" w:space="0" w:color="824BB0"/>
            </w:tcBorders>
            <w:shd w:val="clear" w:color="auto" w:fill="A6A6A6"/>
            <w:vAlign w:val="center"/>
          </w:tcPr>
          <w:p w14:paraId="4484E79D" w14:textId="77777777" w:rsidR="0012473C" w:rsidRPr="003C0D65" w:rsidRDefault="0012473C" w:rsidP="001A2601">
            <w:pPr>
              <w:jc w:val="center"/>
              <w:rPr>
                <w:rFonts w:ascii="Times New Roman" w:hAnsi="Times New Roman"/>
                <w:b/>
                <w:sz w:val="20"/>
                <w:szCs w:val="20"/>
              </w:rPr>
            </w:pPr>
            <w:r w:rsidRPr="003C0D65">
              <w:rPr>
                <w:rFonts w:ascii="Times New Roman" w:hAnsi="Times New Roman"/>
                <w:b/>
                <w:sz w:val="20"/>
                <w:szCs w:val="20"/>
              </w:rPr>
              <w:t>4,10%</w:t>
            </w:r>
          </w:p>
        </w:tc>
      </w:tr>
      <w:tr w:rsidR="0012473C" w:rsidRPr="003C0D65" w14:paraId="7B7FA7C0" w14:textId="77777777">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vAlign w:val="center"/>
          </w:tcPr>
          <w:p w14:paraId="217E2291" w14:textId="77777777" w:rsidR="0012473C" w:rsidRPr="003C0D65" w:rsidRDefault="0012473C" w:rsidP="001A2601">
            <w:pPr>
              <w:spacing w:before="20" w:after="20"/>
              <w:jc w:val="left"/>
              <w:rPr>
                <w:rFonts w:ascii="Times New Roman" w:hAnsi="Times New Roman"/>
                <w:b/>
                <w:sz w:val="20"/>
                <w:szCs w:val="20"/>
                <w:lang w:eastAsia="pl-PL"/>
              </w:rPr>
            </w:pPr>
            <w:r w:rsidRPr="003C0D65">
              <w:rPr>
                <w:rFonts w:ascii="Times New Roman" w:hAnsi="Times New Roman"/>
                <w:b/>
                <w:sz w:val="20"/>
                <w:szCs w:val="20"/>
                <w:lang w:eastAsia="pl-PL"/>
              </w:rPr>
              <w:t>Gmina</w:t>
            </w:r>
          </w:p>
        </w:tc>
        <w:tc>
          <w:tcPr>
            <w:tcW w:w="1032" w:type="pct"/>
            <w:tcBorders>
              <w:top w:val="single" w:sz="4" w:space="0" w:color="824BB0"/>
              <w:left w:val="nil"/>
              <w:bottom w:val="single" w:sz="4" w:space="0" w:color="824BB0"/>
              <w:right w:val="single" w:sz="8" w:space="0" w:color="824BB0"/>
            </w:tcBorders>
            <w:shd w:val="clear" w:color="auto" w:fill="A6A6A6"/>
            <w:vAlign w:val="center"/>
          </w:tcPr>
          <w:p w14:paraId="7F00D82F" w14:textId="1E013E9B" w:rsidR="0012473C" w:rsidRPr="003C0D65" w:rsidRDefault="00B714D4" w:rsidP="001A2601">
            <w:pPr>
              <w:jc w:val="center"/>
              <w:rPr>
                <w:rFonts w:ascii="Times New Roman" w:hAnsi="Times New Roman"/>
                <w:b/>
                <w:sz w:val="20"/>
                <w:szCs w:val="20"/>
              </w:rPr>
            </w:pPr>
            <w:r>
              <w:rPr>
                <w:rFonts w:ascii="Times New Roman" w:hAnsi="Times New Roman"/>
                <w:b/>
                <w:sz w:val="20"/>
                <w:szCs w:val="20"/>
              </w:rPr>
              <w:t>859</w:t>
            </w:r>
          </w:p>
        </w:tc>
        <w:tc>
          <w:tcPr>
            <w:tcW w:w="996" w:type="pct"/>
            <w:tcBorders>
              <w:top w:val="single" w:sz="4" w:space="0" w:color="824BB0"/>
              <w:left w:val="nil"/>
              <w:bottom w:val="single" w:sz="4" w:space="0" w:color="824BB0"/>
              <w:right w:val="single" w:sz="8" w:space="0" w:color="824BB0"/>
            </w:tcBorders>
            <w:shd w:val="clear" w:color="auto" w:fill="A6A6A6"/>
            <w:vAlign w:val="center"/>
          </w:tcPr>
          <w:p w14:paraId="5E72762A" w14:textId="77777777" w:rsidR="0012473C" w:rsidRPr="003C0D65" w:rsidRDefault="0012473C" w:rsidP="001A2601">
            <w:pPr>
              <w:spacing w:after="0"/>
              <w:jc w:val="center"/>
              <w:rPr>
                <w:rFonts w:ascii="Times New Roman" w:hAnsi="Times New Roman"/>
                <w:b/>
                <w:sz w:val="20"/>
                <w:szCs w:val="20"/>
                <w:lang w:eastAsia="pl-PL"/>
              </w:rPr>
            </w:pPr>
            <w:r w:rsidRPr="003C0D65">
              <w:rPr>
                <w:rFonts w:ascii="Times New Roman" w:hAnsi="Times New Roman"/>
                <w:b/>
                <w:sz w:val="20"/>
                <w:szCs w:val="20"/>
                <w:lang w:eastAsia="pl-PL"/>
              </w:rPr>
              <w:t>21 334</w:t>
            </w:r>
          </w:p>
        </w:tc>
        <w:tc>
          <w:tcPr>
            <w:tcW w:w="1273" w:type="pct"/>
            <w:tcBorders>
              <w:top w:val="single" w:sz="4" w:space="0" w:color="824BB0"/>
              <w:left w:val="nil"/>
              <w:bottom w:val="single" w:sz="4" w:space="0" w:color="824BB0"/>
              <w:right w:val="single" w:sz="8" w:space="0" w:color="824BB0"/>
            </w:tcBorders>
            <w:shd w:val="clear" w:color="auto" w:fill="A6A6A6"/>
            <w:vAlign w:val="center"/>
          </w:tcPr>
          <w:p w14:paraId="682C0318" w14:textId="30CB852B" w:rsidR="0012473C" w:rsidRPr="003C0D65" w:rsidRDefault="0012473C" w:rsidP="001A2601">
            <w:pPr>
              <w:jc w:val="center"/>
              <w:rPr>
                <w:rFonts w:ascii="Times New Roman" w:hAnsi="Times New Roman"/>
                <w:b/>
                <w:sz w:val="20"/>
                <w:szCs w:val="20"/>
              </w:rPr>
            </w:pPr>
            <w:r w:rsidRPr="003C0D65">
              <w:rPr>
                <w:rFonts w:ascii="Times New Roman" w:hAnsi="Times New Roman"/>
                <w:b/>
                <w:sz w:val="20"/>
                <w:szCs w:val="20"/>
              </w:rPr>
              <w:t>4,</w:t>
            </w:r>
            <w:r w:rsidR="00B714D4">
              <w:rPr>
                <w:rFonts w:ascii="Times New Roman" w:hAnsi="Times New Roman"/>
                <w:b/>
                <w:sz w:val="20"/>
                <w:szCs w:val="20"/>
              </w:rPr>
              <w:t>20</w:t>
            </w:r>
            <w:r w:rsidRPr="003C0D65">
              <w:rPr>
                <w:rFonts w:ascii="Times New Roman" w:hAnsi="Times New Roman"/>
                <w:b/>
                <w:sz w:val="20"/>
                <w:szCs w:val="20"/>
              </w:rPr>
              <w:t>%</w:t>
            </w:r>
          </w:p>
        </w:tc>
      </w:tr>
    </w:tbl>
    <w:p w14:paraId="6B537080" w14:textId="77777777" w:rsidR="0012473C" w:rsidRPr="006210FD" w:rsidRDefault="0012473C" w:rsidP="00CA576D">
      <w:pPr>
        <w:pStyle w:val="Legenda"/>
        <w:rPr>
          <w:rFonts w:ascii="Times New Roman" w:hAnsi="Times New Roman"/>
          <w:b w:val="0"/>
          <w:i/>
          <w:sz w:val="16"/>
          <w:szCs w:val="16"/>
        </w:rPr>
      </w:pPr>
      <w:r w:rsidRPr="006210FD">
        <w:rPr>
          <w:rFonts w:ascii="Times New Roman" w:hAnsi="Times New Roman"/>
          <w:b w:val="0"/>
          <w:sz w:val="16"/>
          <w:szCs w:val="16"/>
        </w:rPr>
        <w:t>Źródło:</w:t>
      </w:r>
      <w:r w:rsidRPr="006210FD">
        <w:rPr>
          <w:rFonts w:ascii="Times New Roman" w:hAnsi="Times New Roman"/>
          <w:b w:val="0"/>
          <w:i/>
          <w:sz w:val="16"/>
          <w:szCs w:val="16"/>
        </w:rPr>
        <w:t xml:space="preserve"> Opracowanie własne na podstawie danych Urzędu Stanu Cywilnego i Spraw Obywatelskich w Świeciu i PUP w Świeciu.</w:t>
      </w:r>
    </w:p>
    <w:p w14:paraId="2924C50E" w14:textId="07ABE47E" w:rsidR="0012473C" w:rsidRPr="00B0011E" w:rsidRDefault="0012473C" w:rsidP="00B0011E">
      <w:pPr>
        <w:pStyle w:val="Legenda"/>
        <w:keepNext/>
        <w:spacing w:after="100" w:afterAutospacing="1"/>
        <w:rPr>
          <w:rFonts w:ascii="Times New Roman" w:hAnsi="Times New Roman"/>
          <w:sz w:val="22"/>
        </w:rPr>
      </w:pPr>
      <w:r w:rsidRPr="003C0D65">
        <w:rPr>
          <w:rFonts w:ascii="Times New Roman" w:hAnsi="Times New Roman"/>
          <w:sz w:val="22"/>
        </w:rPr>
        <w:t xml:space="preserve">Wskaźnik reprezentujący sferę społeczną: udział osób w gospodarstwach domowych korzystających ze środowiskowej pomocy społecznej w ludności ogółem na danym obszarze </w:t>
      </w:r>
      <w:r w:rsidRPr="003C0D65">
        <w:rPr>
          <w:rFonts w:ascii="Times New Roman" w:hAnsi="Times New Roman"/>
        </w:rPr>
        <w:t xml:space="preserve">Tabela </w:t>
      </w:r>
    </w:p>
    <w:p w14:paraId="647C35CB" w14:textId="41BAE470" w:rsidR="00B0011E" w:rsidRPr="00B0011E" w:rsidRDefault="00B0011E" w:rsidP="00B0011E">
      <w:pPr>
        <w:pStyle w:val="Legenda"/>
        <w:keepNext/>
        <w:rPr>
          <w:rFonts w:ascii="Times New Roman" w:hAnsi="Times New Roman"/>
        </w:rPr>
      </w:pPr>
      <w:bookmarkStart w:id="40" w:name="_Toc516776093"/>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12</w:t>
      </w:r>
      <w:r w:rsidRPr="00B0011E">
        <w:rPr>
          <w:rFonts w:ascii="Times New Roman" w:hAnsi="Times New Roman"/>
        </w:rPr>
        <w:fldChar w:fldCharType="end"/>
      </w:r>
      <w:r w:rsidRPr="00B0011E">
        <w:rPr>
          <w:rFonts w:ascii="Times New Roman" w:hAnsi="Times New Roman"/>
        </w:rPr>
        <w:t>. Udział osób w gospodarstwach domowych korzystających ze środowiskowej pomocy społecznej w ludności ogółem na danym obszarze</w:t>
      </w:r>
      <w:bookmarkEnd w:id="40"/>
    </w:p>
    <w:tbl>
      <w:tblPr>
        <w:tblW w:w="5000" w:type="pct"/>
        <w:tblInd w:w="-68" w:type="dxa"/>
        <w:tblCellMar>
          <w:left w:w="70" w:type="dxa"/>
          <w:right w:w="70" w:type="dxa"/>
        </w:tblCellMar>
        <w:tblLook w:val="00A0" w:firstRow="1" w:lastRow="0" w:firstColumn="1" w:lastColumn="0" w:noHBand="0" w:noVBand="0"/>
      </w:tblPr>
      <w:tblGrid>
        <w:gridCol w:w="3076"/>
        <w:gridCol w:w="2006"/>
        <w:gridCol w:w="1115"/>
        <w:gridCol w:w="2855"/>
      </w:tblGrid>
      <w:tr w:rsidR="0012473C" w:rsidRPr="003C0D65" w14:paraId="00D4029E" w14:textId="77777777">
        <w:trPr>
          <w:trHeight w:val="991"/>
        </w:trPr>
        <w:tc>
          <w:tcPr>
            <w:tcW w:w="1699" w:type="pct"/>
            <w:tcBorders>
              <w:top w:val="single" w:sz="8" w:space="0" w:color="FFFFFF"/>
              <w:left w:val="single" w:sz="8" w:space="0" w:color="824BB0"/>
              <w:bottom w:val="single" w:sz="8" w:space="0" w:color="FFFFFF"/>
              <w:right w:val="single" w:sz="8" w:space="0" w:color="FFFFFF"/>
            </w:tcBorders>
            <w:shd w:val="clear" w:color="auto" w:fill="9069CA"/>
            <w:vAlign w:val="center"/>
          </w:tcPr>
          <w:p w14:paraId="02A878FD" w14:textId="77777777" w:rsidR="0012473C" w:rsidRPr="003C0D65" w:rsidRDefault="0012473C" w:rsidP="001A2601">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Jednostka</w:t>
            </w:r>
          </w:p>
        </w:tc>
        <w:tc>
          <w:tcPr>
            <w:tcW w:w="1108" w:type="pct"/>
            <w:tcBorders>
              <w:top w:val="single" w:sz="8" w:space="0" w:color="FFFFFF"/>
              <w:left w:val="nil"/>
              <w:bottom w:val="single" w:sz="8" w:space="0" w:color="FFFFFF"/>
              <w:right w:val="single" w:sz="8" w:space="0" w:color="FFFFFF"/>
            </w:tcBorders>
            <w:shd w:val="clear" w:color="auto" w:fill="9069CA"/>
            <w:vAlign w:val="center"/>
          </w:tcPr>
          <w:p w14:paraId="14363FA7" w14:textId="77777777" w:rsidR="0012473C" w:rsidRPr="003C0D65" w:rsidRDefault="0012473C" w:rsidP="001A2601">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Liczba osób w gospodarstwach domowych korzystających ze środowiskowej pomocy społecznej</w:t>
            </w:r>
          </w:p>
        </w:tc>
        <w:tc>
          <w:tcPr>
            <w:tcW w:w="616" w:type="pct"/>
            <w:tcBorders>
              <w:top w:val="single" w:sz="8" w:space="0" w:color="FFFFFF"/>
              <w:left w:val="nil"/>
              <w:bottom w:val="single" w:sz="8" w:space="0" w:color="FFFFFF"/>
              <w:right w:val="single" w:sz="8" w:space="0" w:color="FFFFFF"/>
            </w:tcBorders>
            <w:shd w:val="clear" w:color="auto" w:fill="9069CA"/>
            <w:vAlign w:val="center"/>
          </w:tcPr>
          <w:p w14:paraId="0034B6ED" w14:textId="77777777" w:rsidR="0012473C" w:rsidRPr="003C0D65" w:rsidRDefault="0012473C" w:rsidP="001A2601">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Liczba ludności</w:t>
            </w:r>
          </w:p>
        </w:tc>
        <w:tc>
          <w:tcPr>
            <w:tcW w:w="1577" w:type="pct"/>
            <w:tcBorders>
              <w:top w:val="single" w:sz="8" w:space="0" w:color="FFFFFF"/>
              <w:left w:val="single" w:sz="8" w:space="0" w:color="FFFFFF"/>
              <w:bottom w:val="single" w:sz="8" w:space="0" w:color="FFFFFF"/>
              <w:right w:val="single" w:sz="8" w:space="0" w:color="824BB0"/>
            </w:tcBorders>
            <w:shd w:val="clear" w:color="auto" w:fill="9069CA"/>
            <w:vAlign w:val="center"/>
          </w:tcPr>
          <w:p w14:paraId="015A50A2" w14:textId="77777777" w:rsidR="0012473C" w:rsidRPr="003C0D65" w:rsidRDefault="0012473C" w:rsidP="001A2601">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Udział osób w gospodarstwach domowych korzystających ze środowiskowej pomocy społecznej w ludności ogółem na danym obszarze</w:t>
            </w:r>
          </w:p>
        </w:tc>
      </w:tr>
      <w:tr w:rsidR="0012473C" w:rsidRPr="003C0D65" w14:paraId="0913F66C" w14:textId="77777777">
        <w:trPr>
          <w:trHeight w:val="154"/>
        </w:trPr>
        <w:tc>
          <w:tcPr>
            <w:tcW w:w="1699" w:type="pct"/>
            <w:tcBorders>
              <w:top w:val="nil"/>
              <w:left w:val="single" w:sz="8" w:space="0" w:color="824BB0"/>
              <w:bottom w:val="single" w:sz="8" w:space="0" w:color="824BB0"/>
              <w:right w:val="single" w:sz="8" w:space="0" w:color="824BB0"/>
            </w:tcBorders>
            <w:vAlign w:val="center"/>
          </w:tcPr>
          <w:p w14:paraId="607505E1"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800-lecia</w:t>
            </w:r>
          </w:p>
        </w:tc>
        <w:tc>
          <w:tcPr>
            <w:tcW w:w="1108" w:type="pct"/>
            <w:tcBorders>
              <w:top w:val="nil"/>
              <w:left w:val="nil"/>
              <w:bottom w:val="single" w:sz="8" w:space="0" w:color="824BB0"/>
              <w:right w:val="single" w:sz="8" w:space="0" w:color="824BB0"/>
            </w:tcBorders>
          </w:tcPr>
          <w:p w14:paraId="046F7AC9"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7</w:t>
            </w:r>
          </w:p>
        </w:tc>
        <w:tc>
          <w:tcPr>
            <w:tcW w:w="616" w:type="pct"/>
            <w:tcBorders>
              <w:top w:val="nil"/>
              <w:left w:val="nil"/>
              <w:bottom w:val="single" w:sz="8" w:space="0" w:color="824BB0"/>
              <w:right w:val="single" w:sz="8" w:space="0" w:color="824BB0"/>
            </w:tcBorders>
          </w:tcPr>
          <w:p w14:paraId="43C626AB"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444</w:t>
            </w:r>
          </w:p>
        </w:tc>
        <w:tc>
          <w:tcPr>
            <w:tcW w:w="1577" w:type="pct"/>
            <w:tcBorders>
              <w:top w:val="nil"/>
              <w:left w:val="nil"/>
              <w:bottom w:val="single" w:sz="8" w:space="0" w:color="824BB0"/>
              <w:right w:val="single" w:sz="8" w:space="0" w:color="824BB0"/>
            </w:tcBorders>
          </w:tcPr>
          <w:p w14:paraId="23C64A0F"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1,58%</w:t>
            </w:r>
          </w:p>
        </w:tc>
      </w:tr>
      <w:tr w:rsidR="0012473C" w:rsidRPr="003C0D65" w14:paraId="334300CA" w14:textId="77777777">
        <w:trPr>
          <w:trHeight w:val="266"/>
        </w:trPr>
        <w:tc>
          <w:tcPr>
            <w:tcW w:w="1699" w:type="pct"/>
            <w:tcBorders>
              <w:top w:val="nil"/>
              <w:left w:val="single" w:sz="8" w:space="0" w:color="824BB0"/>
              <w:bottom w:val="single" w:sz="8" w:space="0" w:color="824BB0"/>
              <w:right w:val="single" w:sz="8" w:space="0" w:color="824BB0"/>
            </w:tcBorders>
            <w:vAlign w:val="center"/>
          </w:tcPr>
          <w:p w14:paraId="101FE870"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Kraszewskiego</w:t>
            </w:r>
          </w:p>
        </w:tc>
        <w:tc>
          <w:tcPr>
            <w:tcW w:w="1108" w:type="pct"/>
            <w:tcBorders>
              <w:top w:val="nil"/>
              <w:left w:val="nil"/>
              <w:bottom w:val="single" w:sz="8" w:space="0" w:color="824BB0"/>
              <w:right w:val="single" w:sz="8" w:space="0" w:color="824BB0"/>
            </w:tcBorders>
          </w:tcPr>
          <w:p w14:paraId="3324B87A"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68</w:t>
            </w:r>
          </w:p>
        </w:tc>
        <w:tc>
          <w:tcPr>
            <w:tcW w:w="616" w:type="pct"/>
            <w:tcBorders>
              <w:top w:val="nil"/>
              <w:left w:val="nil"/>
              <w:bottom w:val="single" w:sz="8" w:space="0" w:color="824BB0"/>
              <w:right w:val="single" w:sz="8" w:space="0" w:color="824BB0"/>
            </w:tcBorders>
          </w:tcPr>
          <w:p w14:paraId="22C5E51B" w14:textId="7C0071C4"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1</w:t>
            </w:r>
            <w:r w:rsidR="003948B1">
              <w:rPr>
                <w:rFonts w:ascii="Times New Roman" w:hAnsi="Times New Roman"/>
                <w:sz w:val="20"/>
              </w:rPr>
              <w:t xml:space="preserve"> </w:t>
            </w:r>
            <w:r w:rsidRPr="003C0D65">
              <w:rPr>
                <w:rFonts w:ascii="Times New Roman" w:hAnsi="Times New Roman"/>
                <w:sz w:val="20"/>
              </w:rPr>
              <w:t>131</w:t>
            </w:r>
          </w:p>
        </w:tc>
        <w:tc>
          <w:tcPr>
            <w:tcW w:w="1577" w:type="pct"/>
            <w:tcBorders>
              <w:top w:val="nil"/>
              <w:left w:val="nil"/>
              <w:bottom w:val="single" w:sz="8" w:space="0" w:color="824BB0"/>
              <w:right w:val="single" w:sz="8" w:space="0" w:color="824BB0"/>
            </w:tcBorders>
          </w:tcPr>
          <w:p w14:paraId="1CF30CE9"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6,01%</w:t>
            </w:r>
          </w:p>
        </w:tc>
      </w:tr>
      <w:tr w:rsidR="0012473C" w:rsidRPr="003C0D65" w14:paraId="496A1777" w14:textId="77777777">
        <w:trPr>
          <w:trHeight w:val="266"/>
        </w:trPr>
        <w:tc>
          <w:tcPr>
            <w:tcW w:w="1699" w:type="pct"/>
            <w:tcBorders>
              <w:top w:val="nil"/>
              <w:left w:val="single" w:sz="8" w:space="0" w:color="824BB0"/>
              <w:bottom w:val="single" w:sz="8" w:space="0" w:color="824BB0"/>
              <w:right w:val="single" w:sz="8" w:space="0" w:color="824BB0"/>
            </w:tcBorders>
            <w:vAlign w:val="center"/>
          </w:tcPr>
          <w:p w14:paraId="08E87319"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Marianki</w:t>
            </w:r>
          </w:p>
        </w:tc>
        <w:tc>
          <w:tcPr>
            <w:tcW w:w="1108" w:type="pct"/>
            <w:tcBorders>
              <w:top w:val="nil"/>
              <w:left w:val="nil"/>
              <w:bottom w:val="single" w:sz="8" w:space="0" w:color="824BB0"/>
              <w:right w:val="single" w:sz="8" w:space="0" w:color="824BB0"/>
            </w:tcBorders>
          </w:tcPr>
          <w:p w14:paraId="589440F9"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114</w:t>
            </w:r>
          </w:p>
        </w:tc>
        <w:tc>
          <w:tcPr>
            <w:tcW w:w="616" w:type="pct"/>
            <w:tcBorders>
              <w:top w:val="nil"/>
              <w:left w:val="nil"/>
              <w:bottom w:val="single" w:sz="8" w:space="0" w:color="824BB0"/>
              <w:right w:val="single" w:sz="8" w:space="0" w:color="824BB0"/>
            </w:tcBorders>
          </w:tcPr>
          <w:p w14:paraId="4A8D87D1" w14:textId="381961D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7</w:t>
            </w:r>
            <w:r w:rsidR="003948B1">
              <w:rPr>
                <w:rFonts w:ascii="Times New Roman" w:hAnsi="Times New Roman"/>
                <w:sz w:val="20"/>
              </w:rPr>
              <w:t xml:space="preserve"> </w:t>
            </w:r>
            <w:r w:rsidRPr="003C0D65">
              <w:rPr>
                <w:rFonts w:ascii="Times New Roman" w:hAnsi="Times New Roman"/>
                <w:sz w:val="20"/>
              </w:rPr>
              <w:t>831</w:t>
            </w:r>
          </w:p>
        </w:tc>
        <w:tc>
          <w:tcPr>
            <w:tcW w:w="1577" w:type="pct"/>
            <w:tcBorders>
              <w:top w:val="nil"/>
              <w:left w:val="nil"/>
              <w:bottom w:val="single" w:sz="8" w:space="0" w:color="824BB0"/>
              <w:right w:val="single" w:sz="8" w:space="0" w:color="824BB0"/>
            </w:tcBorders>
          </w:tcPr>
          <w:p w14:paraId="32A04454"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1,46%</w:t>
            </w:r>
          </w:p>
        </w:tc>
      </w:tr>
      <w:tr w:rsidR="0012473C" w:rsidRPr="003C0D65" w14:paraId="73777D57" w14:textId="77777777">
        <w:trPr>
          <w:trHeight w:val="266"/>
        </w:trPr>
        <w:tc>
          <w:tcPr>
            <w:tcW w:w="1699" w:type="pct"/>
            <w:tcBorders>
              <w:top w:val="nil"/>
              <w:left w:val="single" w:sz="8" w:space="0" w:color="824BB0"/>
              <w:bottom w:val="single" w:sz="8" w:space="0" w:color="824BB0"/>
              <w:right w:val="single" w:sz="8" w:space="0" w:color="824BB0"/>
            </w:tcBorders>
            <w:vAlign w:val="center"/>
          </w:tcPr>
          <w:p w14:paraId="06131EFA"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Paderewskiego</w:t>
            </w:r>
          </w:p>
        </w:tc>
        <w:tc>
          <w:tcPr>
            <w:tcW w:w="1108" w:type="pct"/>
            <w:tcBorders>
              <w:top w:val="nil"/>
              <w:left w:val="nil"/>
              <w:bottom w:val="single" w:sz="8" w:space="0" w:color="824BB0"/>
              <w:right w:val="single" w:sz="8" w:space="0" w:color="824BB0"/>
            </w:tcBorders>
          </w:tcPr>
          <w:p w14:paraId="26982222"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44</w:t>
            </w:r>
          </w:p>
        </w:tc>
        <w:tc>
          <w:tcPr>
            <w:tcW w:w="616" w:type="pct"/>
            <w:tcBorders>
              <w:top w:val="nil"/>
              <w:left w:val="nil"/>
              <w:bottom w:val="single" w:sz="8" w:space="0" w:color="824BB0"/>
              <w:right w:val="single" w:sz="8" w:space="0" w:color="824BB0"/>
            </w:tcBorders>
          </w:tcPr>
          <w:p w14:paraId="35622681" w14:textId="40CB55D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2</w:t>
            </w:r>
            <w:r w:rsidR="003948B1">
              <w:rPr>
                <w:rFonts w:ascii="Times New Roman" w:hAnsi="Times New Roman"/>
                <w:sz w:val="20"/>
              </w:rPr>
              <w:t xml:space="preserve"> </w:t>
            </w:r>
            <w:r w:rsidRPr="003C0D65">
              <w:rPr>
                <w:rFonts w:ascii="Times New Roman" w:hAnsi="Times New Roman"/>
                <w:sz w:val="20"/>
              </w:rPr>
              <w:t>191</w:t>
            </w:r>
          </w:p>
        </w:tc>
        <w:tc>
          <w:tcPr>
            <w:tcW w:w="1577" w:type="pct"/>
            <w:tcBorders>
              <w:top w:val="nil"/>
              <w:left w:val="nil"/>
              <w:bottom w:val="single" w:sz="8" w:space="0" w:color="824BB0"/>
              <w:right w:val="single" w:sz="8" w:space="0" w:color="824BB0"/>
            </w:tcBorders>
          </w:tcPr>
          <w:p w14:paraId="116BE687"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2,01%</w:t>
            </w:r>
          </w:p>
        </w:tc>
      </w:tr>
      <w:tr w:rsidR="0012473C" w:rsidRPr="003C0D65" w14:paraId="09831863" w14:textId="77777777">
        <w:trPr>
          <w:trHeight w:val="266"/>
        </w:trPr>
        <w:tc>
          <w:tcPr>
            <w:tcW w:w="1699" w:type="pct"/>
            <w:tcBorders>
              <w:top w:val="nil"/>
              <w:left w:val="single" w:sz="8" w:space="0" w:color="824BB0"/>
              <w:bottom w:val="single" w:sz="8" w:space="0" w:color="824BB0"/>
              <w:right w:val="single" w:sz="8" w:space="0" w:color="824BB0"/>
            </w:tcBorders>
            <w:vAlign w:val="center"/>
          </w:tcPr>
          <w:p w14:paraId="4A106A91"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Wojska Polskiego</w:t>
            </w:r>
          </w:p>
        </w:tc>
        <w:tc>
          <w:tcPr>
            <w:tcW w:w="1108" w:type="pct"/>
            <w:tcBorders>
              <w:top w:val="nil"/>
              <w:left w:val="nil"/>
              <w:bottom w:val="single" w:sz="8" w:space="0" w:color="824BB0"/>
              <w:right w:val="single" w:sz="8" w:space="0" w:color="824BB0"/>
            </w:tcBorders>
          </w:tcPr>
          <w:p w14:paraId="72D50F2B"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28</w:t>
            </w:r>
          </w:p>
        </w:tc>
        <w:tc>
          <w:tcPr>
            <w:tcW w:w="616" w:type="pct"/>
            <w:tcBorders>
              <w:top w:val="nil"/>
              <w:left w:val="nil"/>
              <w:bottom w:val="single" w:sz="8" w:space="0" w:color="824BB0"/>
              <w:right w:val="single" w:sz="8" w:space="0" w:color="824BB0"/>
            </w:tcBorders>
          </w:tcPr>
          <w:p w14:paraId="72B3E44C" w14:textId="14718DF5"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8</w:t>
            </w:r>
            <w:r w:rsidR="0097326C">
              <w:rPr>
                <w:rFonts w:ascii="Times New Roman" w:hAnsi="Times New Roman"/>
                <w:sz w:val="20"/>
              </w:rPr>
              <w:t>99</w:t>
            </w:r>
          </w:p>
        </w:tc>
        <w:tc>
          <w:tcPr>
            <w:tcW w:w="1577" w:type="pct"/>
            <w:tcBorders>
              <w:top w:val="nil"/>
              <w:left w:val="nil"/>
              <w:bottom w:val="single" w:sz="8" w:space="0" w:color="824BB0"/>
              <w:right w:val="single" w:sz="8" w:space="0" w:color="824BB0"/>
            </w:tcBorders>
          </w:tcPr>
          <w:p w14:paraId="7A4A253A" w14:textId="687C86EE"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3,</w:t>
            </w:r>
            <w:r w:rsidR="0097326C">
              <w:rPr>
                <w:rFonts w:ascii="Times New Roman" w:hAnsi="Times New Roman"/>
                <w:sz w:val="20"/>
                <w:szCs w:val="20"/>
              </w:rPr>
              <w:t>1</w:t>
            </w:r>
            <w:r w:rsidRPr="003C0D65">
              <w:rPr>
                <w:rFonts w:ascii="Times New Roman" w:hAnsi="Times New Roman"/>
                <w:sz w:val="20"/>
                <w:szCs w:val="20"/>
              </w:rPr>
              <w:t>1%</w:t>
            </w:r>
          </w:p>
        </w:tc>
      </w:tr>
      <w:tr w:rsidR="0012473C" w:rsidRPr="003C0D65" w14:paraId="3C686F87" w14:textId="77777777">
        <w:trPr>
          <w:trHeight w:val="266"/>
        </w:trPr>
        <w:tc>
          <w:tcPr>
            <w:tcW w:w="1699" w:type="pct"/>
            <w:tcBorders>
              <w:top w:val="nil"/>
              <w:left w:val="single" w:sz="8" w:space="0" w:color="824BB0"/>
              <w:bottom w:val="single" w:sz="8" w:space="0" w:color="824BB0"/>
              <w:right w:val="single" w:sz="8" w:space="0" w:color="824BB0"/>
            </w:tcBorders>
            <w:vAlign w:val="center"/>
          </w:tcPr>
          <w:p w14:paraId="054B3A40"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ul. Sportowej</w:t>
            </w:r>
          </w:p>
        </w:tc>
        <w:tc>
          <w:tcPr>
            <w:tcW w:w="1108" w:type="pct"/>
            <w:tcBorders>
              <w:top w:val="nil"/>
              <w:left w:val="nil"/>
              <w:bottom w:val="single" w:sz="8" w:space="0" w:color="824BB0"/>
              <w:right w:val="single" w:sz="8" w:space="0" w:color="824BB0"/>
            </w:tcBorders>
          </w:tcPr>
          <w:p w14:paraId="32066A24"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22</w:t>
            </w:r>
          </w:p>
        </w:tc>
        <w:tc>
          <w:tcPr>
            <w:tcW w:w="616" w:type="pct"/>
            <w:tcBorders>
              <w:top w:val="nil"/>
              <w:left w:val="nil"/>
              <w:bottom w:val="single" w:sz="8" w:space="0" w:color="824BB0"/>
              <w:right w:val="single" w:sz="8" w:space="0" w:color="824BB0"/>
            </w:tcBorders>
          </w:tcPr>
          <w:p w14:paraId="3B22A618"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405</w:t>
            </w:r>
          </w:p>
        </w:tc>
        <w:tc>
          <w:tcPr>
            <w:tcW w:w="1577" w:type="pct"/>
            <w:tcBorders>
              <w:top w:val="nil"/>
              <w:left w:val="nil"/>
              <w:bottom w:val="single" w:sz="8" w:space="0" w:color="824BB0"/>
              <w:right w:val="single" w:sz="8" w:space="0" w:color="824BB0"/>
            </w:tcBorders>
          </w:tcPr>
          <w:p w14:paraId="3B4AB758"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5,43%</w:t>
            </w:r>
          </w:p>
        </w:tc>
      </w:tr>
      <w:tr w:rsidR="0012473C" w:rsidRPr="003C0D65" w14:paraId="0DE6B337" w14:textId="77777777">
        <w:trPr>
          <w:trHeight w:val="266"/>
        </w:trPr>
        <w:tc>
          <w:tcPr>
            <w:tcW w:w="1699" w:type="pct"/>
            <w:tcBorders>
              <w:top w:val="nil"/>
              <w:left w:val="single" w:sz="8" w:space="0" w:color="824BB0"/>
              <w:bottom w:val="single" w:sz="8" w:space="0" w:color="824BB0"/>
              <w:right w:val="single" w:sz="8" w:space="0" w:color="824BB0"/>
            </w:tcBorders>
            <w:vAlign w:val="center"/>
          </w:tcPr>
          <w:p w14:paraId="0D8B6F9A"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Miasteczko</w:t>
            </w:r>
          </w:p>
        </w:tc>
        <w:tc>
          <w:tcPr>
            <w:tcW w:w="1108" w:type="pct"/>
            <w:tcBorders>
              <w:top w:val="nil"/>
              <w:left w:val="nil"/>
              <w:bottom w:val="single" w:sz="8" w:space="0" w:color="824BB0"/>
              <w:right w:val="single" w:sz="8" w:space="0" w:color="824BB0"/>
            </w:tcBorders>
          </w:tcPr>
          <w:p w14:paraId="39452D74"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w:t>
            </w:r>
            <w:r>
              <w:rPr>
                <w:rFonts w:ascii="Times New Roman" w:hAnsi="Times New Roman"/>
                <w:sz w:val="20"/>
                <w:szCs w:val="20"/>
              </w:rPr>
              <w:t>2</w:t>
            </w:r>
            <w:r w:rsidRPr="003C0D65">
              <w:rPr>
                <w:rFonts w:ascii="Times New Roman" w:hAnsi="Times New Roman"/>
                <w:sz w:val="20"/>
                <w:szCs w:val="20"/>
              </w:rPr>
              <w:t>1</w:t>
            </w:r>
          </w:p>
        </w:tc>
        <w:tc>
          <w:tcPr>
            <w:tcW w:w="616" w:type="pct"/>
            <w:tcBorders>
              <w:top w:val="nil"/>
              <w:left w:val="nil"/>
              <w:bottom w:val="single" w:sz="8" w:space="0" w:color="824BB0"/>
              <w:right w:val="single" w:sz="8" w:space="0" w:color="824BB0"/>
            </w:tcBorders>
          </w:tcPr>
          <w:p w14:paraId="2DED920F"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828</w:t>
            </w:r>
          </w:p>
        </w:tc>
        <w:tc>
          <w:tcPr>
            <w:tcW w:w="1577" w:type="pct"/>
            <w:tcBorders>
              <w:top w:val="nil"/>
              <w:left w:val="nil"/>
              <w:bottom w:val="single" w:sz="8" w:space="0" w:color="824BB0"/>
              <w:right w:val="single" w:sz="8" w:space="0" w:color="824BB0"/>
            </w:tcBorders>
            <w:shd w:val="clear" w:color="auto" w:fill="FFC000"/>
          </w:tcPr>
          <w:p w14:paraId="0E0917E7" w14:textId="77777777" w:rsidR="0012473C" w:rsidRPr="003C0D65" w:rsidRDefault="0012473C" w:rsidP="001A2601">
            <w:pPr>
              <w:jc w:val="center"/>
              <w:rPr>
                <w:rFonts w:ascii="Times New Roman" w:hAnsi="Times New Roman"/>
                <w:sz w:val="20"/>
                <w:szCs w:val="20"/>
              </w:rPr>
            </w:pPr>
            <w:r>
              <w:rPr>
                <w:rFonts w:ascii="Times New Roman" w:hAnsi="Times New Roman"/>
                <w:sz w:val="20"/>
                <w:szCs w:val="20"/>
              </w:rPr>
              <w:t>14,61</w:t>
            </w:r>
            <w:r w:rsidRPr="003C0D65">
              <w:rPr>
                <w:rFonts w:ascii="Times New Roman" w:hAnsi="Times New Roman"/>
                <w:sz w:val="20"/>
                <w:szCs w:val="20"/>
              </w:rPr>
              <w:t>%</w:t>
            </w:r>
          </w:p>
        </w:tc>
      </w:tr>
      <w:tr w:rsidR="0012473C" w:rsidRPr="003C0D65" w14:paraId="308382FF" w14:textId="77777777">
        <w:trPr>
          <w:trHeight w:val="266"/>
        </w:trPr>
        <w:tc>
          <w:tcPr>
            <w:tcW w:w="1699" w:type="pct"/>
            <w:tcBorders>
              <w:top w:val="nil"/>
              <w:left w:val="single" w:sz="8" w:space="0" w:color="824BB0"/>
              <w:bottom w:val="single" w:sz="8" w:space="0" w:color="824BB0"/>
              <w:right w:val="single" w:sz="8" w:space="0" w:color="824BB0"/>
            </w:tcBorders>
            <w:vAlign w:val="center"/>
          </w:tcPr>
          <w:p w14:paraId="66760498"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Przechowo</w:t>
            </w:r>
          </w:p>
        </w:tc>
        <w:tc>
          <w:tcPr>
            <w:tcW w:w="1108" w:type="pct"/>
            <w:tcBorders>
              <w:top w:val="nil"/>
              <w:left w:val="nil"/>
              <w:bottom w:val="single" w:sz="8" w:space="0" w:color="824BB0"/>
              <w:right w:val="single" w:sz="8" w:space="0" w:color="824BB0"/>
            </w:tcBorders>
          </w:tcPr>
          <w:p w14:paraId="589B1D39" w14:textId="77777777" w:rsidR="0012473C" w:rsidRPr="003C0D65" w:rsidRDefault="0012473C" w:rsidP="001A2601">
            <w:pPr>
              <w:jc w:val="center"/>
              <w:rPr>
                <w:rFonts w:ascii="Times New Roman" w:hAnsi="Times New Roman"/>
                <w:sz w:val="20"/>
                <w:szCs w:val="20"/>
              </w:rPr>
            </w:pPr>
            <w:r>
              <w:rPr>
                <w:rFonts w:ascii="Times New Roman" w:hAnsi="Times New Roman"/>
                <w:sz w:val="20"/>
                <w:szCs w:val="20"/>
              </w:rPr>
              <w:t>30</w:t>
            </w:r>
          </w:p>
        </w:tc>
        <w:tc>
          <w:tcPr>
            <w:tcW w:w="616" w:type="pct"/>
            <w:tcBorders>
              <w:top w:val="nil"/>
              <w:left w:val="nil"/>
              <w:bottom w:val="single" w:sz="8" w:space="0" w:color="824BB0"/>
              <w:right w:val="single" w:sz="8" w:space="0" w:color="824BB0"/>
            </w:tcBorders>
          </w:tcPr>
          <w:p w14:paraId="51BD0406"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528</w:t>
            </w:r>
          </w:p>
        </w:tc>
        <w:tc>
          <w:tcPr>
            <w:tcW w:w="1577" w:type="pct"/>
            <w:tcBorders>
              <w:top w:val="nil"/>
              <w:left w:val="nil"/>
              <w:bottom w:val="single" w:sz="8" w:space="0" w:color="824BB0"/>
              <w:right w:val="single" w:sz="8" w:space="0" w:color="824BB0"/>
            </w:tcBorders>
          </w:tcPr>
          <w:p w14:paraId="5B503EBB" w14:textId="77777777" w:rsidR="0012473C" w:rsidRPr="003C0D65" w:rsidRDefault="0012473C" w:rsidP="001A2601">
            <w:pPr>
              <w:jc w:val="center"/>
              <w:rPr>
                <w:rFonts w:ascii="Times New Roman" w:hAnsi="Times New Roman"/>
                <w:sz w:val="20"/>
                <w:szCs w:val="20"/>
              </w:rPr>
            </w:pPr>
            <w:r>
              <w:rPr>
                <w:rFonts w:ascii="Times New Roman" w:hAnsi="Times New Roman"/>
                <w:sz w:val="20"/>
                <w:szCs w:val="20"/>
              </w:rPr>
              <w:t>5,68</w:t>
            </w:r>
            <w:r w:rsidRPr="003C0D65">
              <w:rPr>
                <w:rFonts w:ascii="Times New Roman" w:hAnsi="Times New Roman"/>
                <w:sz w:val="20"/>
                <w:szCs w:val="20"/>
              </w:rPr>
              <w:t>%</w:t>
            </w:r>
          </w:p>
        </w:tc>
      </w:tr>
      <w:tr w:rsidR="0012473C" w:rsidRPr="003C0D65" w14:paraId="041C82D3" w14:textId="77777777">
        <w:trPr>
          <w:trHeight w:val="266"/>
        </w:trPr>
        <w:tc>
          <w:tcPr>
            <w:tcW w:w="1699" w:type="pct"/>
            <w:tcBorders>
              <w:top w:val="nil"/>
              <w:left w:val="single" w:sz="8" w:space="0" w:color="824BB0"/>
              <w:bottom w:val="single" w:sz="8" w:space="0" w:color="824BB0"/>
              <w:right w:val="single" w:sz="8" w:space="0" w:color="824BB0"/>
            </w:tcBorders>
            <w:vAlign w:val="center"/>
          </w:tcPr>
          <w:p w14:paraId="40453C2A" w14:textId="77777777" w:rsidR="0012473C" w:rsidRPr="003C0D65" w:rsidRDefault="0012473C" w:rsidP="001A2601">
            <w:pPr>
              <w:jc w:val="left"/>
              <w:rPr>
                <w:rFonts w:ascii="Times New Roman" w:hAnsi="Times New Roman"/>
                <w:sz w:val="20"/>
                <w:szCs w:val="20"/>
              </w:rPr>
            </w:pPr>
            <w:r w:rsidRPr="003C0D65">
              <w:rPr>
                <w:rFonts w:ascii="Times New Roman" w:hAnsi="Times New Roman"/>
                <w:sz w:val="20"/>
                <w:szCs w:val="20"/>
              </w:rPr>
              <w:t>Osiedle Przy Torach</w:t>
            </w:r>
          </w:p>
        </w:tc>
        <w:tc>
          <w:tcPr>
            <w:tcW w:w="1108" w:type="pct"/>
            <w:tcBorders>
              <w:top w:val="nil"/>
              <w:left w:val="nil"/>
              <w:bottom w:val="single" w:sz="8" w:space="0" w:color="824BB0"/>
              <w:right w:val="single" w:sz="8" w:space="0" w:color="824BB0"/>
            </w:tcBorders>
          </w:tcPr>
          <w:p w14:paraId="3B21F4B2" w14:textId="77777777" w:rsidR="0012473C" w:rsidRPr="003C0D65" w:rsidRDefault="0012473C" w:rsidP="001A2601">
            <w:pPr>
              <w:jc w:val="center"/>
              <w:rPr>
                <w:rFonts w:ascii="Times New Roman" w:hAnsi="Times New Roman"/>
                <w:sz w:val="20"/>
                <w:szCs w:val="20"/>
              </w:rPr>
            </w:pPr>
            <w:r w:rsidRPr="003C0D65">
              <w:rPr>
                <w:rFonts w:ascii="Times New Roman" w:hAnsi="Times New Roman"/>
                <w:sz w:val="20"/>
                <w:szCs w:val="20"/>
              </w:rPr>
              <w:t>1</w:t>
            </w:r>
            <w:r>
              <w:rPr>
                <w:rFonts w:ascii="Times New Roman" w:hAnsi="Times New Roman"/>
                <w:sz w:val="20"/>
                <w:szCs w:val="20"/>
              </w:rPr>
              <w:t>6</w:t>
            </w:r>
          </w:p>
        </w:tc>
        <w:tc>
          <w:tcPr>
            <w:tcW w:w="616" w:type="pct"/>
            <w:tcBorders>
              <w:top w:val="nil"/>
              <w:left w:val="nil"/>
              <w:bottom w:val="single" w:sz="8" w:space="0" w:color="824BB0"/>
              <w:right w:val="single" w:sz="8" w:space="0" w:color="824BB0"/>
            </w:tcBorders>
          </w:tcPr>
          <w:p w14:paraId="20B5178C" w14:textId="77777777" w:rsidR="0012473C" w:rsidRPr="003C0D65" w:rsidRDefault="0012473C" w:rsidP="001A2601">
            <w:pPr>
              <w:spacing w:after="0"/>
              <w:jc w:val="center"/>
              <w:rPr>
                <w:rFonts w:ascii="Times New Roman" w:hAnsi="Times New Roman"/>
                <w:sz w:val="20"/>
              </w:rPr>
            </w:pPr>
            <w:r w:rsidRPr="003C0D65">
              <w:rPr>
                <w:rFonts w:ascii="Times New Roman" w:hAnsi="Times New Roman"/>
                <w:sz w:val="20"/>
              </w:rPr>
              <w:t>223</w:t>
            </w:r>
          </w:p>
        </w:tc>
        <w:tc>
          <w:tcPr>
            <w:tcW w:w="1577" w:type="pct"/>
            <w:tcBorders>
              <w:top w:val="nil"/>
              <w:left w:val="nil"/>
              <w:bottom w:val="single" w:sz="8" w:space="0" w:color="824BB0"/>
              <w:right w:val="single" w:sz="8" w:space="0" w:color="824BB0"/>
            </w:tcBorders>
          </w:tcPr>
          <w:p w14:paraId="5E552941" w14:textId="77777777" w:rsidR="0012473C" w:rsidRPr="003C0D65" w:rsidRDefault="0012473C" w:rsidP="001A2601">
            <w:pPr>
              <w:jc w:val="center"/>
              <w:rPr>
                <w:rFonts w:ascii="Times New Roman" w:hAnsi="Times New Roman"/>
                <w:sz w:val="20"/>
                <w:szCs w:val="20"/>
              </w:rPr>
            </w:pPr>
            <w:r>
              <w:rPr>
                <w:rFonts w:ascii="Times New Roman" w:hAnsi="Times New Roman"/>
                <w:sz w:val="20"/>
                <w:szCs w:val="20"/>
              </w:rPr>
              <w:t>7,17</w:t>
            </w:r>
            <w:r w:rsidRPr="003C0D65">
              <w:rPr>
                <w:rFonts w:ascii="Times New Roman" w:hAnsi="Times New Roman"/>
                <w:sz w:val="20"/>
                <w:szCs w:val="20"/>
              </w:rPr>
              <w:t>%</w:t>
            </w:r>
          </w:p>
        </w:tc>
      </w:tr>
      <w:tr w:rsidR="0012473C" w:rsidRPr="003C0D65" w14:paraId="6B610002" w14:textId="77777777">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tcPr>
          <w:p w14:paraId="2DE13CB4" w14:textId="77777777" w:rsidR="0012473C" w:rsidRPr="003C0D65" w:rsidRDefault="0012473C" w:rsidP="001A2601">
            <w:pPr>
              <w:spacing w:before="20" w:after="20"/>
              <w:jc w:val="left"/>
              <w:rPr>
                <w:rFonts w:ascii="Times New Roman" w:hAnsi="Times New Roman"/>
                <w:b/>
                <w:sz w:val="20"/>
                <w:szCs w:val="20"/>
                <w:lang w:eastAsia="pl-PL"/>
              </w:rPr>
            </w:pPr>
            <w:r w:rsidRPr="003C0D65">
              <w:rPr>
                <w:rFonts w:ascii="Times New Roman" w:hAnsi="Times New Roman"/>
                <w:b/>
                <w:sz w:val="20"/>
                <w:szCs w:val="20"/>
                <w:lang w:eastAsia="pl-PL"/>
              </w:rPr>
              <w:t>Miasto Świecie</w:t>
            </w:r>
          </w:p>
        </w:tc>
        <w:tc>
          <w:tcPr>
            <w:tcW w:w="1108" w:type="pct"/>
            <w:tcBorders>
              <w:top w:val="single" w:sz="4" w:space="0" w:color="824BB0"/>
              <w:left w:val="nil"/>
              <w:bottom w:val="single" w:sz="4" w:space="0" w:color="824BB0"/>
              <w:right w:val="single" w:sz="8" w:space="0" w:color="824BB0"/>
            </w:tcBorders>
            <w:shd w:val="clear" w:color="auto" w:fill="A6A6A6"/>
          </w:tcPr>
          <w:p w14:paraId="34E29963" w14:textId="77777777" w:rsidR="0012473C" w:rsidRPr="003C0D65" w:rsidRDefault="0012473C" w:rsidP="001A2601">
            <w:pPr>
              <w:jc w:val="center"/>
              <w:rPr>
                <w:rFonts w:ascii="Times New Roman" w:hAnsi="Times New Roman"/>
                <w:b/>
                <w:sz w:val="20"/>
                <w:szCs w:val="20"/>
              </w:rPr>
            </w:pPr>
            <w:r w:rsidRPr="003C0D65">
              <w:rPr>
                <w:rFonts w:ascii="Times New Roman" w:hAnsi="Times New Roman"/>
                <w:b/>
                <w:sz w:val="20"/>
                <w:szCs w:val="20"/>
              </w:rPr>
              <w:t>1 553</w:t>
            </w:r>
          </w:p>
        </w:tc>
        <w:tc>
          <w:tcPr>
            <w:tcW w:w="616" w:type="pct"/>
            <w:tcBorders>
              <w:top w:val="single" w:sz="4" w:space="0" w:color="824BB0"/>
              <w:left w:val="nil"/>
              <w:bottom w:val="single" w:sz="4" w:space="0" w:color="824BB0"/>
              <w:right w:val="single" w:sz="8" w:space="0" w:color="824BB0"/>
            </w:tcBorders>
            <w:shd w:val="clear" w:color="auto" w:fill="A6A6A6"/>
          </w:tcPr>
          <w:p w14:paraId="74233631" w14:textId="113C40AE" w:rsidR="0012473C" w:rsidRPr="003C0D65" w:rsidRDefault="0012473C" w:rsidP="001A2601">
            <w:pPr>
              <w:spacing w:before="20" w:after="20"/>
              <w:jc w:val="center"/>
              <w:rPr>
                <w:rFonts w:ascii="Times New Roman" w:hAnsi="Times New Roman"/>
                <w:b/>
                <w:sz w:val="20"/>
                <w:szCs w:val="20"/>
                <w:lang w:eastAsia="pl-PL"/>
              </w:rPr>
            </w:pPr>
            <w:r w:rsidRPr="003C0D65">
              <w:rPr>
                <w:rFonts w:ascii="Times New Roman" w:hAnsi="Times New Roman"/>
                <w:b/>
                <w:sz w:val="20"/>
                <w:szCs w:val="20"/>
                <w:lang w:eastAsia="pl-PL"/>
              </w:rPr>
              <w:t>24</w:t>
            </w:r>
            <w:r w:rsidR="005F4DC0">
              <w:rPr>
                <w:rFonts w:ascii="Times New Roman" w:hAnsi="Times New Roman"/>
                <w:b/>
                <w:sz w:val="20"/>
                <w:szCs w:val="20"/>
                <w:lang w:eastAsia="pl-PL"/>
              </w:rPr>
              <w:t xml:space="preserve"> </w:t>
            </w:r>
            <w:r w:rsidRPr="003C0D65">
              <w:rPr>
                <w:rFonts w:ascii="Times New Roman" w:hAnsi="Times New Roman"/>
                <w:b/>
                <w:sz w:val="20"/>
                <w:szCs w:val="20"/>
                <w:lang w:eastAsia="pl-PL"/>
              </w:rPr>
              <w:t>061</w:t>
            </w:r>
          </w:p>
        </w:tc>
        <w:tc>
          <w:tcPr>
            <w:tcW w:w="1577" w:type="pct"/>
            <w:tcBorders>
              <w:top w:val="single" w:sz="4" w:space="0" w:color="824BB0"/>
              <w:left w:val="nil"/>
              <w:bottom w:val="single" w:sz="4" w:space="0" w:color="824BB0"/>
              <w:right w:val="single" w:sz="8" w:space="0" w:color="824BB0"/>
            </w:tcBorders>
            <w:shd w:val="clear" w:color="auto" w:fill="A6A6A6"/>
          </w:tcPr>
          <w:p w14:paraId="05E2DDBB" w14:textId="77777777" w:rsidR="0012473C" w:rsidRPr="003C0D65" w:rsidRDefault="0012473C" w:rsidP="001A2601">
            <w:pPr>
              <w:jc w:val="center"/>
              <w:rPr>
                <w:rFonts w:ascii="Times New Roman" w:hAnsi="Times New Roman"/>
                <w:b/>
                <w:sz w:val="20"/>
                <w:szCs w:val="20"/>
              </w:rPr>
            </w:pPr>
            <w:r w:rsidRPr="003C0D65">
              <w:rPr>
                <w:rFonts w:ascii="Times New Roman" w:hAnsi="Times New Roman"/>
                <w:b/>
                <w:sz w:val="20"/>
                <w:szCs w:val="20"/>
              </w:rPr>
              <w:t>6,45%</w:t>
            </w:r>
          </w:p>
        </w:tc>
      </w:tr>
      <w:tr w:rsidR="0012473C" w:rsidRPr="003C0D65" w14:paraId="4D9107E8" w14:textId="77777777">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tcPr>
          <w:p w14:paraId="034A4BF5" w14:textId="77777777" w:rsidR="0012473C" w:rsidRPr="003C0D65" w:rsidRDefault="0012473C" w:rsidP="001A2601">
            <w:pPr>
              <w:spacing w:before="20" w:after="20"/>
              <w:jc w:val="left"/>
              <w:rPr>
                <w:rFonts w:ascii="Times New Roman" w:hAnsi="Times New Roman"/>
                <w:b/>
                <w:sz w:val="20"/>
                <w:szCs w:val="20"/>
                <w:lang w:eastAsia="pl-PL"/>
              </w:rPr>
            </w:pPr>
            <w:r w:rsidRPr="003C0D65">
              <w:rPr>
                <w:rFonts w:ascii="Times New Roman" w:hAnsi="Times New Roman"/>
                <w:b/>
                <w:sz w:val="20"/>
                <w:szCs w:val="20"/>
                <w:lang w:eastAsia="pl-PL"/>
              </w:rPr>
              <w:t>Gmina</w:t>
            </w:r>
          </w:p>
        </w:tc>
        <w:tc>
          <w:tcPr>
            <w:tcW w:w="1108" w:type="pct"/>
            <w:tcBorders>
              <w:top w:val="single" w:sz="4" w:space="0" w:color="824BB0"/>
              <w:left w:val="nil"/>
              <w:bottom w:val="single" w:sz="4" w:space="0" w:color="824BB0"/>
              <w:right w:val="single" w:sz="8" w:space="0" w:color="824BB0"/>
            </w:tcBorders>
            <w:shd w:val="clear" w:color="auto" w:fill="A6A6A6"/>
          </w:tcPr>
          <w:p w14:paraId="5450B9F7" w14:textId="77777777" w:rsidR="0012473C" w:rsidRPr="003C0D65" w:rsidRDefault="0012473C" w:rsidP="001A2601">
            <w:pPr>
              <w:jc w:val="center"/>
              <w:rPr>
                <w:rFonts w:ascii="Times New Roman" w:hAnsi="Times New Roman"/>
                <w:b/>
                <w:sz w:val="20"/>
                <w:szCs w:val="20"/>
              </w:rPr>
            </w:pPr>
            <w:r w:rsidRPr="003C0D65">
              <w:rPr>
                <w:rFonts w:ascii="Times New Roman" w:hAnsi="Times New Roman"/>
                <w:b/>
                <w:sz w:val="20"/>
                <w:szCs w:val="20"/>
              </w:rPr>
              <w:t>2 525</w:t>
            </w:r>
          </w:p>
        </w:tc>
        <w:tc>
          <w:tcPr>
            <w:tcW w:w="616" w:type="pct"/>
            <w:tcBorders>
              <w:top w:val="single" w:sz="4" w:space="0" w:color="824BB0"/>
              <w:left w:val="nil"/>
              <w:bottom w:val="single" w:sz="4" w:space="0" w:color="824BB0"/>
              <w:right w:val="single" w:sz="8" w:space="0" w:color="824BB0"/>
            </w:tcBorders>
            <w:shd w:val="clear" w:color="auto" w:fill="A6A6A6"/>
          </w:tcPr>
          <w:p w14:paraId="37FB08E8" w14:textId="77777777" w:rsidR="0012473C" w:rsidRPr="003C0D65" w:rsidRDefault="0012473C" w:rsidP="001A2601">
            <w:pPr>
              <w:spacing w:before="20" w:after="20"/>
              <w:jc w:val="center"/>
              <w:rPr>
                <w:rFonts w:ascii="Times New Roman" w:hAnsi="Times New Roman"/>
                <w:b/>
                <w:sz w:val="20"/>
                <w:szCs w:val="20"/>
                <w:lang w:eastAsia="pl-PL"/>
              </w:rPr>
            </w:pPr>
            <w:r w:rsidRPr="003C0D65">
              <w:rPr>
                <w:rFonts w:ascii="Times New Roman" w:hAnsi="Times New Roman"/>
                <w:b/>
                <w:sz w:val="20"/>
                <w:szCs w:val="20"/>
                <w:lang w:eastAsia="pl-PL"/>
              </w:rPr>
              <w:t>31 948</w:t>
            </w:r>
          </w:p>
        </w:tc>
        <w:tc>
          <w:tcPr>
            <w:tcW w:w="1577" w:type="pct"/>
            <w:tcBorders>
              <w:top w:val="single" w:sz="4" w:space="0" w:color="824BB0"/>
              <w:left w:val="nil"/>
              <w:bottom w:val="single" w:sz="4" w:space="0" w:color="824BB0"/>
              <w:right w:val="single" w:sz="8" w:space="0" w:color="824BB0"/>
            </w:tcBorders>
            <w:shd w:val="clear" w:color="auto" w:fill="A6A6A6"/>
          </w:tcPr>
          <w:p w14:paraId="34918466" w14:textId="77777777" w:rsidR="0012473C" w:rsidRPr="003C0D65" w:rsidRDefault="0012473C" w:rsidP="001A2601">
            <w:pPr>
              <w:jc w:val="center"/>
              <w:rPr>
                <w:rFonts w:ascii="Times New Roman" w:hAnsi="Times New Roman"/>
                <w:b/>
                <w:sz w:val="20"/>
                <w:szCs w:val="20"/>
              </w:rPr>
            </w:pPr>
            <w:r w:rsidRPr="003C0D65">
              <w:rPr>
                <w:rFonts w:ascii="Times New Roman" w:hAnsi="Times New Roman"/>
                <w:b/>
                <w:sz w:val="20"/>
                <w:szCs w:val="20"/>
              </w:rPr>
              <w:t>7,90%</w:t>
            </w:r>
          </w:p>
        </w:tc>
      </w:tr>
    </w:tbl>
    <w:p w14:paraId="4FE93ABA" w14:textId="77777777" w:rsidR="0012473C" w:rsidRPr="006210FD" w:rsidRDefault="0012473C" w:rsidP="00CA576D">
      <w:pPr>
        <w:pStyle w:val="Legenda"/>
        <w:rPr>
          <w:rFonts w:ascii="Times New Roman" w:hAnsi="Times New Roman"/>
          <w:b w:val="0"/>
          <w:sz w:val="16"/>
          <w:szCs w:val="16"/>
        </w:rPr>
      </w:pPr>
      <w:r w:rsidRPr="006210FD">
        <w:rPr>
          <w:rFonts w:ascii="Times New Roman" w:hAnsi="Times New Roman"/>
          <w:b w:val="0"/>
          <w:sz w:val="16"/>
          <w:szCs w:val="16"/>
        </w:rPr>
        <w:t>Źródło:</w:t>
      </w:r>
      <w:r w:rsidRPr="006210FD">
        <w:rPr>
          <w:rFonts w:ascii="Times New Roman" w:hAnsi="Times New Roman"/>
          <w:b w:val="0"/>
          <w:i/>
          <w:sz w:val="16"/>
          <w:szCs w:val="16"/>
        </w:rPr>
        <w:t xml:space="preserve"> Opracowanie własne na podstawie danych z Ośrodka Pomocy Społecznej w Świeciu i Urzędu Miejskiego w Świeciu.</w:t>
      </w:r>
    </w:p>
    <w:p w14:paraId="417EDD8B" w14:textId="19D4D154" w:rsidR="0012473C" w:rsidRPr="003C0D65" w:rsidRDefault="0012473C" w:rsidP="006210FD">
      <w:pPr>
        <w:pStyle w:val="Tekstpodstawowy"/>
        <w:jc w:val="both"/>
        <w:rPr>
          <w:rFonts w:ascii="Times New Roman" w:hAnsi="Times New Roman"/>
          <w:b/>
        </w:rPr>
      </w:pPr>
      <w:r w:rsidRPr="003C0D65">
        <w:rPr>
          <w:rFonts w:ascii="Times New Roman" w:hAnsi="Times New Roman"/>
          <w:b/>
        </w:rPr>
        <w:t>Wskaźnik reprezentujący sferę przestrzenno-funkcjonalną: udział przestrzeni zdegradowanej w powierzchni ogólnej danego obszaru</w:t>
      </w:r>
    </w:p>
    <w:p w14:paraId="401A7AF4" w14:textId="10592B19" w:rsidR="00B0011E" w:rsidRPr="00B0011E" w:rsidRDefault="00B0011E" w:rsidP="00B0011E">
      <w:pPr>
        <w:pStyle w:val="Legenda"/>
        <w:rPr>
          <w:rFonts w:ascii="Times New Roman" w:hAnsi="Times New Roman"/>
        </w:rPr>
      </w:pPr>
      <w:bookmarkStart w:id="41" w:name="_Toc516776094"/>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13</w:t>
      </w:r>
      <w:r w:rsidRPr="00B0011E">
        <w:rPr>
          <w:rFonts w:ascii="Times New Roman" w:hAnsi="Times New Roman"/>
        </w:rPr>
        <w:fldChar w:fldCharType="end"/>
      </w:r>
      <w:r w:rsidRPr="00B0011E">
        <w:rPr>
          <w:rFonts w:ascii="Times New Roman" w:hAnsi="Times New Roman"/>
        </w:rPr>
        <w:t>. Udział przestrzeni zdegradowanej w powierzchni ogólnej danego obszaru</w:t>
      </w:r>
      <w:bookmarkEnd w:id="41"/>
    </w:p>
    <w:tbl>
      <w:tblPr>
        <w:tblW w:w="5000" w:type="pct"/>
        <w:tblInd w:w="-68" w:type="dxa"/>
        <w:tblCellMar>
          <w:left w:w="70" w:type="dxa"/>
          <w:right w:w="70" w:type="dxa"/>
        </w:tblCellMar>
        <w:tblLook w:val="00A0" w:firstRow="1" w:lastRow="0" w:firstColumn="1" w:lastColumn="0" w:noHBand="0" w:noVBand="0"/>
      </w:tblPr>
      <w:tblGrid>
        <w:gridCol w:w="3076"/>
        <w:gridCol w:w="1450"/>
        <w:gridCol w:w="1671"/>
        <w:gridCol w:w="2855"/>
      </w:tblGrid>
      <w:tr w:rsidR="0012473C" w:rsidRPr="003C0D65" w14:paraId="5B065BE4" w14:textId="77777777">
        <w:trPr>
          <w:trHeight w:val="991"/>
        </w:trPr>
        <w:tc>
          <w:tcPr>
            <w:tcW w:w="1699" w:type="pct"/>
            <w:tcBorders>
              <w:top w:val="single" w:sz="8" w:space="0" w:color="FFFFFF"/>
              <w:left w:val="single" w:sz="8" w:space="0" w:color="824BB0"/>
              <w:bottom w:val="single" w:sz="8" w:space="0" w:color="FFFFFF"/>
              <w:right w:val="single" w:sz="8" w:space="0" w:color="FFFFFF"/>
            </w:tcBorders>
            <w:shd w:val="clear" w:color="auto" w:fill="9069CA"/>
            <w:vAlign w:val="center"/>
          </w:tcPr>
          <w:p w14:paraId="5E400DB8" w14:textId="77777777" w:rsidR="0012473C" w:rsidRPr="003C0D65" w:rsidRDefault="0012473C" w:rsidP="00D45575">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lastRenderedPageBreak/>
              <w:t>Jednostka</w:t>
            </w:r>
          </w:p>
        </w:tc>
        <w:tc>
          <w:tcPr>
            <w:tcW w:w="801" w:type="pct"/>
            <w:tcBorders>
              <w:top w:val="single" w:sz="8" w:space="0" w:color="FFFFFF"/>
              <w:left w:val="nil"/>
              <w:bottom w:val="single" w:sz="8" w:space="0" w:color="FFFFFF"/>
              <w:right w:val="single" w:sz="8" w:space="0" w:color="FFFFFF"/>
            </w:tcBorders>
            <w:shd w:val="clear" w:color="auto" w:fill="9069CA"/>
            <w:vAlign w:val="center"/>
          </w:tcPr>
          <w:p w14:paraId="5A5B35DE" w14:textId="77777777" w:rsidR="0012473C" w:rsidRPr="003C0D65" w:rsidRDefault="0012473C" w:rsidP="00D45575">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Przestrzeń zdegradowana (ha)</w:t>
            </w:r>
          </w:p>
        </w:tc>
        <w:tc>
          <w:tcPr>
            <w:tcW w:w="923" w:type="pct"/>
            <w:tcBorders>
              <w:top w:val="single" w:sz="8" w:space="0" w:color="FFFFFF"/>
              <w:left w:val="nil"/>
              <w:bottom w:val="single" w:sz="8" w:space="0" w:color="FFFFFF"/>
              <w:right w:val="single" w:sz="8" w:space="0" w:color="FFFFFF"/>
            </w:tcBorders>
            <w:shd w:val="clear" w:color="auto" w:fill="9069CA"/>
            <w:vAlign w:val="center"/>
          </w:tcPr>
          <w:p w14:paraId="782E604F" w14:textId="77777777" w:rsidR="0012473C" w:rsidRPr="003C0D65" w:rsidRDefault="0012473C" w:rsidP="00D45575">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Powierzchnia ogółem (ha)</w:t>
            </w:r>
          </w:p>
        </w:tc>
        <w:tc>
          <w:tcPr>
            <w:tcW w:w="1577" w:type="pct"/>
            <w:tcBorders>
              <w:top w:val="single" w:sz="8" w:space="0" w:color="FFFFFF"/>
              <w:left w:val="single" w:sz="8" w:space="0" w:color="FFFFFF"/>
              <w:bottom w:val="single" w:sz="8" w:space="0" w:color="FFFFFF"/>
              <w:right w:val="single" w:sz="8" w:space="0" w:color="824BB0"/>
            </w:tcBorders>
            <w:shd w:val="clear" w:color="auto" w:fill="9069CA"/>
            <w:vAlign w:val="center"/>
          </w:tcPr>
          <w:p w14:paraId="2631AEA9" w14:textId="77777777" w:rsidR="0012473C" w:rsidRPr="003C0D65" w:rsidRDefault="0012473C" w:rsidP="00D45575">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Udział przestrzeni zdegradowanej w powierzchni ogólnej danego obszaru</w:t>
            </w:r>
          </w:p>
        </w:tc>
      </w:tr>
      <w:tr w:rsidR="0012473C" w:rsidRPr="003C0D65" w14:paraId="4AC846CB" w14:textId="77777777">
        <w:trPr>
          <w:trHeight w:val="154"/>
        </w:trPr>
        <w:tc>
          <w:tcPr>
            <w:tcW w:w="1699" w:type="pct"/>
            <w:tcBorders>
              <w:top w:val="nil"/>
              <w:left w:val="single" w:sz="8" w:space="0" w:color="824BB0"/>
              <w:bottom w:val="single" w:sz="8" w:space="0" w:color="824BB0"/>
              <w:right w:val="single" w:sz="8" w:space="0" w:color="824BB0"/>
            </w:tcBorders>
          </w:tcPr>
          <w:p w14:paraId="1E001325"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800-lecia</w:t>
            </w:r>
          </w:p>
        </w:tc>
        <w:tc>
          <w:tcPr>
            <w:tcW w:w="801" w:type="pct"/>
            <w:tcBorders>
              <w:top w:val="nil"/>
              <w:left w:val="nil"/>
              <w:bottom w:val="single" w:sz="8" w:space="0" w:color="824BB0"/>
              <w:right w:val="single" w:sz="8" w:space="0" w:color="824BB0"/>
            </w:tcBorders>
            <w:vAlign w:val="center"/>
          </w:tcPr>
          <w:p w14:paraId="03EB39B4"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0</w:t>
            </w:r>
          </w:p>
        </w:tc>
        <w:tc>
          <w:tcPr>
            <w:tcW w:w="923" w:type="pct"/>
            <w:tcBorders>
              <w:top w:val="nil"/>
              <w:left w:val="nil"/>
              <w:bottom w:val="single" w:sz="8" w:space="0" w:color="824BB0"/>
              <w:right w:val="single" w:sz="8" w:space="0" w:color="824BB0"/>
            </w:tcBorders>
            <w:vAlign w:val="center"/>
          </w:tcPr>
          <w:p w14:paraId="721157E6"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64</w:t>
            </w:r>
          </w:p>
        </w:tc>
        <w:tc>
          <w:tcPr>
            <w:tcW w:w="1577" w:type="pct"/>
            <w:tcBorders>
              <w:top w:val="nil"/>
              <w:left w:val="nil"/>
              <w:bottom w:val="single" w:sz="8" w:space="0" w:color="824BB0"/>
              <w:right w:val="single" w:sz="8" w:space="0" w:color="824BB0"/>
            </w:tcBorders>
            <w:vAlign w:val="center"/>
          </w:tcPr>
          <w:p w14:paraId="1E660486"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0,00%</w:t>
            </w:r>
          </w:p>
        </w:tc>
      </w:tr>
      <w:tr w:rsidR="0012473C" w:rsidRPr="003C0D65" w14:paraId="5AFA09EB" w14:textId="77777777">
        <w:trPr>
          <w:trHeight w:val="263"/>
        </w:trPr>
        <w:tc>
          <w:tcPr>
            <w:tcW w:w="1699" w:type="pct"/>
            <w:tcBorders>
              <w:top w:val="nil"/>
              <w:left w:val="single" w:sz="8" w:space="0" w:color="824BB0"/>
              <w:bottom w:val="single" w:sz="8" w:space="0" w:color="824BB0"/>
              <w:right w:val="single" w:sz="8" w:space="0" w:color="824BB0"/>
            </w:tcBorders>
          </w:tcPr>
          <w:p w14:paraId="0050C9D8"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Kościuszki</w:t>
            </w:r>
          </w:p>
        </w:tc>
        <w:tc>
          <w:tcPr>
            <w:tcW w:w="801" w:type="pct"/>
            <w:tcBorders>
              <w:top w:val="nil"/>
              <w:left w:val="nil"/>
              <w:bottom w:val="single" w:sz="8" w:space="0" w:color="824BB0"/>
              <w:right w:val="single" w:sz="8" w:space="0" w:color="824BB0"/>
            </w:tcBorders>
          </w:tcPr>
          <w:p w14:paraId="365C0CC1"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w:t>
            </w:r>
          </w:p>
        </w:tc>
        <w:tc>
          <w:tcPr>
            <w:tcW w:w="923" w:type="pct"/>
            <w:tcBorders>
              <w:top w:val="nil"/>
              <w:left w:val="nil"/>
              <w:bottom w:val="single" w:sz="8" w:space="0" w:color="824BB0"/>
              <w:right w:val="single" w:sz="8" w:space="0" w:color="824BB0"/>
            </w:tcBorders>
            <w:vAlign w:val="center"/>
          </w:tcPr>
          <w:p w14:paraId="0462252E"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90</w:t>
            </w:r>
          </w:p>
        </w:tc>
        <w:tc>
          <w:tcPr>
            <w:tcW w:w="1577" w:type="pct"/>
            <w:tcBorders>
              <w:top w:val="nil"/>
              <w:left w:val="nil"/>
              <w:bottom w:val="single" w:sz="8" w:space="0" w:color="824BB0"/>
              <w:right w:val="single" w:sz="8" w:space="0" w:color="824BB0"/>
            </w:tcBorders>
          </w:tcPr>
          <w:p w14:paraId="44390823"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77A96BC5" w14:textId="77777777">
        <w:trPr>
          <w:trHeight w:val="266"/>
        </w:trPr>
        <w:tc>
          <w:tcPr>
            <w:tcW w:w="1699" w:type="pct"/>
            <w:tcBorders>
              <w:top w:val="nil"/>
              <w:left w:val="single" w:sz="8" w:space="0" w:color="824BB0"/>
              <w:bottom w:val="single" w:sz="8" w:space="0" w:color="824BB0"/>
              <w:right w:val="single" w:sz="8" w:space="0" w:color="824BB0"/>
            </w:tcBorders>
          </w:tcPr>
          <w:p w14:paraId="455B6918"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Kraszewskiego</w:t>
            </w:r>
          </w:p>
        </w:tc>
        <w:tc>
          <w:tcPr>
            <w:tcW w:w="801" w:type="pct"/>
            <w:tcBorders>
              <w:top w:val="nil"/>
              <w:left w:val="nil"/>
              <w:bottom w:val="single" w:sz="8" w:space="0" w:color="824BB0"/>
              <w:right w:val="single" w:sz="8" w:space="0" w:color="824BB0"/>
            </w:tcBorders>
          </w:tcPr>
          <w:p w14:paraId="5EDB86B3"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w:t>
            </w:r>
          </w:p>
        </w:tc>
        <w:tc>
          <w:tcPr>
            <w:tcW w:w="923" w:type="pct"/>
            <w:tcBorders>
              <w:top w:val="nil"/>
              <w:left w:val="nil"/>
              <w:bottom w:val="single" w:sz="8" w:space="0" w:color="824BB0"/>
              <w:right w:val="single" w:sz="8" w:space="0" w:color="824BB0"/>
            </w:tcBorders>
            <w:vAlign w:val="center"/>
          </w:tcPr>
          <w:p w14:paraId="26CB57B9"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38</w:t>
            </w:r>
          </w:p>
        </w:tc>
        <w:tc>
          <w:tcPr>
            <w:tcW w:w="1577" w:type="pct"/>
            <w:tcBorders>
              <w:top w:val="nil"/>
              <w:left w:val="nil"/>
              <w:bottom w:val="single" w:sz="8" w:space="0" w:color="824BB0"/>
              <w:right w:val="single" w:sz="8" w:space="0" w:color="824BB0"/>
            </w:tcBorders>
          </w:tcPr>
          <w:p w14:paraId="61F10DC0"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107D7D2F" w14:textId="77777777">
        <w:trPr>
          <w:trHeight w:val="266"/>
        </w:trPr>
        <w:tc>
          <w:tcPr>
            <w:tcW w:w="1699" w:type="pct"/>
            <w:tcBorders>
              <w:top w:val="nil"/>
              <w:left w:val="single" w:sz="8" w:space="0" w:color="824BB0"/>
              <w:bottom w:val="single" w:sz="8" w:space="0" w:color="824BB0"/>
              <w:right w:val="single" w:sz="8" w:space="0" w:color="824BB0"/>
            </w:tcBorders>
          </w:tcPr>
          <w:p w14:paraId="6FCC3545"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Marianki</w:t>
            </w:r>
          </w:p>
        </w:tc>
        <w:tc>
          <w:tcPr>
            <w:tcW w:w="801" w:type="pct"/>
            <w:tcBorders>
              <w:top w:val="nil"/>
              <w:left w:val="nil"/>
              <w:bottom w:val="single" w:sz="8" w:space="0" w:color="824BB0"/>
              <w:right w:val="single" w:sz="8" w:space="0" w:color="824BB0"/>
            </w:tcBorders>
          </w:tcPr>
          <w:p w14:paraId="08247D00"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w:t>
            </w:r>
          </w:p>
        </w:tc>
        <w:tc>
          <w:tcPr>
            <w:tcW w:w="923" w:type="pct"/>
            <w:tcBorders>
              <w:top w:val="nil"/>
              <w:left w:val="nil"/>
              <w:bottom w:val="single" w:sz="8" w:space="0" w:color="824BB0"/>
              <w:right w:val="single" w:sz="8" w:space="0" w:color="824BB0"/>
            </w:tcBorders>
            <w:vAlign w:val="center"/>
          </w:tcPr>
          <w:p w14:paraId="7ADC0FE2"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61</w:t>
            </w:r>
          </w:p>
        </w:tc>
        <w:tc>
          <w:tcPr>
            <w:tcW w:w="1577" w:type="pct"/>
            <w:tcBorders>
              <w:top w:val="nil"/>
              <w:left w:val="nil"/>
              <w:bottom w:val="single" w:sz="8" w:space="0" w:color="824BB0"/>
              <w:right w:val="single" w:sz="8" w:space="0" w:color="824BB0"/>
            </w:tcBorders>
          </w:tcPr>
          <w:p w14:paraId="675A5BB8"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704B3424" w14:textId="77777777">
        <w:trPr>
          <w:trHeight w:val="266"/>
        </w:trPr>
        <w:tc>
          <w:tcPr>
            <w:tcW w:w="1699" w:type="pct"/>
            <w:tcBorders>
              <w:top w:val="nil"/>
              <w:left w:val="single" w:sz="8" w:space="0" w:color="824BB0"/>
              <w:bottom w:val="single" w:sz="8" w:space="0" w:color="824BB0"/>
              <w:right w:val="single" w:sz="8" w:space="0" w:color="824BB0"/>
            </w:tcBorders>
          </w:tcPr>
          <w:p w14:paraId="393837A9"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Paderewskiego</w:t>
            </w:r>
          </w:p>
        </w:tc>
        <w:tc>
          <w:tcPr>
            <w:tcW w:w="801" w:type="pct"/>
            <w:tcBorders>
              <w:top w:val="nil"/>
              <w:left w:val="nil"/>
              <w:bottom w:val="single" w:sz="8" w:space="0" w:color="824BB0"/>
              <w:right w:val="single" w:sz="8" w:space="0" w:color="824BB0"/>
            </w:tcBorders>
          </w:tcPr>
          <w:p w14:paraId="3CBC2217"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w:t>
            </w:r>
          </w:p>
        </w:tc>
        <w:tc>
          <w:tcPr>
            <w:tcW w:w="923" w:type="pct"/>
            <w:tcBorders>
              <w:top w:val="nil"/>
              <w:left w:val="nil"/>
              <w:bottom w:val="single" w:sz="8" w:space="0" w:color="824BB0"/>
              <w:right w:val="single" w:sz="8" w:space="0" w:color="824BB0"/>
            </w:tcBorders>
            <w:vAlign w:val="center"/>
          </w:tcPr>
          <w:p w14:paraId="1874A214"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49</w:t>
            </w:r>
          </w:p>
        </w:tc>
        <w:tc>
          <w:tcPr>
            <w:tcW w:w="1577" w:type="pct"/>
            <w:tcBorders>
              <w:top w:val="nil"/>
              <w:left w:val="nil"/>
              <w:bottom w:val="single" w:sz="8" w:space="0" w:color="824BB0"/>
              <w:right w:val="single" w:sz="8" w:space="0" w:color="824BB0"/>
            </w:tcBorders>
          </w:tcPr>
          <w:p w14:paraId="4D7A84F3"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58B966F0" w14:textId="77777777">
        <w:trPr>
          <w:trHeight w:val="266"/>
        </w:trPr>
        <w:tc>
          <w:tcPr>
            <w:tcW w:w="1699" w:type="pct"/>
            <w:tcBorders>
              <w:top w:val="nil"/>
              <w:left w:val="single" w:sz="8" w:space="0" w:color="824BB0"/>
              <w:bottom w:val="single" w:sz="8" w:space="0" w:color="824BB0"/>
              <w:right w:val="single" w:sz="8" w:space="0" w:color="824BB0"/>
            </w:tcBorders>
          </w:tcPr>
          <w:p w14:paraId="101C4F6E"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Wojska Polskiego</w:t>
            </w:r>
          </w:p>
        </w:tc>
        <w:tc>
          <w:tcPr>
            <w:tcW w:w="801" w:type="pct"/>
            <w:tcBorders>
              <w:top w:val="nil"/>
              <w:left w:val="nil"/>
              <w:bottom w:val="single" w:sz="8" w:space="0" w:color="824BB0"/>
              <w:right w:val="single" w:sz="8" w:space="0" w:color="824BB0"/>
            </w:tcBorders>
          </w:tcPr>
          <w:p w14:paraId="291FD64D"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w:t>
            </w:r>
          </w:p>
        </w:tc>
        <w:tc>
          <w:tcPr>
            <w:tcW w:w="923" w:type="pct"/>
            <w:tcBorders>
              <w:top w:val="nil"/>
              <w:left w:val="nil"/>
              <w:bottom w:val="single" w:sz="8" w:space="0" w:color="824BB0"/>
              <w:right w:val="single" w:sz="8" w:space="0" w:color="824BB0"/>
            </w:tcBorders>
            <w:vAlign w:val="center"/>
          </w:tcPr>
          <w:p w14:paraId="456D094F"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29</w:t>
            </w:r>
          </w:p>
        </w:tc>
        <w:tc>
          <w:tcPr>
            <w:tcW w:w="1577" w:type="pct"/>
            <w:tcBorders>
              <w:top w:val="nil"/>
              <w:left w:val="nil"/>
              <w:bottom w:val="single" w:sz="8" w:space="0" w:color="824BB0"/>
              <w:right w:val="single" w:sz="8" w:space="0" w:color="824BB0"/>
            </w:tcBorders>
          </w:tcPr>
          <w:p w14:paraId="030B0487"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04D16FDE" w14:textId="77777777">
        <w:trPr>
          <w:trHeight w:val="266"/>
        </w:trPr>
        <w:tc>
          <w:tcPr>
            <w:tcW w:w="1699" w:type="pct"/>
            <w:tcBorders>
              <w:top w:val="nil"/>
              <w:left w:val="single" w:sz="8" w:space="0" w:color="824BB0"/>
              <w:bottom w:val="single" w:sz="8" w:space="0" w:color="824BB0"/>
              <w:right w:val="single" w:sz="8" w:space="0" w:color="824BB0"/>
            </w:tcBorders>
          </w:tcPr>
          <w:p w14:paraId="5BAEF25C"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ul. Sportowej</w:t>
            </w:r>
          </w:p>
        </w:tc>
        <w:tc>
          <w:tcPr>
            <w:tcW w:w="801" w:type="pct"/>
            <w:tcBorders>
              <w:top w:val="nil"/>
              <w:left w:val="nil"/>
              <w:bottom w:val="single" w:sz="8" w:space="0" w:color="824BB0"/>
              <w:right w:val="single" w:sz="8" w:space="0" w:color="824BB0"/>
            </w:tcBorders>
          </w:tcPr>
          <w:p w14:paraId="619496DA"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w:t>
            </w:r>
          </w:p>
        </w:tc>
        <w:tc>
          <w:tcPr>
            <w:tcW w:w="923" w:type="pct"/>
            <w:tcBorders>
              <w:top w:val="nil"/>
              <w:left w:val="nil"/>
              <w:bottom w:val="single" w:sz="8" w:space="0" w:color="824BB0"/>
              <w:right w:val="single" w:sz="8" w:space="0" w:color="824BB0"/>
            </w:tcBorders>
            <w:vAlign w:val="center"/>
          </w:tcPr>
          <w:p w14:paraId="1C6C0476"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40</w:t>
            </w:r>
          </w:p>
        </w:tc>
        <w:tc>
          <w:tcPr>
            <w:tcW w:w="1577" w:type="pct"/>
            <w:tcBorders>
              <w:top w:val="nil"/>
              <w:left w:val="nil"/>
              <w:bottom w:val="single" w:sz="8" w:space="0" w:color="824BB0"/>
              <w:right w:val="single" w:sz="8" w:space="0" w:color="824BB0"/>
            </w:tcBorders>
          </w:tcPr>
          <w:p w14:paraId="76F3DF7B"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67F2DD76" w14:textId="77777777">
        <w:trPr>
          <w:trHeight w:val="266"/>
        </w:trPr>
        <w:tc>
          <w:tcPr>
            <w:tcW w:w="1699" w:type="pct"/>
            <w:tcBorders>
              <w:top w:val="nil"/>
              <w:left w:val="single" w:sz="8" w:space="0" w:color="824BB0"/>
              <w:bottom w:val="single" w:sz="8" w:space="0" w:color="824BB0"/>
              <w:right w:val="single" w:sz="8" w:space="0" w:color="824BB0"/>
            </w:tcBorders>
          </w:tcPr>
          <w:p w14:paraId="71BD46A0"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Miasteczko</w:t>
            </w:r>
          </w:p>
        </w:tc>
        <w:tc>
          <w:tcPr>
            <w:tcW w:w="801" w:type="pct"/>
            <w:tcBorders>
              <w:top w:val="nil"/>
              <w:left w:val="nil"/>
              <w:bottom w:val="single" w:sz="8" w:space="0" w:color="824BB0"/>
              <w:right w:val="single" w:sz="8" w:space="0" w:color="824BB0"/>
            </w:tcBorders>
          </w:tcPr>
          <w:p w14:paraId="054B640F"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w:t>
            </w:r>
          </w:p>
        </w:tc>
        <w:tc>
          <w:tcPr>
            <w:tcW w:w="923" w:type="pct"/>
            <w:tcBorders>
              <w:top w:val="nil"/>
              <w:left w:val="nil"/>
              <w:bottom w:val="single" w:sz="8" w:space="0" w:color="824BB0"/>
              <w:right w:val="single" w:sz="8" w:space="0" w:color="824BB0"/>
            </w:tcBorders>
            <w:vAlign w:val="center"/>
          </w:tcPr>
          <w:p w14:paraId="384A57B6"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17</w:t>
            </w:r>
          </w:p>
        </w:tc>
        <w:tc>
          <w:tcPr>
            <w:tcW w:w="1577" w:type="pct"/>
            <w:tcBorders>
              <w:top w:val="nil"/>
              <w:left w:val="nil"/>
              <w:bottom w:val="single" w:sz="8" w:space="0" w:color="824BB0"/>
              <w:right w:val="single" w:sz="8" w:space="0" w:color="824BB0"/>
            </w:tcBorders>
          </w:tcPr>
          <w:p w14:paraId="1713A6CE"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6B68DA83" w14:textId="77777777">
        <w:trPr>
          <w:trHeight w:val="266"/>
        </w:trPr>
        <w:tc>
          <w:tcPr>
            <w:tcW w:w="1699" w:type="pct"/>
            <w:tcBorders>
              <w:top w:val="nil"/>
              <w:left w:val="single" w:sz="8" w:space="0" w:color="824BB0"/>
              <w:bottom w:val="single" w:sz="8" w:space="0" w:color="824BB0"/>
              <w:right w:val="single" w:sz="8" w:space="0" w:color="824BB0"/>
            </w:tcBorders>
          </w:tcPr>
          <w:p w14:paraId="6B26F3A5"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Przechowo</w:t>
            </w:r>
          </w:p>
        </w:tc>
        <w:tc>
          <w:tcPr>
            <w:tcW w:w="801" w:type="pct"/>
            <w:tcBorders>
              <w:top w:val="nil"/>
              <w:left w:val="nil"/>
              <w:bottom w:val="single" w:sz="8" w:space="0" w:color="824BB0"/>
              <w:right w:val="single" w:sz="8" w:space="0" w:color="824BB0"/>
            </w:tcBorders>
          </w:tcPr>
          <w:p w14:paraId="505E03D7"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w:t>
            </w:r>
          </w:p>
        </w:tc>
        <w:tc>
          <w:tcPr>
            <w:tcW w:w="923" w:type="pct"/>
            <w:tcBorders>
              <w:top w:val="nil"/>
              <w:left w:val="nil"/>
              <w:bottom w:val="single" w:sz="8" w:space="0" w:color="824BB0"/>
              <w:right w:val="single" w:sz="8" w:space="0" w:color="824BB0"/>
            </w:tcBorders>
            <w:vAlign w:val="center"/>
          </w:tcPr>
          <w:p w14:paraId="41C63588"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458</w:t>
            </w:r>
          </w:p>
        </w:tc>
        <w:tc>
          <w:tcPr>
            <w:tcW w:w="1577" w:type="pct"/>
            <w:tcBorders>
              <w:top w:val="nil"/>
              <w:left w:val="nil"/>
              <w:bottom w:val="single" w:sz="8" w:space="0" w:color="824BB0"/>
              <w:right w:val="single" w:sz="8" w:space="0" w:color="824BB0"/>
            </w:tcBorders>
          </w:tcPr>
          <w:p w14:paraId="6C0087DB"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6D0AD9FC" w14:textId="77777777">
        <w:trPr>
          <w:trHeight w:val="266"/>
        </w:trPr>
        <w:tc>
          <w:tcPr>
            <w:tcW w:w="1699" w:type="pct"/>
            <w:tcBorders>
              <w:top w:val="nil"/>
              <w:left w:val="single" w:sz="8" w:space="0" w:color="824BB0"/>
              <w:bottom w:val="single" w:sz="8" w:space="0" w:color="824BB0"/>
              <w:right w:val="single" w:sz="8" w:space="0" w:color="824BB0"/>
            </w:tcBorders>
          </w:tcPr>
          <w:p w14:paraId="3093BA78"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Przy Torach</w:t>
            </w:r>
          </w:p>
        </w:tc>
        <w:tc>
          <w:tcPr>
            <w:tcW w:w="801" w:type="pct"/>
            <w:tcBorders>
              <w:top w:val="nil"/>
              <w:left w:val="nil"/>
              <w:bottom w:val="single" w:sz="8" w:space="0" w:color="824BB0"/>
              <w:right w:val="single" w:sz="8" w:space="0" w:color="824BB0"/>
            </w:tcBorders>
          </w:tcPr>
          <w:p w14:paraId="2E655035"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w:t>
            </w:r>
          </w:p>
        </w:tc>
        <w:tc>
          <w:tcPr>
            <w:tcW w:w="923" w:type="pct"/>
            <w:tcBorders>
              <w:top w:val="nil"/>
              <w:left w:val="nil"/>
              <w:bottom w:val="single" w:sz="8" w:space="0" w:color="824BB0"/>
              <w:right w:val="single" w:sz="8" w:space="0" w:color="824BB0"/>
            </w:tcBorders>
            <w:vAlign w:val="center"/>
          </w:tcPr>
          <w:p w14:paraId="7FC2C715"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14</w:t>
            </w:r>
          </w:p>
        </w:tc>
        <w:tc>
          <w:tcPr>
            <w:tcW w:w="1577" w:type="pct"/>
            <w:tcBorders>
              <w:top w:val="nil"/>
              <w:left w:val="nil"/>
              <w:bottom w:val="single" w:sz="8" w:space="0" w:color="824BB0"/>
              <w:right w:val="single" w:sz="8" w:space="0" w:color="824BB0"/>
            </w:tcBorders>
          </w:tcPr>
          <w:p w14:paraId="6E5C7BEB"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0EE8F18B" w14:textId="77777777">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vAlign w:val="center"/>
          </w:tcPr>
          <w:p w14:paraId="2502FCEE" w14:textId="77777777" w:rsidR="0012473C" w:rsidRPr="003C0D65" w:rsidRDefault="0012473C" w:rsidP="00D45575">
            <w:pPr>
              <w:spacing w:before="20" w:after="20"/>
              <w:jc w:val="left"/>
              <w:rPr>
                <w:rFonts w:ascii="Times New Roman" w:hAnsi="Times New Roman"/>
                <w:b/>
                <w:sz w:val="20"/>
                <w:szCs w:val="20"/>
                <w:lang w:eastAsia="pl-PL"/>
              </w:rPr>
            </w:pPr>
            <w:r w:rsidRPr="003C0D65">
              <w:rPr>
                <w:rFonts w:ascii="Times New Roman" w:hAnsi="Times New Roman"/>
                <w:b/>
                <w:sz w:val="20"/>
                <w:szCs w:val="20"/>
                <w:lang w:eastAsia="pl-PL"/>
              </w:rPr>
              <w:t>Miasto Świecie</w:t>
            </w:r>
          </w:p>
          <w:p w14:paraId="7EADFC71" w14:textId="77777777" w:rsidR="0012473C" w:rsidRPr="003C0D65" w:rsidRDefault="0012473C" w:rsidP="00D45575">
            <w:pPr>
              <w:spacing w:before="20" w:after="20"/>
              <w:jc w:val="left"/>
              <w:rPr>
                <w:rFonts w:ascii="Times New Roman" w:hAnsi="Times New Roman"/>
                <w:b/>
                <w:sz w:val="20"/>
                <w:szCs w:val="20"/>
                <w:lang w:eastAsia="pl-PL"/>
              </w:rPr>
            </w:pPr>
          </w:p>
        </w:tc>
        <w:tc>
          <w:tcPr>
            <w:tcW w:w="801" w:type="pct"/>
            <w:tcBorders>
              <w:top w:val="single" w:sz="4" w:space="0" w:color="824BB0"/>
              <w:left w:val="nil"/>
              <w:bottom w:val="single" w:sz="4" w:space="0" w:color="824BB0"/>
              <w:right w:val="single" w:sz="8" w:space="0" w:color="824BB0"/>
            </w:tcBorders>
            <w:shd w:val="clear" w:color="auto" w:fill="A6A6A6"/>
            <w:vAlign w:val="center"/>
          </w:tcPr>
          <w:p w14:paraId="73BA6DEA" w14:textId="5C49D2FE" w:rsidR="0012473C" w:rsidRPr="003C0D65" w:rsidRDefault="0097326C" w:rsidP="00D45575">
            <w:pPr>
              <w:jc w:val="center"/>
              <w:rPr>
                <w:rFonts w:ascii="Times New Roman" w:hAnsi="Times New Roman"/>
                <w:b/>
                <w:sz w:val="20"/>
                <w:szCs w:val="20"/>
              </w:rPr>
            </w:pPr>
            <w:r>
              <w:rPr>
                <w:rFonts w:ascii="Times New Roman" w:hAnsi="Times New Roman"/>
                <w:b/>
                <w:sz w:val="20"/>
                <w:szCs w:val="20"/>
              </w:rPr>
              <w:t>0</w:t>
            </w:r>
          </w:p>
        </w:tc>
        <w:tc>
          <w:tcPr>
            <w:tcW w:w="923" w:type="pct"/>
            <w:tcBorders>
              <w:top w:val="single" w:sz="4" w:space="0" w:color="824BB0"/>
              <w:left w:val="nil"/>
              <w:bottom w:val="single" w:sz="4" w:space="0" w:color="824BB0"/>
              <w:right w:val="single" w:sz="8" w:space="0" w:color="824BB0"/>
            </w:tcBorders>
            <w:shd w:val="clear" w:color="auto" w:fill="A6A6A6"/>
            <w:vAlign w:val="center"/>
          </w:tcPr>
          <w:p w14:paraId="52179561" w14:textId="4E755FF1"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1</w:t>
            </w:r>
            <w:r w:rsidR="005F4DC0">
              <w:rPr>
                <w:rFonts w:ascii="Times New Roman" w:hAnsi="Times New Roman"/>
                <w:sz w:val="20"/>
                <w:szCs w:val="20"/>
              </w:rPr>
              <w:t xml:space="preserve"> </w:t>
            </w:r>
            <w:r w:rsidRPr="003C0D65">
              <w:rPr>
                <w:rFonts w:ascii="Times New Roman" w:hAnsi="Times New Roman"/>
                <w:sz w:val="20"/>
                <w:szCs w:val="20"/>
              </w:rPr>
              <w:t>200</w:t>
            </w:r>
          </w:p>
        </w:tc>
        <w:tc>
          <w:tcPr>
            <w:tcW w:w="1577" w:type="pct"/>
            <w:tcBorders>
              <w:top w:val="single" w:sz="4" w:space="0" w:color="824BB0"/>
              <w:left w:val="nil"/>
              <w:bottom w:val="single" w:sz="4" w:space="0" w:color="824BB0"/>
              <w:right w:val="single" w:sz="8" w:space="0" w:color="824BB0"/>
            </w:tcBorders>
            <w:shd w:val="clear" w:color="auto" w:fill="A6A6A6"/>
            <w:vAlign w:val="center"/>
          </w:tcPr>
          <w:p w14:paraId="6DCA8F50" w14:textId="146F3592" w:rsidR="0012473C" w:rsidRPr="003C0D65" w:rsidRDefault="006E16EC" w:rsidP="00D45575">
            <w:pPr>
              <w:jc w:val="center"/>
              <w:rPr>
                <w:rFonts w:ascii="Times New Roman" w:hAnsi="Times New Roman"/>
                <w:b/>
                <w:sz w:val="20"/>
                <w:szCs w:val="20"/>
              </w:rPr>
            </w:pPr>
            <w:r>
              <w:rPr>
                <w:rFonts w:ascii="Times New Roman" w:hAnsi="Times New Roman"/>
                <w:b/>
                <w:sz w:val="20"/>
                <w:szCs w:val="20"/>
              </w:rPr>
              <w:t>0,00</w:t>
            </w:r>
            <w:r w:rsidR="0012473C" w:rsidRPr="003C0D65">
              <w:rPr>
                <w:rFonts w:ascii="Times New Roman" w:hAnsi="Times New Roman"/>
                <w:b/>
                <w:sz w:val="20"/>
                <w:szCs w:val="20"/>
              </w:rPr>
              <w:t>%</w:t>
            </w:r>
          </w:p>
        </w:tc>
      </w:tr>
      <w:tr w:rsidR="0012473C" w:rsidRPr="003C0D65" w14:paraId="1C79A53E" w14:textId="77777777">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vAlign w:val="center"/>
          </w:tcPr>
          <w:p w14:paraId="1987102E" w14:textId="77777777" w:rsidR="0012473C" w:rsidRPr="003C0D65" w:rsidRDefault="0012473C" w:rsidP="00D45575">
            <w:pPr>
              <w:spacing w:before="20" w:after="20"/>
              <w:jc w:val="left"/>
              <w:rPr>
                <w:rFonts w:ascii="Times New Roman" w:hAnsi="Times New Roman"/>
                <w:b/>
                <w:sz w:val="20"/>
                <w:szCs w:val="20"/>
                <w:lang w:eastAsia="pl-PL"/>
              </w:rPr>
            </w:pPr>
            <w:r w:rsidRPr="003C0D65">
              <w:rPr>
                <w:rFonts w:ascii="Times New Roman" w:hAnsi="Times New Roman"/>
                <w:b/>
                <w:sz w:val="20"/>
                <w:szCs w:val="20"/>
                <w:lang w:eastAsia="pl-PL"/>
              </w:rPr>
              <w:t>Gmina</w:t>
            </w:r>
          </w:p>
        </w:tc>
        <w:tc>
          <w:tcPr>
            <w:tcW w:w="801" w:type="pct"/>
            <w:tcBorders>
              <w:top w:val="single" w:sz="4" w:space="0" w:color="824BB0"/>
              <w:left w:val="nil"/>
              <w:bottom w:val="single" w:sz="4" w:space="0" w:color="824BB0"/>
              <w:right w:val="single" w:sz="8" w:space="0" w:color="824BB0"/>
            </w:tcBorders>
            <w:shd w:val="clear" w:color="auto" w:fill="A6A6A6"/>
            <w:vAlign w:val="center"/>
          </w:tcPr>
          <w:p w14:paraId="6D846E67" w14:textId="4C75A01C" w:rsidR="0012473C" w:rsidRPr="003C0D65" w:rsidRDefault="0097326C" w:rsidP="00D45575">
            <w:pPr>
              <w:jc w:val="center"/>
              <w:rPr>
                <w:rFonts w:ascii="Times New Roman" w:hAnsi="Times New Roman"/>
                <w:b/>
                <w:sz w:val="20"/>
                <w:szCs w:val="20"/>
              </w:rPr>
            </w:pPr>
            <w:r>
              <w:rPr>
                <w:rFonts w:ascii="Times New Roman" w:hAnsi="Times New Roman"/>
                <w:b/>
                <w:sz w:val="20"/>
                <w:szCs w:val="20"/>
              </w:rPr>
              <w:t>0</w:t>
            </w:r>
          </w:p>
        </w:tc>
        <w:tc>
          <w:tcPr>
            <w:tcW w:w="923" w:type="pct"/>
            <w:tcBorders>
              <w:top w:val="single" w:sz="4" w:space="0" w:color="824BB0"/>
              <w:left w:val="nil"/>
              <w:bottom w:val="single" w:sz="4" w:space="0" w:color="824BB0"/>
              <w:right w:val="single" w:sz="8" w:space="0" w:color="824BB0"/>
            </w:tcBorders>
            <w:shd w:val="clear" w:color="auto" w:fill="A6A6A6"/>
            <w:vAlign w:val="center"/>
          </w:tcPr>
          <w:p w14:paraId="0C8C6061" w14:textId="7E885016"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17</w:t>
            </w:r>
            <w:r w:rsidR="005F4DC0">
              <w:rPr>
                <w:rFonts w:ascii="Times New Roman" w:hAnsi="Times New Roman"/>
                <w:sz w:val="20"/>
                <w:szCs w:val="20"/>
              </w:rPr>
              <w:t xml:space="preserve"> </w:t>
            </w:r>
            <w:r w:rsidRPr="003C0D65">
              <w:rPr>
                <w:rFonts w:ascii="Times New Roman" w:hAnsi="Times New Roman"/>
                <w:sz w:val="20"/>
                <w:szCs w:val="20"/>
              </w:rPr>
              <w:t>500</w:t>
            </w:r>
          </w:p>
        </w:tc>
        <w:tc>
          <w:tcPr>
            <w:tcW w:w="1577" w:type="pct"/>
            <w:tcBorders>
              <w:top w:val="single" w:sz="4" w:space="0" w:color="824BB0"/>
              <w:left w:val="nil"/>
              <w:bottom w:val="single" w:sz="4" w:space="0" w:color="824BB0"/>
              <w:right w:val="single" w:sz="8" w:space="0" w:color="824BB0"/>
            </w:tcBorders>
            <w:shd w:val="clear" w:color="auto" w:fill="A6A6A6"/>
            <w:vAlign w:val="center"/>
          </w:tcPr>
          <w:p w14:paraId="005A1F91" w14:textId="0966E268" w:rsidR="0012473C" w:rsidRPr="003C0D65" w:rsidRDefault="0012473C" w:rsidP="00D45575">
            <w:pPr>
              <w:jc w:val="center"/>
              <w:rPr>
                <w:rFonts w:ascii="Times New Roman" w:hAnsi="Times New Roman"/>
                <w:b/>
                <w:sz w:val="20"/>
                <w:szCs w:val="20"/>
              </w:rPr>
            </w:pPr>
            <w:r w:rsidRPr="003C0D65">
              <w:rPr>
                <w:rFonts w:ascii="Times New Roman" w:hAnsi="Times New Roman"/>
                <w:b/>
                <w:sz w:val="20"/>
                <w:szCs w:val="20"/>
              </w:rPr>
              <w:t>0,0</w:t>
            </w:r>
            <w:r w:rsidR="006E16EC">
              <w:rPr>
                <w:rFonts w:ascii="Times New Roman" w:hAnsi="Times New Roman"/>
                <w:b/>
                <w:sz w:val="20"/>
                <w:szCs w:val="20"/>
              </w:rPr>
              <w:t>0</w:t>
            </w:r>
            <w:r w:rsidRPr="003C0D65">
              <w:rPr>
                <w:rFonts w:ascii="Times New Roman" w:hAnsi="Times New Roman"/>
                <w:b/>
                <w:sz w:val="20"/>
                <w:szCs w:val="20"/>
              </w:rPr>
              <w:t>%</w:t>
            </w:r>
          </w:p>
        </w:tc>
      </w:tr>
    </w:tbl>
    <w:p w14:paraId="01C4EB69" w14:textId="77777777" w:rsidR="0012473C" w:rsidRPr="006210FD" w:rsidRDefault="0012473C" w:rsidP="001B4FA0">
      <w:pPr>
        <w:rPr>
          <w:rFonts w:ascii="Times New Roman" w:hAnsi="Times New Roman"/>
          <w:sz w:val="16"/>
          <w:szCs w:val="16"/>
        </w:rPr>
      </w:pPr>
      <w:r w:rsidRPr="006210FD">
        <w:rPr>
          <w:rFonts w:ascii="Times New Roman" w:hAnsi="Times New Roman"/>
          <w:sz w:val="16"/>
          <w:szCs w:val="16"/>
        </w:rPr>
        <w:t xml:space="preserve">Źródło: </w:t>
      </w:r>
      <w:r w:rsidRPr="006210FD">
        <w:rPr>
          <w:rFonts w:ascii="Times New Roman" w:hAnsi="Times New Roman"/>
          <w:i/>
          <w:sz w:val="16"/>
          <w:szCs w:val="16"/>
        </w:rPr>
        <w:t>Opracowanie własne na podstawie danych z Urzędu Miejskiego w Świeciu.</w:t>
      </w:r>
    </w:p>
    <w:p w14:paraId="172F04EE" w14:textId="01DCEE6A" w:rsidR="001232CE" w:rsidRPr="00080CB7" w:rsidRDefault="009C6474" w:rsidP="00080CB7">
      <w:pPr>
        <w:pStyle w:val="Tekstpodstawowyzwciciem"/>
        <w:ind w:firstLine="0"/>
        <w:rPr>
          <w:rFonts w:ascii="Times New Roman" w:hAnsi="Times New Roman"/>
          <w:b/>
        </w:rPr>
      </w:pPr>
      <w:r w:rsidRPr="00080CB7">
        <w:rPr>
          <w:rFonts w:ascii="Times New Roman" w:hAnsi="Times New Roman"/>
          <w:b/>
        </w:rPr>
        <w:t>Analiza wskaźnikowa dla jednostki strukturalnej: Os. Śródmieście i Stare Miasto oraz Os. Prusa.</w:t>
      </w:r>
    </w:p>
    <w:p w14:paraId="7404A3D0" w14:textId="4A69F658" w:rsidR="001232CE" w:rsidRPr="00B0011E" w:rsidRDefault="001232CE" w:rsidP="00B0011E">
      <w:pPr>
        <w:pStyle w:val="Tekstpodstawowy"/>
        <w:jc w:val="both"/>
        <w:rPr>
          <w:rFonts w:ascii="Times New Roman" w:hAnsi="Times New Roman"/>
          <w:b/>
        </w:rPr>
      </w:pPr>
      <w:r w:rsidRPr="003C0D65">
        <w:rPr>
          <w:rFonts w:ascii="Times New Roman" w:hAnsi="Times New Roman"/>
          <w:b/>
        </w:rPr>
        <w:t xml:space="preserve">Wskaźnik reprezentujący sferę </w:t>
      </w:r>
      <w:r>
        <w:rPr>
          <w:rFonts w:ascii="Times New Roman" w:hAnsi="Times New Roman"/>
          <w:b/>
        </w:rPr>
        <w:t>społeczną</w:t>
      </w:r>
      <w:r w:rsidRPr="003C0D65">
        <w:rPr>
          <w:rFonts w:ascii="Times New Roman" w:hAnsi="Times New Roman"/>
          <w:b/>
        </w:rPr>
        <w:t xml:space="preserve">: </w:t>
      </w:r>
      <w:r w:rsidRPr="00C834B0">
        <w:rPr>
          <w:rFonts w:ascii="Times New Roman" w:hAnsi="Times New Roman"/>
          <w:b/>
        </w:rPr>
        <w:t>Wynik średni sprawdzianu szóstoklasistów (w placówkach działających na danym obszarze).</w:t>
      </w:r>
    </w:p>
    <w:p w14:paraId="45E866AC" w14:textId="0A57CD05" w:rsidR="00B0011E" w:rsidRPr="00B0011E" w:rsidRDefault="00B0011E" w:rsidP="00B0011E">
      <w:pPr>
        <w:pStyle w:val="Legenda"/>
        <w:rPr>
          <w:rFonts w:ascii="Times New Roman" w:hAnsi="Times New Roman"/>
        </w:rPr>
      </w:pPr>
      <w:bookmarkStart w:id="42" w:name="_Toc516776095"/>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14</w:t>
      </w:r>
      <w:r w:rsidRPr="00B0011E">
        <w:rPr>
          <w:rFonts w:ascii="Times New Roman" w:hAnsi="Times New Roman"/>
        </w:rPr>
        <w:fldChar w:fldCharType="end"/>
      </w:r>
      <w:r w:rsidRPr="00B0011E">
        <w:rPr>
          <w:rFonts w:ascii="Times New Roman" w:hAnsi="Times New Roman"/>
        </w:rPr>
        <w:t>. Wynik średni sprawdzianu szóstoklasistów (w placówkach działających na danym obszarze).</w:t>
      </w:r>
      <w:bookmarkEnd w:id="42"/>
    </w:p>
    <w:tbl>
      <w:tblPr>
        <w:tblW w:w="5000" w:type="pct"/>
        <w:tblInd w:w="-68" w:type="dxa"/>
        <w:tblCellMar>
          <w:left w:w="70" w:type="dxa"/>
          <w:right w:w="70" w:type="dxa"/>
        </w:tblCellMar>
        <w:tblLook w:val="00A0" w:firstRow="1" w:lastRow="0" w:firstColumn="1" w:lastColumn="0" w:noHBand="0" w:noVBand="0"/>
      </w:tblPr>
      <w:tblGrid>
        <w:gridCol w:w="3076"/>
        <w:gridCol w:w="1868"/>
        <w:gridCol w:w="1803"/>
        <w:gridCol w:w="2305"/>
      </w:tblGrid>
      <w:tr w:rsidR="001232CE" w:rsidRPr="009C6474" w14:paraId="2C87AE35" w14:textId="77777777" w:rsidTr="00595442">
        <w:trPr>
          <w:trHeight w:val="991"/>
        </w:trPr>
        <w:tc>
          <w:tcPr>
            <w:tcW w:w="1699" w:type="pct"/>
            <w:tcBorders>
              <w:top w:val="single" w:sz="8" w:space="0" w:color="FFFFFF"/>
              <w:left w:val="single" w:sz="8" w:space="0" w:color="824BB0"/>
              <w:bottom w:val="single" w:sz="8" w:space="0" w:color="FFFFFF"/>
              <w:right w:val="single" w:sz="8" w:space="0" w:color="FFFFFF"/>
            </w:tcBorders>
            <w:shd w:val="clear" w:color="auto" w:fill="9069CA"/>
            <w:vAlign w:val="center"/>
          </w:tcPr>
          <w:p w14:paraId="710D4B16" w14:textId="77777777" w:rsidR="001232CE" w:rsidRPr="00A42F74" w:rsidRDefault="001232CE" w:rsidP="00595442">
            <w:pPr>
              <w:ind w:left="360" w:firstLine="360"/>
              <w:rPr>
                <w:rFonts w:ascii="Times New Roman" w:hAnsi="Times New Roman"/>
                <w:color w:val="FFFFFF" w:themeColor="background1"/>
                <w:sz w:val="20"/>
                <w:szCs w:val="20"/>
              </w:rPr>
            </w:pPr>
            <w:r w:rsidRPr="00A42F74">
              <w:rPr>
                <w:rFonts w:ascii="Times New Roman" w:hAnsi="Times New Roman"/>
                <w:color w:val="FFFFFF" w:themeColor="background1"/>
                <w:sz w:val="20"/>
                <w:szCs w:val="20"/>
              </w:rPr>
              <w:t>Jednostka</w:t>
            </w:r>
          </w:p>
        </w:tc>
        <w:tc>
          <w:tcPr>
            <w:tcW w:w="1032" w:type="pct"/>
            <w:tcBorders>
              <w:top w:val="single" w:sz="8" w:space="0" w:color="FFFFFF"/>
              <w:left w:val="nil"/>
              <w:bottom w:val="single" w:sz="8" w:space="0" w:color="FFFFFF"/>
              <w:right w:val="single" w:sz="8" w:space="0" w:color="FFFFFF"/>
            </w:tcBorders>
            <w:shd w:val="clear" w:color="auto" w:fill="9069CA"/>
            <w:vAlign w:val="center"/>
          </w:tcPr>
          <w:p w14:paraId="260673D2" w14:textId="77777777" w:rsidR="001232CE" w:rsidRPr="00A42F74" w:rsidRDefault="001232CE" w:rsidP="00595442">
            <w:pPr>
              <w:jc w:val="center"/>
              <w:rPr>
                <w:rFonts w:ascii="Times New Roman" w:hAnsi="Times New Roman"/>
                <w:color w:val="FFFFFF" w:themeColor="background1"/>
                <w:sz w:val="20"/>
                <w:szCs w:val="20"/>
              </w:rPr>
            </w:pPr>
            <w:r w:rsidRPr="00A42F74">
              <w:rPr>
                <w:rFonts w:ascii="Times New Roman" w:hAnsi="Times New Roman"/>
                <w:color w:val="FFFFFF" w:themeColor="background1"/>
                <w:sz w:val="20"/>
                <w:szCs w:val="20"/>
              </w:rPr>
              <w:t xml:space="preserve">język polski i matematyka </w:t>
            </w:r>
          </w:p>
        </w:tc>
        <w:tc>
          <w:tcPr>
            <w:tcW w:w="996" w:type="pct"/>
            <w:tcBorders>
              <w:top w:val="single" w:sz="8" w:space="0" w:color="FFFFFF"/>
              <w:left w:val="nil"/>
              <w:bottom w:val="single" w:sz="8" w:space="0" w:color="FFFFFF"/>
              <w:right w:val="single" w:sz="8" w:space="0" w:color="FFFFFF"/>
            </w:tcBorders>
            <w:shd w:val="clear" w:color="auto" w:fill="9069CA"/>
            <w:vAlign w:val="center"/>
          </w:tcPr>
          <w:p w14:paraId="6095F742" w14:textId="77777777" w:rsidR="001232CE" w:rsidRPr="00A42F74" w:rsidRDefault="001232CE" w:rsidP="00595442">
            <w:pPr>
              <w:jc w:val="left"/>
              <w:rPr>
                <w:rFonts w:ascii="Times New Roman" w:hAnsi="Times New Roman"/>
                <w:color w:val="FFFFFF" w:themeColor="background1"/>
                <w:sz w:val="20"/>
                <w:szCs w:val="20"/>
              </w:rPr>
            </w:pPr>
            <w:r w:rsidRPr="00A42F74">
              <w:rPr>
                <w:rFonts w:ascii="Times New Roman" w:hAnsi="Times New Roman"/>
                <w:color w:val="FFFFFF" w:themeColor="background1"/>
                <w:sz w:val="20"/>
                <w:szCs w:val="20"/>
              </w:rPr>
              <w:t>język angielski</w:t>
            </w:r>
          </w:p>
        </w:tc>
        <w:tc>
          <w:tcPr>
            <w:tcW w:w="1273" w:type="pct"/>
            <w:tcBorders>
              <w:top w:val="single" w:sz="8" w:space="0" w:color="FFFFFF"/>
              <w:left w:val="single" w:sz="8" w:space="0" w:color="FFFFFF"/>
              <w:bottom w:val="single" w:sz="8" w:space="0" w:color="FFFFFF"/>
              <w:right w:val="single" w:sz="8" w:space="0" w:color="824BB0"/>
            </w:tcBorders>
            <w:shd w:val="clear" w:color="auto" w:fill="9069CA"/>
            <w:vAlign w:val="center"/>
          </w:tcPr>
          <w:p w14:paraId="743B931D" w14:textId="0C68FBAC" w:rsidR="001232CE" w:rsidRPr="00A42F74" w:rsidRDefault="001232CE" w:rsidP="00595442">
            <w:pPr>
              <w:jc w:val="center"/>
              <w:rPr>
                <w:rFonts w:ascii="Times New Roman" w:hAnsi="Times New Roman"/>
                <w:color w:val="FFFFFF" w:themeColor="background1"/>
                <w:sz w:val="20"/>
                <w:szCs w:val="20"/>
              </w:rPr>
            </w:pPr>
            <w:r w:rsidRPr="00A42F74">
              <w:rPr>
                <w:rFonts w:ascii="Times New Roman" w:hAnsi="Times New Roman"/>
                <w:color w:val="FFFFFF" w:themeColor="background1"/>
                <w:sz w:val="20"/>
                <w:szCs w:val="20"/>
              </w:rPr>
              <w:t xml:space="preserve">Wynik </w:t>
            </w:r>
            <w:r w:rsidR="00B0011E" w:rsidRPr="00A42F74">
              <w:rPr>
                <w:rFonts w:ascii="Times New Roman" w:hAnsi="Times New Roman"/>
                <w:color w:val="FFFFFF" w:themeColor="background1"/>
                <w:sz w:val="20"/>
                <w:szCs w:val="20"/>
              </w:rPr>
              <w:t>średni sprawdzianu</w:t>
            </w:r>
            <w:r w:rsidRPr="00A42F74">
              <w:rPr>
                <w:rFonts w:ascii="Times New Roman" w:hAnsi="Times New Roman"/>
                <w:color w:val="FFFFFF" w:themeColor="background1"/>
                <w:sz w:val="20"/>
                <w:szCs w:val="20"/>
              </w:rPr>
              <w:t xml:space="preserve"> szóstoklasisty</w:t>
            </w:r>
          </w:p>
        </w:tc>
      </w:tr>
      <w:tr w:rsidR="001232CE" w:rsidRPr="009C6474" w14:paraId="7077D21B" w14:textId="77777777" w:rsidTr="00595442">
        <w:trPr>
          <w:trHeight w:val="266"/>
        </w:trPr>
        <w:tc>
          <w:tcPr>
            <w:tcW w:w="1699" w:type="pct"/>
            <w:tcBorders>
              <w:top w:val="nil"/>
              <w:left w:val="single" w:sz="8" w:space="0" w:color="824BB0"/>
              <w:bottom w:val="single" w:sz="8" w:space="0" w:color="824BB0"/>
              <w:right w:val="single" w:sz="8" w:space="0" w:color="824BB0"/>
            </w:tcBorders>
          </w:tcPr>
          <w:p w14:paraId="6C32E5AB" w14:textId="77777777" w:rsidR="001232CE" w:rsidRPr="00080CB7" w:rsidRDefault="001232CE" w:rsidP="00595442">
            <w:pPr>
              <w:jc w:val="left"/>
              <w:rPr>
                <w:rFonts w:ascii="Times New Roman" w:hAnsi="Times New Roman"/>
                <w:sz w:val="20"/>
                <w:szCs w:val="20"/>
              </w:rPr>
            </w:pPr>
            <w:r w:rsidRPr="00080CB7">
              <w:rPr>
                <w:rFonts w:ascii="Times New Roman" w:hAnsi="Times New Roman"/>
                <w:sz w:val="20"/>
                <w:szCs w:val="20"/>
              </w:rPr>
              <w:t>Szkoła Podstawowa nr 7 i 2 w Świeciu (średnia z dwóch szkół)</w:t>
            </w:r>
          </w:p>
        </w:tc>
        <w:tc>
          <w:tcPr>
            <w:tcW w:w="1032" w:type="pct"/>
            <w:tcBorders>
              <w:top w:val="nil"/>
              <w:left w:val="nil"/>
              <w:bottom w:val="single" w:sz="8" w:space="0" w:color="824BB0"/>
              <w:right w:val="single" w:sz="8" w:space="0" w:color="824BB0"/>
            </w:tcBorders>
            <w:vAlign w:val="center"/>
          </w:tcPr>
          <w:p w14:paraId="77A1B6B9" w14:textId="77777777" w:rsidR="001232CE" w:rsidRPr="009C6474" w:rsidRDefault="001232CE" w:rsidP="00595442">
            <w:pPr>
              <w:ind w:left="360" w:firstLine="360"/>
              <w:rPr>
                <w:rFonts w:ascii="Times New Roman" w:hAnsi="Times New Roman"/>
              </w:rPr>
            </w:pPr>
            <w:r>
              <w:rPr>
                <w:rFonts w:ascii="Times New Roman" w:hAnsi="Times New Roman"/>
              </w:rPr>
              <w:t>59</w:t>
            </w:r>
          </w:p>
        </w:tc>
        <w:tc>
          <w:tcPr>
            <w:tcW w:w="996" w:type="pct"/>
            <w:tcBorders>
              <w:top w:val="nil"/>
              <w:left w:val="nil"/>
              <w:bottom w:val="single" w:sz="8" w:space="0" w:color="824BB0"/>
              <w:right w:val="single" w:sz="4" w:space="0" w:color="auto"/>
            </w:tcBorders>
            <w:vAlign w:val="center"/>
          </w:tcPr>
          <w:p w14:paraId="11EBBCBD" w14:textId="77777777" w:rsidR="001232CE" w:rsidRPr="009C6474" w:rsidRDefault="001232CE" w:rsidP="00595442">
            <w:pPr>
              <w:ind w:left="360" w:firstLine="360"/>
              <w:rPr>
                <w:rFonts w:ascii="Times New Roman" w:hAnsi="Times New Roman"/>
              </w:rPr>
            </w:pPr>
            <w:r>
              <w:rPr>
                <w:rFonts w:ascii="Times New Roman" w:hAnsi="Times New Roman"/>
              </w:rPr>
              <w:t>62,5</w:t>
            </w:r>
          </w:p>
        </w:tc>
        <w:tc>
          <w:tcPr>
            <w:tcW w:w="1273" w:type="pct"/>
            <w:tcBorders>
              <w:top w:val="single" w:sz="8" w:space="0" w:color="824BB0"/>
              <w:left w:val="single" w:sz="4" w:space="0" w:color="auto"/>
              <w:bottom w:val="single" w:sz="4" w:space="0" w:color="auto"/>
              <w:right w:val="single" w:sz="4" w:space="0" w:color="auto"/>
            </w:tcBorders>
            <w:shd w:val="clear" w:color="auto" w:fill="FFCC00"/>
            <w:vAlign w:val="center"/>
          </w:tcPr>
          <w:p w14:paraId="1BB456EF" w14:textId="77777777" w:rsidR="001232CE" w:rsidRPr="009C6474" w:rsidRDefault="001232CE" w:rsidP="00595442">
            <w:pPr>
              <w:ind w:left="360" w:firstLine="360"/>
              <w:rPr>
                <w:rFonts w:ascii="Times New Roman" w:hAnsi="Times New Roman"/>
              </w:rPr>
            </w:pPr>
            <w:r w:rsidRPr="009C6474">
              <w:rPr>
                <w:rFonts w:ascii="Times New Roman" w:hAnsi="Times New Roman"/>
              </w:rPr>
              <w:t>6</w:t>
            </w:r>
            <w:r>
              <w:rPr>
                <w:rFonts w:ascii="Times New Roman" w:hAnsi="Times New Roman"/>
              </w:rPr>
              <w:t>0</w:t>
            </w:r>
            <w:r w:rsidRPr="009C6474">
              <w:rPr>
                <w:rFonts w:ascii="Times New Roman" w:hAnsi="Times New Roman"/>
              </w:rPr>
              <w:t>,</w:t>
            </w:r>
            <w:r>
              <w:rPr>
                <w:rFonts w:ascii="Times New Roman" w:hAnsi="Times New Roman"/>
              </w:rPr>
              <w:t>75</w:t>
            </w:r>
          </w:p>
        </w:tc>
      </w:tr>
      <w:tr w:rsidR="001232CE" w:rsidRPr="009C6474" w14:paraId="3BD6D7C1" w14:textId="77777777" w:rsidTr="00595442">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vAlign w:val="center"/>
          </w:tcPr>
          <w:p w14:paraId="3FC45A5B" w14:textId="77777777" w:rsidR="001232CE" w:rsidRPr="009C6474" w:rsidRDefault="001232CE" w:rsidP="00595442">
            <w:pPr>
              <w:ind w:left="360" w:firstLine="360"/>
              <w:rPr>
                <w:rFonts w:ascii="Times New Roman" w:hAnsi="Times New Roman"/>
                <w:b/>
              </w:rPr>
            </w:pPr>
            <w:r w:rsidRPr="009C6474">
              <w:rPr>
                <w:rFonts w:ascii="Times New Roman" w:hAnsi="Times New Roman"/>
                <w:b/>
              </w:rPr>
              <w:t>Gmina</w:t>
            </w:r>
          </w:p>
        </w:tc>
        <w:tc>
          <w:tcPr>
            <w:tcW w:w="1032" w:type="pct"/>
            <w:tcBorders>
              <w:top w:val="single" w:sz="4" w:space="0" w:color="824BB0"/>
              <w:left w:val="nil"/>
              <w:bottom w:val="single" w:sz="4" w:space="0" w:color="824BB0"/>
              <w:right w:val="single" w:sz="8" w:space="0" w:color="824BB0"/>
            </w:tcBorders>
            <w:shd w:val="clear" w:color="auto" w:fill="A6A6A6"/>
            <w:vAlign w:val="center"/>
          </w:tcPr>
          <w:p w14:paraId="6ACB3B55" w14:textId="77777777" w:rsidR="001232CE" w:rsidRPr="009C6474" w:rsidRDefault="001232CE" w:rsidP="00595442">
            <w:pPr>
              <w:ind w:left="360" w:firstLine="360"/>
              <w:rPr>
                <w:rFonts w:ascii="Times New Roman" w:hAnsi="Times New Roman"/>
                <w:b/>
              </w:rPr>
            </w:pPr>
            <w:r w:rsidRPr="009C6474">
              <w:rPr>
                <w:rFonts w:ascii="Times New Roman" w:hAnsi="Times New Roman"/>
                <w:b/>
              </w:rPr>
              <w:t>59</w:t>
            </w:r>
          </w:p>
        </w:tc>
        <w:tc>
          <w:tcPr>
            <w:tcW w:w="996" w:type="pct"/>
            <w:tcBorders>
              <w:top w:val="single" w:sz="4" w:space="0" w:color="824BB0"/>
              <w:left w:val="nil"/>
              <w:bottom w:val="single" w:sz="4" w:space="0" w:color="824BB0"/>
              <w:right w:val="single" w:sz="8" w:space="0" w:color="824BB0"/>
            </w:tcBorders>
            <w:shd w:val="clear" w:color="auto" w:fill="A6A6A6"/>
            <w:vAlign w:val="center"/>
          </w:tcPr>
          <w:p w14:paraId="11B029C3" w14:textId="77777777" w:rsidR="001232CE" w:rsidRPr="009C6474" w:rsidRDefault="001232CE" w:rsidP="00595442">
            <w:pPr>
              <w:ind w:left="360" w:firstLine="360"/>
              <w:rPr>
                <w:rFonts w:ascii="Times New Roman" w:hAnsi="Times New Roman"/>
                <w:b/>
              </w:rPr>
            </w:pPr>
            <w:r>
              <w:rPr>
                <w:rFonts w:ascii="Times New Roman" w:hAnsi="Times New Roman"/>
                <w:b/>
              </w:rPr>
              <w:t>65</w:t>
            </w:r>
          </w:p>
        </w:tc>
        <w:tc>
          <w:tcPr>
            <w:tcW w:w="1273" w:type="pct"/>
            <w:tcBorders>
              <w:top w:val="single" w:sz="4" w:space="0" w:color="824BB0"/>
              <w:left w:val="nil"/>
              <w:bottom w:val="single" w:sz="4" w:space="0" w:color="824BB0"/>
              <w:right w:val="single" w:sz="8" w:space="0" w:color="824BB0"/>
            </w:tcBorders>
            <w:shd w:val="clear" w:color="auto" w:fill="A6A6A6"/>
            <w:vAlign w:val="center"/>
          </w:tcPr>
          <w:p w14:paraId="2E3ED750" w14:textId="77777777" w:rsidR="001232CE" w:rsidRPr="009C6474" w:rsidRDefault="001232CE" w:rsidP="00595442">
            <w:pPr>
              <w:ind w:left="360" w:firstLine="360"/>
              <w:rPr>
                <w:rFonts w:ascii="Times New Roman" w:hAnsi="Times New Roman"/>
                <w:b/>
              </w:rPr>
            </w:pPr>
            <w:r>
              <w:rPr>
                <w:rFonts w:ascii="Times New Roman" w:hAnsi="Times New Roman"/>
                <w:b/>
              </w:rPr>
              <w:t>62</w:t>
            </w:r>
          </w:p>
        </w:tc>
      </w:tr>
    </w:tbl>
    <w:p w14:paraId="55C8C0C4" w14:textId="52D43079" w:rsidR="001232CE" w:rsidRPr="00B0011E" w:rsidRDefault="00B0011E" w:rsidP="00080CB7">
      <w:pPr>
        <w:rPr>
          <w:rFonts w:ascii="Times New Roman" w:hAnsi="Times New Roman"/>
          <w:bCs/>
          <w:sz w:val="16"/>
          <w:szCs w:val="16"/>
        </w:rPr>
      </w:pPr>
      <w:r w:rsidRPr="00B0011E">
        <w:rPr>
          <w:rFonts w:ascii="Times New Roman" w:hAnsi="Times New Roman"/>
          <w:bCs/>
          <w:sz w:val="16"/>
          <w:szCs w:val="16"/>
        </w:rPr>
        <w:t>Źródło: Opracowanie własne na podstawie danych z Urzędu Miejskiego w Świeciu.</w:t>
      </w:r>
    </w:p>
    <w:p w14:paraId="0EB543AB" w14:textId="7A0B058D" w:rsidR="009C6474" w:rsidRPr="009C6474" w:rsidRDefault="009C6474" w:rsidP="00787C06">
      <w:pPr>
        <w:rPr>
          <w:rFonts w:ascii="Times New Roman" w:hAnsi="Times New Roman"/>
          <w:b/>
          <w:bCs/>
        </w:rPr>
      </w:pPr>
      <w:r w:rsidRPr="009C6474">
        <w:rPr>
          <w:rFonts w:ascii="Times New Roman" w:hAnsi="Times New Roman"/>
          <w:b/>
          <w:bCs/>
        </w:rPr>
        <w:t xml:space="preserve">Wskaźnik reprezentujący sferę społeczną: </w:t>
      </w:r>
      <w:r w:rsidR="00787C06" w:rsidRPr="00787C06">
        <w:rPr>
          <w:rFonts w:ascii="Times New Roman" w:hAnsi="Times New Roman"/>
          <w:b/>
          <w:bCs/>
        </w:rPr>
        <w:t>Udział ludności w wieku poprodukcyjnym w ludności ogółem na danym obszarze</w:t>
      </w:r>
    </w:p>
    <w:p w14:paraId="5AF1AFD7" w14:textId="1BA4CB6D" w:rsidR="009C6474" w:rsidRPr="009C6474" w:rsidRDefault="009C6474" w:rsidP="00B0011E">
      <w:pPr>
        <w:rPr>
          <w:rFonts w:ascii="Times New Roman" w:hAnsi="Times New Roman"/>
          <w:b/>
          <w:bCs/>
        </w:rPr>
      </w:pPr>
      <w:r w:rsidRPr="009C6474">
        <w:rPr>
          <w:rFonts w:ascii="Times New Roman" w:hAnsi="Times New Roman"/>
          <w:b/>
          <w:bCs/>
        </w:rPr>
        <w:t xml:space="preserve"> </w:t>
      </w:r>
    </w:p>
    <w:p w14:paraId="3B0DFBB8" w14:textId="34B1C48B" w:rsidR="00B0011E" w:rsidRPr="00B0011E" w:rsidRDefault="00B0011E" w:rsidP="00B0011E">
      <w:pPr>
        <w:pStyle w:val="Legenda"/>
        <w:keepNext/>
        <w:rPr>
          <w:rFonts w:ascii="Times New Roman" w:hAnsi="Times New Roman"/>
          <w:b w:val="0"/>
        </w:rPr>
      </w:pPr>
      <w:bookmarkStart w:id="43" w:name="_Toc516776096"/>
      <w:r w:rsidRPr="00E9227F">
        <w:rPr>
          <w:rFonts w:ascii="Times New Roman" w:hAnsi="Times New Roman"/>
          <w:b w:val="0"/>
        </w:rPr>
        <w:lastRenderedPageBreak/>
        <w:t xml:space="preserve">Tabela </w:t>
      </w:r>
      <w:r w:rsidRPr="00E9227F">
        <w:rPr>
          <w:rFonts w:ascii="Times New Roman" w:hAnsi="Times New Roman"/>
          <w:b w:val="0"/>
        </w:rPr>
        <w:fldChar w:fldCharType="begin"/>
      </w:r>
      <w:r w:rsidRPr="00E9227F">
        <w:rPr>
          <w:rFonts w:ascii="Times New Roman" w:hAnsi="Times New Roman"/>
          <w:b w:val="0"/>
        </w:rPr>
        <w:instrText xml:space="preserve"> SEQ Tabela \* ARABIC </w:instrText>
      </w:r>
      <w:r w:rsidRPr="00E9227F">
        <w:rPr>
          <w:rFonts w:ascii="Times New Roman" w:hAnsi="Times New Roman"/>
          <w:b w:val="0"/>
        </w:rPr>
        <w:fldChar w:fldCharType="separate"/>
      </w:r>
      <w:r w:rsidR="007D3A13" w:rsidRPr="00E9227F">
        <w:rPr>
          <w:rFonts w:ascii="Times New Roman" w:hAnsi="Times New Roman"/>
          <w:b w:val="0"/>
          <w:noProof/>
        </w:rPr>
        <w:t>15</w:t>
      </w:r>
      <w:r w:rsidRPr="00E9227F">
        <w:rPr>
          <w:rFonts w:ascii="Times New Roman" w:hAnsi="Times New Roman"/>
          <w:b w:val="0"/>
        </w:rPr>
        <w:fldChar w:fldCharType="end"/>
      </w:r>
      <w:r w:rsidRPr="00E9227F">
        <w:rPr>
          <w:rFonts w:ascii="Times New Roman" w:hAnsi="Times New Roman"/>
          <w:b w:val="0"/>
        </w:rPr>
        <w:t xml:space="preserve">. </w:t>
      </w:r>
      <w:r w:rsidR="00787C06" w:rsidRPr="00E9227F">
        <w:rPr>
          <w:rFonts w:ascii="Times New Roman" w:hAnsi="Times New Roman"/>
          <w:b w:val="0"/>
          <w:bCs w:val="0"/>
        </w:rPr>
        <w:t>Udział ludności w wieku poprodukcyjnym w ludności ogółem na danym obszarze</w:t>
      </w:r>
      <w:bookmarkEnd w:id="43"/>
    </w:p>
    <w:tbl>
      <w:tblPr>
        <w:tblW w:w="5000" w:type="pct"/>
        <w:tblInd w:w="-68" w:type="dxa"/>
        <w:tblCellMar>
          <w:left w:w="70" w:type="dxa"/>
          <w:right w:w="70" w:type="dxa"/>
        </w:tblCellMar>
        <w:tblLook w:val="00A0" w:firstRow="1" w:lastRow="0" w:firstColumn="1" w:lastColumn="0" w:noHBand="0" w:noVBand="0"/>
      </w:tblPr>
      <w:tblGrid>
        <w:gridCol w:w="3076"/>
        <w:gridCol w:w="1868"/>
        <w:gridCol w:w="1803"/>
        <w:gridCol w:w="2305"/>
      </w:tblGrid>
      <w:tr w:rsidR="00E74D0A" w:rsidRPr="009C6474" w14:paraId="21538C1A" w14:textId="77777777" w:rsidTr="00EF66E0">
        <w:trPr>
          <w:trHeight w:val="991"/>
        </w:trPr>
        <w:tc>
          <w:tcPr>
            <w:tcW w:w="1699" w:type="pct"/>
            <w:tcBorders>
              <w:top w:val="single" w:sz="8" w:space="0" w:color="FFFFFF"/>
              <w:left w:val="single" w:sz="8" w:space="0" w:color="824BB0"/>
              <w:bottom w:val="single" w:sz="8" w:space="0" w:color="FFFFFF"/>
              <w:right w:val="single" w:sz="8" w:space="0" w:color="FFFFFF"/>
            </w:tcBorders>
            <w:shd w:val="clear" w:color="auto" w:fill="9069CA"/>
            <w:vAlign w:val="center"/>
          </w:tcPr>
          <w:p w14:paraId="04F3B834" w14:textId="351CB122" w:rsidR="00E74D0A" w:rsidRPr="00A42F74" w:rsidRDefault="00E74D0A" w:rsidP="00E74D0A">
            <w:pPr>
              <w:ind w:left="360" w:firstLine="360"/>
              <w:jc w:val="center"/>
              <w:rPr>
                <w:rFonts w:ascii="Times New Roman" w:hAnsi="Times New Roman"/>
                <w:color w:val="FFFFFF" w:themeColor="background1"/>
                <w:sz w:val="20"/>
                <w:szCs w:val="20"/>
              </w:rPr>
            </w:pPr>
            <w:r w:rsidRPr="003C0D65">
              <w:rPr>
                <w:rFonts w:ascii="Times New Roman" w:hAnsi="Times New Roman"/>
                <w:color w:val="FFFFFF"/>
                <w:sz w:val="20"/>
                <w:szCs w:val="20"/>
                <w:lang w:eastAsia="pl-PL"/>
              </w:rPr>
              <w:t>Jednostka</w:t>
            </w:r>
          </w:p>
        </w:tc>
        <w:tc>
          <w:tcPr>
            <w:tcW w:w="1032" w:type="pct"/>
            <w:tcBorders>
              <w:top w:val="single" w:sz="8" w:space="0" w:color="FFFFFF"/>
              <w:left w:val="nil"/>
              <w:bottom w:val="single" w:sz="8" w:space="0" w:color="FFFFFF"/>
              <w:right w:val="single" w:sz="8" w:space="0" w:color="FFFFFF"/>
            </w:tcBorders>
            <w:shd w:val="clear" w:color="auto" w:fill="9069CA"/>
          </w:tcPr>
          <w:p w14:paraId="53C87BF9" w14:textId="77777777" w:rsidR="00E74D0A" w:rsidRDefault="00E74D0A" w:rsidP="00E74D0A">
            <w:pPr>
              <w:ind w:left="360"/>
              <w:rPr>
                <w:rFonts w:ascii="Times New Roman" w:hAnsi="Times New Roman"/>
                <w:color w:val="FFFFFF"/>
                <w:sz w:val="20"/>
                <w:szCs w:val="20"/>
                <w:lang w:eastAsia="pl-PL"/>
              </w:rPr>
            </w:pPr>
          </w:p>
          <w:p w14:paraId="14EE685A" w14:textId="4EDB729B" w:rsidR="00E74D0A" w:rsidRPr="00A42F74" w:rsidRDefault="00E74D0A" w:rsidP="00E74D0A">
            <w:pPr>
              <w:jc w:val="center"/>
              <w:rPr>
                <w:rFonts w:ascii="Times New Roman" w:hAnsi="Times New Roman"/>
                <w:color w:val="FFFFFF" w:themeColor="background1"/>
                <w:sz w:val="20"/>
                <w:szCs w:val="20"/>
              </w:rPr>
            </w:pPr>
            <w:r w:rsidRPr="003C0D65">
              <w:rPr>
                <w:rFonts w:ascii="Times New Roman" w:hAnsi="Times New Roman"/>
                <w:color w:val="FFFFFF"/>
                <w:sz w:val="20"/>
                <w:szCs w:val="20"/>
                <w:lang w:eastAsia="pl-PL"/>
              </w:rPr>
              <w:t>Ludność ogółem</w:t>
            </w:r>
          </w:p>
        </w:tc>
        <w:tc>
          <w:tcPr>
            <w:tcW w:w="996" w:type="pct"/>
            <w:tcBorders>
              <w:top w:val="single" w:sz="8" w:space="0" w:color="FFFFFF"/>
              <w:left w:val="nil"/>
              <w:bottom w:val="single" w:sz="8" w:space="0" w:color="FFFFFF"/>
              <w:right w:val="single" w:sz="8" w:space="0" w:color="FFFFFF"/>
            </w:tcBorders>
            <w:shd w:val="clear" w:color="auto" w:fill="9069CA"/>
            <w:vAlign w:val="center"/>
          </w:tcPr>
          <w:p w14:paraId="192606C9" w14:textId="5EFF217E" w:rsidR="00E74D0A" w:rsidRPr="00A42F74" w:rsidRDefault="00E74D0A" w:rsidP="00E74D0A">
            <w:pPr>
              <w:jc w:val="center"/>
              <w:rPr>
                <w:rFonts w:ascii="Times New Roman" w:hAnsi="Times New Roman"/>
                <w:color w:val="FFFFFF" w:themeColor="background1"/>
                <w:sz w:val="20"/>
                <w:szCs w:val="20"/>
              </w:rPr>
            </w:pPr>
            <w:r w:rsidRPr="003C0D65">
              <w:rPr>
                <w:rFonts w:ascii="Times New Roman" w:hAnsi="Times New Roman"/>
                <w:color w:val="FFFFFF"/>
                <w:sz w:val="20"/>
                <w:szCs w:val="20"/>
                <w:lang w:eastAsia="pl-PL"/>
              </w:rPr>
              <w:t>Ludność w wieku poprodukcyjnym</w:t>
            </w:r>
          </w:p>
        </w:tc>
        <w:tc>
          <w:tcPr>
            <w:tcW w:w="1273" w:type="pct"/>
            <w:tcBorders>
              <w:top w:val="single" w:sz="8" w:space="0" w:color="FFFFFF"/>
              <w:left w:val="single" w:sz="8" w:space="0" w:color="FFFFFF"/>
              <w:bottom w:val="single" w:sz="8" w:space="0" w:color="FFFFFF"/>
              <w:right w:val="single" w:sz="8" w:space="0" w:color="824BB0"/>
            </w:tcBorders>
            <w:shd w:val="clear" w:color="auto" w:fill="9069CA"/>
            <w:vAlign w:val="center"/>
          </w:tcPr>
          <w:p w14:paraId="62DF0870" w14:textId="3BF8B242" w:rsidR="00E74D0A" w:rsidRPr="00A42F74" w:rsidRDefault="00E74D0A" w:rsidP="00E74D0A">
            <w:pPr>
              <w:jc w:val="center"/>
              <w:rPr>
                <w:rFonts w:ascii="Times New Roman" w:hAnsi="Times New Roman"/>
                <w:color w:val="FFFFFF" w:themeColor="background1"/>
                <w:sz w:val="20"/>
                <w:szCs w:val="20"/>
              </w:rPr>
            </w:pPr>
            <w:r w:rsidRPr="003C0D65">
              <w:rPr>
                <w:rFonts w:ascii="Times New Roman" w:hAnsi="Times New Roman"/>
                <w:color w:val="FFFFFF"/>
                <w:sz w:val="20"/>
                <w:szCs w:val="20"/>
                <w:lang w:eastAsia="pl-PL"/>
              </w:rPr>
              <w:t>Udział ludności w wieku poprodukcyjnym w ludności ogółem na danym obszarze</w:t>
            </w:r>
          </w:p>
        </w:tc>
      </w:tr>
      <w:tr w:rsidR="009C6474" w:rsidRPr="009C6474" w14:paraId="7093D505" w14:textId="77777777" w:rsidTr="00595442">
        <w:trPr>
          <w:trHeight w:val="266"/>
        </w:trPr>
        <w:tc>
          <w:tcPr>
            <w:tcW w:w="1699" w:type="pct"/>
            <w:tcBorders>
              <w:top w:val="nil"/>
              <w:left w:val="single" w:sz="8" w:space="0" w:color="824BB0"/>
              <w:bottom w:val="single" w:sz="8" w:space="0" w:color="824BB0"/>
              <w:right w:val="single" w:sz="8" w:space="0" w:color="824BB0"/>
            </w:tcBorders>
          </w:tcPr>
          <w:p w14:paraId="1D328C00" w14:textId="3E6C9CFB" w:rsidR="009C6474" w:rsidRPr="00080CB7" w:rsidRDefault="0097326C" w:rsidP="009C6474">
            <w:pPr>
              <w:jc w:val="left"/>
              <w:rPr>
                <w:rFonts w:ascii="Times New Roman" w:hAnsi="Times New Roman"/>
                <w:sz w:val="20"/>
                <w:szCs w:val="20"/>
              </w:rPr>
            </w:pPr>
            <w:r w:rsidRPr="0097326C">
              <w:rPr>
                <w:rFonts w:ascii="Times New Roman" w:hAnsi="Times New Roman"/>
                <w:sz w:val="20"/>
                <w:szCs w:val="20"/>
              </w:rPr>
              <w:t>Os. Śródmieście i Stare Miasto, Os. Prusa oraz Os. Kościuszki</w:t>
            </w:r>
          </w:p>
        </w:tc>
        <w:tc>
          <w:tcPr>
            <w:tcW w:w="1032" w:type="pct"/>
            <w:tcBorders>
              <w:top w:val="nil"/>
              <w:left w:val="nil"/>
              <w:bottom w:val="single" w:sz="8" w:space="0" w:color="824BB0"/>
              <w:right w:val="single" w:sz="8" w:space="0" w:color="824BB0"/>
            </w:tcBorders>
            <w:vAlign w:val="center"/>
          </w:tcPr>
          <w:p w14:paraId="3731AB93" w14:textId="53A8DFB0" w:rsidR="009C6474" w:rsidRPr="009C6474" w:rsidRDefault="00E74D0A" w:rsidP="009C6474">
            <w:pPr>
              <w:ind w:left="360" w:firstLine="360"/>
              <w:rPr>
                <w:rFonts w:ascii="Times New Roman" w:hAnsi="Times New Roman"/>
              </w:rPr>
            </w:pPr>
            <w:r w:rsidRPr="00E74D0A">
              <w:rPr>
                <w:rFonts w:ascii="Times New Roman" w:hAnsi="Times New Roman"/>
              </w:rPr>
              <w:t>9</w:t>
            </w:r>
            <w:r w:rsidR="003948B1">
              <w:rPr>
                <w:rFonts w:ascii="Times New Roman" w:hAnsi="Times New Roman"/>
              </w:rPr>
              <w:t xml:space="preserve"> </w:t>
            </w:r>
            <w:r w:rsidRPr="00E74D0A">
              <w:rPr>
                <w:rFonts w:ascii="Times New Roman" w:hAnsi="Times New Roman"/>
              </w:rPr>
              <w:t>581</w:t>
            </w:r>
          </w:p>
        </w:tc>
        <w:tc>
          <w:tcPr>
            <w:tcW w:w="996" w:type="pct"/>
            <w:tcBorders>
              <w:top w:val="nil"/>
              <w:left w:val="nil"/>
              <w:bottom w:val="single" w:sz="8" w:space="0" w:color="824BB0"/>
              <w:right w:val="single" w:sz="4" w:space="0" w:color="auto"/>
            </w:tcBorders>
            <w:vAlign w:val="center"/>
          </w:tcPr>
          <w:p w14:paraId="078FFC80" w14:textId="109A40D3" w:rsidR="009C6474" w:rsidRPr="009C6474" w:rsidRDefault="00E74D0A" w:rsidP="009C6474">
            <w:pPr>
              <w:ind w:left="360" w:firstLine="360"/>
              <w:rPr>
                <w:rFonts w:ascii="Times New Roman" w:hAnsi="Times New Roman"/>
              </w:rPr>
            </w:pPr>
            <w:r w:rsidRPr="00E74D0A">
              <w:rPr>
                <w:rFonts w:ascii="Times New Roman" w:hAnsi="Times New Roman"/>
              </w:rPr>
              <w:t>1</w:t>
            </w:r>
            <w:r w:rsidR="003948B1">
              <w:rPr>
                <w:rFonts w:ascii="Times New Roman" w:hAnsi="Times New Roman"/>
              </w:rPr>
              <w:t xml:space="preserve"> </w:t>
            </w:r>
            <w:r w:rsidRPr="00E74D0A">
              <w:rPr>
                <w:rFonts w:ascii="Times New Roman" w:hAnsi="Times New Roman"/>
              </w:rPr>
              <w:t>434</w:t>
            </w:r>
          </w:p>
        </w:tc>
        <w:tc>
          <w:tcPr>
            <w:tcW w:w="1273" w:type="pct"/>
            <w:tcBorders>
              <w:top w:val="single" w:sz="8" w:space="0" w:color="824BB0"/>
              <w:left w:val="single" w:sz="4" w:space="0" w:color="auto"/>
              <w:bottom w:val="single" w:sz="4" w:space="0" w:color="auto"/>
              <w:right w:val="single" w:sz="4" w:space="0" w:color="auto"/>
            </w:tcBorders>
            <w:shd w:val="clear" w:color="auto" w:fill="FFCC00"/>
            <w:vAlign w:val="center"/>
          </w:tcPr>
          <w:p w14:paraId="39D662AA" w14:textId="6F8A4993" w:rsidR="009C6474" w:rsidRPr="009C6474" w:rsidRDefault="00E74D0A" w:rsidP="009C6474">
            <w:pPr>
              <w:ind w:left="360" w:firstLine="360"/>
              <w:rPr>
                <w:rFonts w:ascii="Times New Roman" w:hAnsi="Times New Roman"/>
              </w:rPr>
            </w:pPr>
            <w:r>
              <w:rPr>
                <w:rFonts w:ascii="Times New Roman" w:hAnsi="Times New Roman"/>
              </w:rPr>
              <w:t>14,97</w:t>
            </w:r>
            <w:r w:rsidR="002141B9">
              <w:rPr>
                <w:rFonts w:ascii="Times New Roman" w:hAnsi="Times New Roman"/>
              </w:rPr>
              <w:t xml:space="preserve"> %</w:t>
            </w:r>
          </w:p>
        </w:tc>
      </w:tr>
      <w:tr w:rsidR="00E9227F" w:rsidRPr="009C6474" w14:paraId="41A298A2" w14:textId="77777777" w:rsidTr="00EF66E0">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vAlign w:val="center"/>
          </w:tcPr>
          <w:p w14:paraId="726002AC" w14:textId="05B83C51" w:rsidR="00E9227F" w:rsidRPr="009C6474" w:rsidRDefault="00E9227F" w:rsidP="00E9227F">
            <w:pPr>
              <w:ind w:left="360" w:firstLine="360"/>
              <w:rPr>
                <w:rFonts w:ascii="Times New Roman" w:hAnsi="Times New Roman"/>
                <w:b/>
              </w:rPr>
            </w:pPr>
            <w:r>
              <w:rPr>
                <w:rFonts w:ascii="Times New Roman" w:hAnsi="Times New Roman"/>
                <w:b/>
                <w:sz w:val="20"/>
                <w:szCs w:val="20"/>
                <w:lang w:eastAsia="pl-PL"/>
              </w:rPr>
              <w:t>M</w:t>
            </w:r>
            <w:r w:rsidRPr="003C0D65">
              <w:rPr>
                <w:rFonts w:ascii="Times New Roman" w:hAnsi="Times New Roman"/>
                <w:b/>
                <w:sz w:val="20"/>
                <w:szCs w:val="20"/>
                <w:lang w:eastAsia="pl-PL"/>
              </w:rPr>
              <w:t>iasto Świecie</w:t>
            </w:r>
          </w:p>
        </w:tc>
        <w:tc>
          <w:tcPr>
            <w:tcW w:w="1032" w:type="pct"/>
            <w:tcBorders>
              <w:top w:val="single" w:sz="4" w:space="0" w:color="824BB0"/>
              <w:left w:val="nil"/>
              <w:bottom w:val="single" w:sz="4" w:space="0" w:color="824BB0"/>
              <w:right w:val="single" w:sz="8" w:space="0" w:color="824BB0"/>
            </w:tcBorders>
            <w:shd w:val="clear" w:color="auto" w:fill="A6A6A6"/>
          </w:tcPr>
          <w:p w14:paraId="68536303" w14:textId="1ED7BC80" w:rsidR="00E9227F" w:rsidRPr="009C6474" w:rsidRDefault="00E9227F" w:rsidP="00E9227F">
            <w:pPr>
              <w:ind w:left="360" w:firstLine="360"/>
              <w:rPr>
                <w:rFonts w:ascii="Times New Roman" w:hAnsi="Times New Roman"/>
                <w:b/>
              </w:rPr>
            </w:pPr>
            <w:r w:rsidRPr="003C0D65">
              <w:rPr>
                <w:rFonts w:ascii="Times New Roman" w:hAnsi="Times New Roman"/>
                <w:b/>
                <w:sz w:val="20"/>
                <w:szCs w:val="20"/>
                <w:lang w:eastAsia="pl-PL"/>
              </w:rPr>
              <w:t>24 061</w:t>
            </w:r>
          </w:p>
        </w:tc>
        <w:tc>
          <w:tcPr>
            <w:tcW w:w="996" w:type="pct"/>
            <w:tcBorders>
              <w:top w:val="single" w:sz="4" w:space="0" w:color="824BB0"/>
              <w:left w:val="nil"/>
              <w:bottom w:val="single" w:sz="4" w:space="0" w:color="824BB0"/>
              <w:right w:val="single" w:sz="8" w:space="0" w:color="824BB0"/>
            </w:tcBorders>
            <w:shd w:val="clear" w:color="auto" w:fill="A6A6A6"/>
          </w:tcPr>
          <w:p w14:paraId="620A64E5" w14:textId="4F8A0FAD" w:rsidR="00E9227F" w:rsidRPr="009C6474" w:rsidRDefault="00E9227F" w:rsidP="00E9227F">
            <w:pPr>
              <w:ind w:left="360" w:firstLine="360"/>
              <w:rPr>
                <w:rFonts w:ascii="Times New Roman" w:hAnsi="Times New Roman"/>
                <w:b/>
              </w:rPr>
            </w:pPr>
            <w:r w:rsidRPr="003C0D65">
              <w:rPr>
                <w:rFonts w:ascii="Times New Roman" w:hAnsi="Times New Roman"/>
                <w:b/>
                <w:sz w:val="20"/>
                <w:szCs w:val="20"/>
                <w:lang w:eastAsia="pl-PL"/>
              </w:rPr>
              <w:t>3</w:t>
            </w:r>
            <w:r w:rsidR="005F4DC0">
              <w:rPr>
                <w:rFonts w:ascii="Times New Roman" w:hAnsi="Times New Roman"/>
                <w:b/>
                <w:sz w:val="20"/>
                <w:szCs w:val="20"/>
                <w:lang w:eastAsia="pl-PL"/>
              </w:rPr>
              <w:t xml:space="preserve"> </w:t>
            </w:r>
            <w:r w:rsidRPr="003C0D65">
              <w:rPr>
                <w:rFonts w:ascii="Times New Roman" w:hAnsi="Times New Roman"/>
                <w:b/>
                <w:sz w:val="20"/>
                <w:szCs w:val="20"/>
                <w:lang w:eastAsia="pl-PL"/>
              </w:rPr>
              <w:t>786</w:t>
            </w:r>
          </w:p>
        </w:tc>
        <w:tc>
          <w:tcPr>
            <w:tcW w:w="1273" w:type="pct"/>
            <w:tcBorders>
              <w:top w:val="single" w:sz="4" w:space="0" w:color="824BB0"/>
              <w:left w:val="nil"/>
              <w:bottom w:val="single" w:sz="4" w:space="0" w:color="824BB0"/>
              <w:right w:val="single" w:sz="8" w:space="0" w:color="824BB0"/>
            </w:tcBorders>
            <w:shd w:val="clear" w:color="auto" w:fill="A6A6A6"/>
            <w:vAlign w:val="center"/>
          </w:tcPr>
          <w:p w14:paraId="43CD9A3B" w14:textId="2248CF92" w:rsidR="00E9227F" w:rsidRPr="009C6474" w:rsidRDefault="00E9227F" w:rsidP="00E9227F">
            <w:pPr>
              <w:ind w:left="360" w:firstLine="360"/>
              <w:rPr>
                <w:rFonts w:ascii="Times New Roman" w:hAnsi="Times New Roman"/>
                <w:b/>
              </w:rPr>
            </w:pPr>
            <w:r w:rsidRPr="003C0D65">
              <w:rPr>
                <w:rFonts w:ascii="Times New Roman" w:hAnsi="Times New Roman"/>
                <w:b/>
                <w:sz w:val="20"/>
                <w:szCs w:val="20"/>
              </w:rPr>
              <w:t>15,74%</w:t>
            </w:r>
          </w:p>
        </w:tc>
      </w:tr>
      <w:tr w:rsidR="00E9227F" w:rsidRPr="009C6474" w14:paraId="27B527D7" w14:textId="77777777" w:rsidTr="00EF66E0">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vAlign w:val="center"/>
          </w:tcPr>
          <w:p w14:paraId="15C65878" w14:textId="3EFCB5AE" w:rsidR="00E9227F" w:rsidRPr="009C6474" w:rsidRDefault="00E9227F" w:rsidP="00E9227F">
            <w:pPr>
              <w:ind w:left="360" w:firstLine="360"/>
              <w:rPr>
                <w:rFonts w:ascii="Times New Roman" w:hAnsi="Times New Roman"/>
                <w:b/>
              </w:rPr>
            </w:pPr>
            <w:r w:rsidRPr="003C0D65">
              <w:rPr>
                <w:rFonts w:ascii="Times New Roman" w:hAnsi="Times New Roman"/>
                <w:b/>
                <w:sz w:val="20"/>
                <w:szCs w:val="20"/>
                <w:lang w:eastAsia="pl-PL"/>
              </w:rPr>
              <w:t>Gmina</w:t>
            </w:r>
          </w:p>
        </w:tc>
        <w:tc>
          <w:tcPr>
            <w:tcW w:w="1032" w:type="pct"/>
            <w:tcBorders>
              <w:top w:val="single" w:sz="4" w:space="0" w:color="824BB0"/>
              <w:left w:val="nil"/>
              <w:bottom w:val="single" w:sz="4" w:space="0" w:color="824BB0"/>
              <w:right w:val="single" w:sz="8" w:space="0" w:color="824BB0"/>
            </w:tcBorders>
            <w:shd w:val="clear" w:color="auto" w:fill="A6A6A6"/>
          </w:tcPr>
          <w:p w14:paraId="753CB05C" w14:textId="36F640FF" w:rsidR="00E9227F" w:rsidRPr="009C6474" w:rsidRDefault="00E9227F" w:rsidP="00E9227F">
            <w:pPr>
              <w:ind w:left="360" w:firstLine="360"/>
              <w:rPr>
                <w:rFonts w:ascii="Times New Roman" w:hAnsi="Times New Roman"/>
                <w:b/>
              </w:rPr>
            </w:pPr>
            <w:r w:rsidRPr="003C0D65">
              <w:rPr>
                <w:rFonts w:ascii="Times New Roman" w:hAnsi="Times New Roman"/>
                <w:b/>
                <w:sz w:val="20"/>
                <w:szCs w:val="20"/>
                <w:lang w:eastAsia="pl-PL"/>
              </w:rPr>
              <w:t>31 948</w:t>
            </w:r>
          </w:p>
        </w:tc>
        <w:tc>
          <w:tcPr>
            <w:tcW w:w="996" w:type="pct"/>
            <w:tcBorders>
              <w:top w:val="single" w:sz="4" w:space="0" w:color="824BB0"/>
              <w:left w:val="nil"/>
              <w:bottom w:val="single" w:sz="4" w:space="0" w:color="824BB0"/>
              <w:right w:val="single" w:sz="8" w:space="0" w:color="824BB0"/>
            </w:tcBorders>
            <w:shd w:val="clear" w:color="auto" w:fill="A6A6A6"/>
          </w:tcPr>
          <w:p w14:paraId="34469F2D" w14:textId="4481D70E" w:rsidR="00E9227F" w:rsidRPr="009C6474" w:rsidRDefault="00E9227F" w:rsidP="00E9227F">
            <w:pPr>
              <w:ind w:left="360" w:firstLine="360"/>
              <w:rPr>
                <w:rFonts w:ascii="Times New Roman" w:hAnsi="Times New Roman"/>
                <w:b/>
              </w:rPr>
            </w:pPr>
            <w:r w:rsidRPr="003C0D65">
              <w:rPr>
                <w:rFonts w:ascii="Times New Roman" w:hAnsi="Times New Roman"/>
                <w:b/>
                <w:sz w:val="20"/>
                <w:szCs w:val="20"/>
                <w:lang w:eastAsia="pl-PL"/>
              </w:rPr>
              <w:t>4 698</w:t>
            </w:r>
          </w:p>
        </w:tc>
        <w:tc>
          <w:tcPr>
            <w:tcW w:w="1273" w:type="pct"/>
            <w:tcBorders>
              <w:top w:val="single" w:sz="4" w:space="0" w:color="824BB0"/>
              <w:left w:val="nil"/>
              <w:bottom w:val="single" w:sz="4" w:space="0" w:color="824BB0"/>
              <w:right w:val="single" w:sz="8" w:space="0" w:color="824BB0"/>
            </w:tcBorders>
            <w:shd w:val="clear" w:color="auto" w:fill="A6A6A6"/>
            <w:vAlign w:val="center"/>
          </w:tcPr>
          <w:p w14:paraId="14554E9A" w14:textId="35487981" w:rsidR="00E9227F" w:rsidRPr="009C6474" w:rsidRDefault="00E9227F" w:rsidP="00E9227F">
            <w:pPr>
              <w:ind w:left="360" w:firstLine="360"/>
              <w:rPr>
                <w:rFonts w:ascii="Times New Roman" w:hAnsi="Times New Roman"/>
                <w:b/>
              </w:rPr>
            </w:pPr>
            <w:r w:rsidRPr="003C0D65">
              <w:rPr>
                <w:rFonts w:ascii="Times New Roman" w:hAnsi="Times New Roman"/>
                <w:b/>
                <w:sz w:val="20"/>
                <w:szCs w:val="20"/>
              </w:rPr>
              <w:t>14,71%</w:t>
            </w:r>
          </w:p>
        </w:tc>
      </w:tr>
    </w:tbl>
    <w:p w14:paraId="6BC617ED" w14:textId="07069CD3" w:rsidR="009C6474" w:rsidRPr="009C6474" w:rsidRDefault="009C6474" w:rsidP="00B0011E">
      <w:pPr>
        <w:jc w:val="left"/>
        <w:rPr>
          <w:rFonts w:ascii="Times New Roman" w:hAnsi="Times New Roman"/>
          <w:bCs/>
          <w:i/>
        </w:rPr>
      </w:pPr>
      <w:r w:rsidRPr="00B0011E">
        <w:rPr>
          <w:rFonts w:ascii="Times New Roman" w:hAnsi="Times New Roman"/>
          <w:bCs/>
          <w:sz w:val="16"/>
          <w:szCs w:val="16"/>
        </w:rPr>
        <w:t>Źródło:</w:t>
      </w:r>
      <w:r w:rsidRPr="00B0011E">
        <w:rPr>
          <w:rFonts w:ascii="Times New Roman" w:hAnsi="Times New Roman"/>
          <w:bCs/>
          <w:i/>
          <w:sz w:val="16"/>
          <w:szCs w:val="16"/>
        </w:rPr>
        <w:t xml:space="preserve"> Opracowanie własne na podstawie danych Urzędu Stanu Cywilnego i Spraw Obywatelskich w Świeciu</w:t>
      </w:r>
      <w:r w:rsidR="00E9227F">
        <w:rPr>
          <w:rFonts w:ascii="Times New Roman" w:hAnsi="Times New Roman"/>
          <w:bCs/>
          <w:i/>
          <w:sz w:val="16"/>
          <w:szCs w:val="16"/>
        </w:rPr>
        <w:t>.</w:t>
      </w:r>
    </w:p>
    <w:p w14:paraId="36449504" w14:textId="77777777" w:rsidR="009C6474" w:rsidRDefault="009C6474" w:rsidP="00080CB7"/>
    <w:p w14:paraId="426B9F37" w14:textId="73C16EEE" w:rsidR="009C6474" w:rsidRPr="003C0D65" w:rsidRDefault="009C6474" w:rsidP="009C6474">
      <w:pPr>
        <w:pStyle w:val="Legenda"/>
        <w:keepNext/>
        <w:spacing w:after="100" w:afterAutospacing="1"/>
        <w:rPr>
          <w:rFonts w:ascii="Times New Roman" w:hAnsi="Times New Roman"/>
          <w:sz w:val="22"/>
        </w:rPr>
      </w:pPr>
      <w:r w:rsidRPr="003C0D65">
        <w:rPr>
          <w:rFonts w:ascii="Times New Roman" w:hAnsi="Times New Roman"/>
          <w:sz w:val="22"/>
        </w:rPr>
        <w:t xml:space="preserve">Wskaźnik reprezentujący sferę społeczną: udział osób w gospodarstwach domowych korzystających ze środowiskowej pomocy społecznej w ludności ogółem na danym obszarze </w:t>
      </w:r>
    </w:p>
    <w:p w14:paraId="645B324A" w14:textId="7D1F948E" w:rsidR="00B0011E" w:rsidRPr="00B0011E" w:rsidRDefault="00B0011E" w:rsidP="00B0011E">
      <w:pPr>
        <w:pStyle w:val="Legenda"/>
        <w:keepNext/>
        <w:rPr>
          <w:rFonts w:ascii="Times New Roman" w:hAnsi="Times New Roman"/>
        </w:rPr>
      </w:pPr>
      <w:bookmarkStart w:id="44" w:name="_Toc516776097"/>
      <w:r w:rsidRPr="00B0011E">
        <w:rPr>
          <w:rFonts w:ascii="Times New Roman" w:hAnsi="Times New Roman"/>
        </w:rPr>
        <w:t xml:space="preserve">Tabela </w:t>
      </w:r>
      <w:r w:rsidRPr="00B0011E">
        <w:rPr>
          <w:rFonts w:ascii="Times New Roman" w:hAnsi="Times New Roman"/>
        </w:rPr>
        <w:fldChar w:fldCharType="begin"/>
      </w:r>
      <w:r w:rsidRPr="00B0011E">
        <w:rPr>
          <w:rFonts w:ascii="Times New Roman" w:hAnsi="Times New Roman"/>
        </w:rPr>
        <w:instrText xml:space="preserve"> SEQ Tabela \* ARABIC </w:instrText>
      </w:r>
      <w:r w:rsidRPr="00B0011E">
        <w:rPr>
          <w:rFonts w:ascii="Times New Roman" w:hAnsi="Times New Roman"/>
        </w:rPr>
        <w:fldChar w:fldCharType="separate"/>
      </w:r>
      <w:r w:rsidR="007D3A13">
        <w:rPr>
          <w:rFonts w:ascii="Times New Roman" w:hAnsi="Times New Roman"/>
          <w:noProof/>
        </w:rPr>
        <w:t>16</w:t>
      </w:r>
      <w:r w:rsidRPr="00B0011E">
        <w:rPr>
          <w:rFonts w:ascii="Times New Roman" w:hAnsi="Times New Roman"/>
        </w:rPr>
        <w:fldChar w:fldCharType="end"/>
      </w:r>
      <w:r w:rsidRPr="00B0011E">
        <w:rPr>
          <w:rFonts w:ascii="Times New Roman" w:hAnsi="Times New Roman"/>
        </w:rPr>
        <w:t>. Udział osób w gospodarstwach domowych korzystających ze środowiskowej pomocy społecznej w ludności ogółem na danym obszarze</w:t>
      </w:r>
      <w:bookmarkEnd w:id="44"/>
    </w:p>
    <w:tbl>
      <w:tblPr>
        <w:tblW w:w="5000" w:type="pct"/>
        <w:tblInd w:w="-68" w:type="dxa"/>
        <w:tblCellMar>
          <w:left w:w="70" w:type="dxa"/>
          <w:right w:w="70" w:type="dxa"/>
        </w:tblCellMar>
        <w:tblLook w:val="00A0" w:firstRow="1" w:lastRow="0" w:firstColumn="1" w:lastColumn="0" w:noHBand="0" w:noVBand="0"/>
      </w:tblPr>
      <w:tblGrid>
        <w:gridCol w:w="3076"/>
        <w:gridCol w:w="2006"/>
        <w:gridCol w:w="1115"/>
        <w:gridCol w:w="2855"/>
      </w:tblGrid>
      <w:tr w:rsidR="009C6474" w:rsidRPr="003C0D65" w14:paraId="3C01D8AC" w14:textId="77777777" w:rsidTr="00595442">
        <w:trPr>
          <w:trHeight w:val="991"/>
        </w:trPr>
        <w:tc>
          <w:tcPr>
            <w:tcW w:w="1699" w:type="pct"/>
            <w:tcBorders>
              <w:top w:val="single" w:sz="8" w:space="0" w:color="FFFFFF"/>
              <w:left w:val="single" w:sz="8" w:space="0" w:color="824BB0"/>
              <w:bottom w:val="single" w:sz="8" w:space="0" w:color="FFFFFF"/>
              <w:right w:val="single" w:sz="8" w:space="0" w:color="FFFFFF"/>
            </w:tcBorders>
            <w:shd w:val="clear" w:color="auto" w:fill="9069CA"/>
            <w:vAlign w:val="center"/>
          </w:tcPr>
          <w:p w14:paraId="4F397AED" w14:textId="77777777" w:rsidR="009C6474" w:rsidRPr="003C0D65" w:rsidRDefault="009C6474" w:rsidP="00595442">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Jednostka</w:t>
            </w:r>
          </w:p>
        </w:tc>
        <w:tc>
          <w:tcPr>
            <w:tcW w:w="1108" w:type="pct"/>
            <w:tcBorders>
              <w:top w:val="single" w:sz="8" w:space="0" w:color="FFFFFF"/>
              <w:left w:val="nil"/>
              <w:bottom w:val="single" w:sz="8" w:space="0" w:color="FFFFFF"/>
              <w:right w:val="single" w:sz="8" w:space="0" w:color="FFFFFF"/>
            </w:tcBorders>
            <w:shd w:val="clear" w:color="auto" w:fill="9069CA"/>
            <w:vAlign w:val="center"/>
          </w:tcPr>
          <w:p w14:paraId="6B2DB4E1" w14:textId="77777777" w:rsidR="009C6474" w:rsidRPr="003C0D65" w:rsidRDefault="009C6474" w:rsidP="00595442">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Liczba osób w gospodarstwach domowych korzystających ze środowiskowej pomocy społecznej</w:t>
            </w:r>
          </w:p>
        </w:tc>
        <w:tc>
          <w:tcPr>
            <w:tcW w:w="616" w:type="pct"/>
            <w:tcBorders>
              <w:top w:val="single" w:sz="8" w:space="0" w:color="FFFFFF"/>
              <w:left w:val="nil"/>
              <w:bottom w:val="single" w:sz="8" w:space="0" w:color="FFFFFF"/>
              <w:right w:val="single" w:sz="8" w:space="0" w:color="FFFFFF"/>
            </w:tcBorders>
            <w:shd w:val="clear" w:color="auto" w:fill="9069CA"/>
            <w:vAlign w:val="center"/>
          </w:tcPr>
          <w:p w14:paraId="53811353" w14:textId="77777777" w:rsidR="009C6474" w:rsidRPr="003C0D65" w:rsidRDefault="009C6474" w:rsidP="00595442">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Liczba ludności</w:t>
            </w:r>
          </w:p>
        </w:tc>
        <w:tc>
          <w:tcPr>
            <w:tcW w:w="1577" w:type="pct"/>
            <w:tcBorders>
              <w:top w:val="single" w:sz="8" w:space="0" w:color="FFFFFF"/>
              <w:left w:val="single" w:sz="8" w:space="0" w:color="FFFFFF"/>
              <w:bottom w:val="single" w:sz="8" w:space="0" w:color="FFFFFF"/>
              <w:right w:val="single" w:sz="8" w:space="0" w:color="824BB0"/>
            </w:tcBorders>
            <w:shd w:val="clear" w:color="auto" w:fill="9069CA"/>
            <w:vAlign w:val="center"/>
          </w:tcPr>
          <w:p w14:paraId="19CF2D19" w14:textId="77777777" w:rsidR="009C6474" w:rsidRPr="003C0D65" w:rsidRDefault="009C6474" w:rsidP="00595442">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Udział osób w gospodarstwach domowych korzystających ze środowiskowej pomocy społecznej w ludności ogółem na danym obszarze</w:t>
            </w:r>
          </w:p>
        </w:tc>
      </w:tr>
      <w:tr w:rsidR="009C6474" w:rsidRPr="003C0D65" w14:paraId="649C2904" w14:textId="77777777" w:rsidTr="00595442">
        <w:trPr>
          <w:trHeight w:val="266"/>
        </w:trPr>
        <w:tc>
          <w:tcPr>
            <w:tcW w:w="1699" w:type="pct"/>
            <w:tcBorders>
              <w:top w:val="single" w:sz="4" w:space="0" w:color="auto"/>
              <w:left w:val="single" w:sz="8" w:space="0" w:color="824BB0"/>
              <w:bottom w:val="single" w:sz="8" w:space="0" w:color="824BB0"/>
              <w:right w:val="single" w:sz="8" w:space="0" w:color="824BB0"/>
            </w:tcBorders>
            <w:vAlign w:val="center"/>
          </w:tcPr>
          <w:p w14:paraId="2DE207FE" w14:textId="37C6DAB3" w:rsidR="009C6474" w:rsidRPr="003C0D65" w:rsidRDefault="0097326C" w:rsidP="00595442">
            <w:pPr>
              <w:jc w:val="left"/>
              <w:rPr>
                <w:rFonts w:ascii="Times New Roman" w:hAnsi="Times New Roman"/>
                <w:sz w:val="20"/>
                <w:szCs w:val="20"/>
              </w:rPr>
            </w:pPr>
            <w:r w:rsidRPr="0097326C">
              <w:rPr>
                <w:rFonts w:ascii="Times New Roman" w:hAnsi="Times New Roman"/>
                <w:sz w:val="20"/>
                <w:szCs w:val="20"/>
              </w:rPr>
              <w:t>Os. Śródmieście i Stare Miasto, Os. Prusa oraz Os. Kościuszki</w:t>
            </w:r>
          </w:p>
        </w:tc>
        <w:tc>
          <w:tcPr>
            <w:tcW w:w="1108" w:type="pct"/>
            <w:tcBorders>
              <w:top w:val="single" w:sz="4" w:space="0" w:color="auto"/>
              <w:left w:val="nil"/>
              <w:bottom w:val="single" w:sz="8" w:space="0" w:color="824BB0"/>
              <w:right w:val="single" w:sz="8" w:space="0" w:color="824BB0"/>
            </w:tcBorders>
          </w:tcPr>
          <w:p w14:paraId="53595604" w14:textId="27DF420C" w:rsidR="009C6474" w:rsidRPr="003C0D65" w:rsidRDefault="009C6474" w:rsidP="00595442">
            <w:pPr>
              <w:jc w:val="center"/>
              <w:rPr>
                <w:rFonts w:ascii="Times New Roman" w:hAnsi="Times New Roman"/>
                <w:sz w:val="20"/>
                <w:szCs w:val="20"/>
              </w:rPr>
            </w:pPr>
            <w:r>
              <w:rPr>
                <w:rFonts w:ascii="Times New Roman" w:hAnsi="Times New Roman"/>
                <w:sz w:val="20"/>
                <w:szCs w:val="20"/>
              </w:rPr>
              <w:t>1</w:t>
            </w:r>
            <w:r w:rsidR="00BB59C4">
              <w:rPr>
                <w:rFonts w:ascii="Times New Roman" w:hAnsi="Times New Roman"/>
                <w:sz w:val="20"/>
                <w:szCs w:val="20"/>
              </w:rPr>
              <w:t xml:space="preserve"> </w:t>
            </w:r>
            <w:r w:rsidR="0097326C">
              <w:rPr>
                <w:rFonts w:ascii="Times New Roman" w:hAnsi="Times New Roman"/>
                <w:sz w:val="20"/>
                <w:szCs w:val="20"/>
              </w:rPr>
              <w:t>1</w:t>
            </w:r>
            <w:r>
              <w:rPr>
                <w:rFonts w:ascii="Times New Roman" w:hAnsi="Times New Roman"/>
                <w:sz w:val="20"/>
                <w:szCs w:val="20"/>
              </w:rPr>
              <w:t>0</w:t>
            </w:r>
            <w:r w:rsidR="0097326C">
              <w:rPr>
                <w:rFonts w:ascii="Times New Roman" w:hAnsi="Times New Roman"/>
                <w:sz w:val="20"/>
                <w:szCs w:val="20"/>
              </w:rPr>
              <w:t>3</w:t>
            </w:r>
          </w:p>
        </w:tc>
        <w:tc>
          <w:tcPr>
            <w:tcW w:w="616" w:type="pct"/>
            <w:tcBorders>
              <w:top w:val="single" w:sz="4" w:space="0" w:color="auto"/>
              <w:left w:val="nil"/>
              <w:bottom w:val="single" w:sz="8" w:space="0" w:color="824BB0"/>
              <w:right w:val="single" w:sz="8" w:space="0" w:color="824BB0"/>
            </w:tcBorders>
          </w:tcPr>
          <w:p w14:paraId="2545C0E1" w14:textId="07EE7573" w:rsidR="009C6474" w:rsidRPr="003C0D65" w:rsidRDefault="0097326C" w:rsidP="00595442">
            <w:pPr>
              <w:spacing w:after="0"/>
              <w:jc w:val="center"/>
              <w:rPr>
                <w:rFonts w:ascii="Times New Roman" w:hAnsi="Times New Roman"/>
                <w:sz w:val="20"/>
              </w:rPr>
            </w:pPr>
            <w:r w:rsidRPr="0097326C">
              <w:rPr>
                <w:rFonts w:ascii="Times New Roman" w:hAnsi="Times New Roman"/>
                <w:sz w:val="20"/>
              </w:rPr>
              <w:t>9</w:t>
            </w:r>
            <w:r w:rsidR="005F4DC0">
              <w:rPr>
                <w:rFonts w:ascii="Times New Roman" w:hAnsi="Times New Roman"/>
                <w:sz w:val="20"/>
              </w:rPr>
              <w:t xml:space="preserve"> </w:t>
            </w:r>
            <w:r w:rsidRPr="0097326C">
              <w:rPr>
                <w:rFonts w:ascii="Times New Roman" w:hAnsi="Times New Roman"/>
                <w:sz w:val="20"/>
              </w:rPr>
              <w:t>581</w:t>
            </w:r>
          </w:p>
        </w:tc>
        <w:tc>
          <w:tcPr>
            <w:tcW w:w="1577" w:type="pct"/>
            <w:tcBorders>
              <w:top w:val="single" w:sz="4" w:space="0" w:color="auto"/>
              <w:left w:val="nil"/>
              <w:bottom w:val="single" w:sz="8" w:space="0" w:color="824BB0"/>
              <w:right w:val="single" w:sz="8" w:space="0" w:color="824BB0"/>
            </w:tcBorders>
            <w:shd w:val="clear" w:color="auto" w:fill="FFC000"/>
          </w:tcPr>
          <w:p w14:paraId="00054106" w14:textId="1F09E874" w:rsidR="009C6474" w:rsidRPr="003C0D65" w:rsidRDefault="009C6474" w:rsidP="00595442">
            <w:pPr>
              <w:jc w:val="center"/>
              <w:rPr>
                <w:rFonts w:ascii="Times New Roman" w:hAnsi="Times New Roman"/>
                <w:sz w:val="20"/>
                <w:szCs w:val="20"/>
              </w:rPr>
            </w:pPr>
            <w:r>
              <w:rPr>
                <w:rFonts w:ascii="Times New Roman" w:hAnsi="Times New Roman"/>
                <w:sz w:val="20"/>
                <w:szCs w:val="20"/>
              </w:rPr>
              <w:t>1</w:t>
            </w:r>
            <w:r w:rsidR="0097326C">
              <w:rPr>
                <w:rFonts w:ascii="Times New Roman" w:hAnsi="Times New Roman"/>
                <w:sz w:val="20"/>
                <w:szCs w:val="20"/>
              </w:rPr>
              <w:t>1,51</w:t>
            </w:r>
            <w:r>
              <w:rPr>
                <w:rFonts w:ascii="Times New Roman" w:hAnsi="Times New Roman"/>
                <w:sz w:val="20"/>
                <w:szCs w:val="20"/>
              </w:rPr>
              <w:t xml:space="preserve"> %</w:t>
            </w:r>
          </w:p>
        </w:tc>
      </w:tr>
      <w:tr w:rsidR="009C6474" w:rsidRPr="003C0D65" w14:paraId="71C05339" w14:textId="77777777" w:rsidTr="00595442">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tcPr>
          <w:p w14:paraId="55DE743E" w14:textId="77777777" w:rsidR="009C6474" w:rsidRPr="003C0D65" w:rsidRDefault="009C6474" w:rsidP="00595442">
            <w:pPr>
              <w:spacing w:before="20" w:after="20"/>
              <w:jc w:val="left"/>
              <w:rPr>
                <w:rFonts w:ascii="Times New Roman" w:hAnsi="Times New Roman"/>
                <w:b/>
                <w:sz w:val="20"/>
                <w:szCs w:val="20"/>
                <w:lang w:eastAsia="pl-PL"/>
              </w:rPr>
            </w:pPr>
            <w:r w:rsidRPr="003C0D65">
              <w:rPr>
                <w:rFonts w:ascii="Times New Roman" w:hAnsi="Times New Roman"/>
                <w:b/>
                <w:sz w:val="20"/>
                <w:szCs w:val="20"/>
                <w:lang w:eastAsia="pl-PL"/>
              </w:rPr>
              <w:t>Miasto Świecie</w:t>
            </w:r>
          </w:p>
        </w:tc>
        <w:tc>
          <w:tcPr>
            <w:tcW w:w="1108" w:type="pct"/>
            <w:tcBorders>
              <w:top w:val="single" w:sz="4" w:space="0" w:color="824BB0"/>
              <w:left w:val="nil"/>
              <w:bottom w:val="single" w:sz="4" w:space="0" w:color="824BB0"/>
              <w:right w:val="single" w:sz="8" w:space="0" w:color="824BB0"/>
            </w:tcBorders>
            <w:shd w:val="clear" w:color="auto" w:fill="A6A6A6"/>
          </w:tcPr>
          <w:p w14:paraId="521E448A" w14:textId="77777777" w:rsidR="009C6474" w:rsidRPr="003C0D65" w:rsidRDefault="009C6474" w:rsidP="00595442">
            <w:pPr>
              <w:jc w:val="center"/>
              <w:rPr>
                <w:rFonts w:ascii="Times New Roman" w:hAnsi="Times New Roman"/>
                <w:b/>
                <w:sz w:val="20"/>
                <w:szCs w:val="20"/>
              </w:rPr>
            </w:pPr>
            <w:r w:rsidRPr="003C0D65">
              <w:rPr>
                <w:rFonts w:ascii="Times New Roman" w:hAnsi="Times New Roman"/>
                <w:b/>
                <w:sz w:val="20"/>
                <w:szCs w:val="20"/>
              </w:rPr>
              <w:t>1 553</w:t>
            </w:r>
          </w:p>
        </w:tc>
        <w:tc>
          <w:tcPr>
            <w:tcW w:w="616" w:type="pct"/>
            <w:tcBorders>
              <w:top w:val="single" w:sz="4" w:space="0" w:color="824BB0"/>
              <w:left w:val="nil"/>
              <w:bottom w:val="single" w:sz="4" w:space="0" w:color="824BB0"/>
              <w:right w:val="single" w:sz="8" w:space="0" w:color="824BB0"/>
            </w:tcBorders>
            <w:shd w:val="clear" w:color="auto" w:fill="A6A6A6"/>
          </w:tcPr>
          <w:p w14:paraId="6E38500D" w14:textId="08B5A8FC" w:rsidR="009C6474" w:rsidRPr="003C0D65" w:rsidRDefault="009C6474" w:rsidP="00595442">
            <w:pPr>
              <w:spacing w:before="20" w:after="20"/>
              <w:jc w:val="center"/>
              <w:rPr>
                <w:rFonts w:ascii="Times New Roman" w:hAnsi="Times New Roman"/>
                <w:b/>
                <w:sz w:val="20"/>
                <w:szCs w:val="20"/>
                <w:lang w:eastAsia="pl-PL"/>
              </w:rPr>
            </w:pPr>
            <w:r w:rsidRPr="003C0D65">
              <w:rPr>
                <w:rFonts w:ascii="Times New Roman" w:hAnsi="Times New Roman"/>
                <w:b/>
                <w:sz w:val="20"/>
                <w:szCs w:val="20"/>
                <w:lang w:eastAsia="pl-PL"/>
              </w:rPr>
              <w:t>24</w:t>
            </w:r>
            <w:r w:rsidR="003948B1">
              <w:rPr>
                <w:rFonts w:ascii="Times New Roman" w:hAnsi="Times New Roman"/>
                <w:b/>
                <w:sz w:val="20"/>
                <w:szCs w:val="20"/>
                <w:lang w:eastAsia="pl-PL"/>
              </w:rPr>
              <w:t xml:space="preserve"> </w:t>
            </w:r>
            <w:r w:rsidRPr="003C0D65">
              <w:rPr>
                <w:rFonts w:ascii="Times New Roman" w:hAnsi="Times New Roman"/>
                <w:b/>
                <w:sz w:val="20"/>
                <w:szCs w:val="20"/>
                <w:lang w:eastAsia="pl-PL"/>
              </w:rPr>
              <w:t>061</w:t>
            </w:r>
          </w:p>
        </w:tc>
        <w:tc>
          <w:tcPr>
            <w:tcW w:w="1577" w:type="pct"/>
            <w:tcBorders>
              <w:top w:val="single" w:sz="4" w:space="0" w:color="824BB0"/>
              <w:left w:val="nil"/>
              <w:bottom w:val="single" w:sz="4" w:space="0" w:color="824BB0"/>
              <w:right w:val="single" w:sz="8" w:space="0" w:color="824BB0"/>
            </w:tcBorders>
            <w:shd w:val="clear" w:color="auto" w:fill="A6A6A6"/>
          </w:tcPr>
          <w:p w14:paraId="0163EE79" w14:textId="77777777" w:rsidR="009C6474" w:rsidRPr="003C0D65" w:rsidRDefault="009C6474" w:rsidP="00595442">
            <w:pPr>
              <w:jc w:val="center"/>
              <w:rPr>
                <w:rFonts w:ascii="Times New Roman" w:hAnsi="Times New Roman"/>
                <w:b/>
                <w:sz w:val="20"/>
                <w:szCs w:val="20"/>
              </w:rPr>
            </w:pPr>
            <w:r w:rsidRPr="003C0D65">
              <w:rPr>
                <w:rFonts w:ascii="Times New Roman" w:hAnsi="Times New Roman"/>
                <w:b/>
                <w:sz w:val="20"/>
                <w:szCs w:val="20"/>
              </w:rPr>
              <w:t>6,45%</w:t>
            </w:r>
          </w:p>
        </w:tc>
      </w:tr>
      <w:tr w:rsidR="009C6474" w:rsidRPr="003C0D65" w14:paraId="2BF32628" w14:textId="77777777" w:rsidTr="00595442">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tcPr>
          <w:p w14:paraId="7A45A58B" w14:textId="77777777" w:rsidR="009C6474" w:rsidRPr="003C0D65" w:rsidRDefault="009C6474" w:rsidP="00595442">
            <w:pPr>
              <w:spacing w:before="20" w:after="20"/>
              <w:jc w:val="left"/>
              <w:rPr>
                <w:rFonts w:ascii="Times New Roman" w:hAnsi="Times New Roman"/>
                <w:b/>
                <w:sz w:val="20"/>
                <w:szCs w:val="20"/>
                <w:lang w:eastAsia="pl-PL"/>
              </w:rPr>
            </w:pPr>
            <w:r w:rsidRPr="003C0D65">
              <w:rPr>
                <w:rFonts w:ascii="Times New Roman" w:hAnsi="Times New Roman"/>
                <w:b/>
                <w:sz w:val="20"/>
                <w:szCs w:val="20"/>
                <w:lang w:eastAsia="pl-PL"/>
              </w:rPr>
              <w:t>Gmina</w:t>
            </w:r>
          </w:p>
        </w:tc>
        <w:tc>
          <w:tcPr>
            <w:tcW w:w="1108" w:type="pct"/>
            <w:tcBorders>
              <w:top w:val="single" w:sz="4" w:space="0" w:color="824BB0"/>
              <w:left w:val="nil"/>
              <w:bottom w:val="single" w:sz="4" w:space="0" w:color="824BB0"/>
              <w:right w:val="single" w:sz="8" w:space="0" w:color="824BB0"/>
            </w:tcBorders>
            <w:shd w:val="clear" w:color="auto" w:fill="A6A6A6"/>
          </w:tcPr>
          <w:p w14:paraId="5CECCA31" w14:textId="77777777" w:rsidR="009C6474" w:rsidRPr="003C0D65" w:rsidRDefault="009C6474" w:rsidP="00595442">
            <w:pPr>
              <w:jc w:val="center"/>
              <w:rPr>
                <w:rFonts w:ascii="Times New Roman" w:hAnsi="Times New Roman"/>
                <w:b/>
                <w:sz w:val="20"/>
                <w:szCs w:val="20"/>
              </w:rPr>
            </w:pPr>
            <w:r w:rsidRPr="003C0D65">
              <w:rPr>
                <w:rFonts w:ascii="Times New Roman" w:hAnsi="Times New Roman"/>
                <w:b/>
                <w:sz w:val="20"/>
                <w:szCs w:val="20"/>
              </w:rPr>
              <w:t>2 525</w:t>
            </w:r>
          </w:p>
        </w:tc>
        <w:tc>
          <w:tcPr>
            <w:tcW w:w="616" w:type="pct"/>
            <w:tcBorders>
              <w:top w:val="single" w:sz="4" w:space="0" w:color="824BB0"/>
              <w:left w:val="nil"/>
              <w:bottom w:val="single" w:sz="4" w:space="0" w:color="824BB0"/>
              <w:right w:val="single" w:sz="8" w:space="0" w:color="824BB0"/>
            </w:tcBorders>
            <w:shd w:val="clear" w:color="auto" w:fill="A6A6A6"/>
          </w:tcPr>
          <w:p w14:paraId="0315AE05" w14:textId="77777777" w:rsidR="009C6474" w:rsidRPr="003C0D65" w:rsidRDefault="009C6474" w:rsidP="00595442">
            <w:pPr>
              <w:spacing w:before="20" w:after="20"/>
              <w:jc w:val="center"/>
              <w:rPr>
                <w:rFonts w:ascii="Times New Roman" w:hAnsi="Times New Roman"/>
                <w:b/>
                <w:sz w:val="20"/>
                <w:szCs w:val="20"/>
                <w:lang w:eastAsia="pl-PL"/>
              </w:rPr>
            </w:pPr>
            <w:r w:rsidRPr="003C0D65">
              <w:rPr>
                <w:rFonts w:ascii="Times New Roman" w:hAnsi="Times New Roman"/>
                <w:b/>
                <w:sz w:val="20"/>
                <w:szCs w:val="20"/>
                <w:lang w:eastAsia="pl-PL"/>
              </w:rPr>
              <w:t>31 948</w:t>
            </w:r>
          </w:p>
        </w:tc>
        <w:tc>
          <w:tcPr>
            <w:tcW w:w="1577" w:type="pct"/>
            <w:tcBorders>
              <w:top w:val="single" w:sz="4" w:space="0" w:color="824BB0"/>
              <w:left w:val="nil"/>
              <w:bottom w:val="single" w:sz="4" w:space="0" w:color="824BB0"/>
              <w:right w:val="single" w:sz="8" w:space="0" w:color="824BB0"/>
            </w:tcBorders>
            <w:shd w:val="clear" w:color="auto" w:fill="A6A6A6"/>
          </w:tcPr>
          <w:p w14:paraId="71C19EB9" w14:textId="77777777" w:rsidR="009C6474" w:rsidRPr="003C0D65" w:rsidRDefault="009C6474" w:rsidP="00595442">
            <w:pPr>
              <w:jc w:val="center"/>
              <w:rPr>
                <w:rFonts w:ascii="Times New Roman" w:hAnsi="Times New Roman"/>
                <w:b/>
                <w:sz w:val="20"/>
                <w:szCs w:val="20"/>
              </w:rPr>
            </w:pPr>
            <w:r w:rsidRPr="003C0D65">
              <w:rPr>
                <w:rFonts w:ascii="Times New Roman" w:hAnsi="Times New Roman"/>
                <w:b/>
                <w:sz w:val="20"/>
                <w:szCs w:val="20"/>
              </w:rPr>
              <w:t>7,90%</w:t>
            </w:r>
          </w:p>
        </w:tc>
      </w:tr>
    </w:tbl>
    <w:p w14:paraId="7462B1D5" w14:textId="3B45804F" w:rsidR="00EB5209" w:rsidRPr="00E9227F" w:rsidRDefault="009C6474" w:rsidP="00E9227F">
      <w:pPr>
        <w:pStyle w:val="Legenda"/>
        <w:rPr>
          <w:rFonts w:ascii="Times New Roman" w:hAnsi="Times New Roman"/>
          <w:b w:val="0"/>
          <w:sz w:val="16"/>
          <w:szCs w:val="16"/>
        </w:rPr>
      </w:pPr>
      <w:r w:rsidRPr="006210FD">
        <w:rPr>
          <w:rFonts w:ascii="Times New Roman" w:hAnsi="Times New Roman"/>
          <w:b w:val="0"/>
          <w:sz w:val="16"/>
          <w:szCs w:val="16"/>
        </w:rPr>
        <w:t>Źródło:</w:t>
      </w:r>
      <w:r w:rsidRPr="006210FD">
        <w:rPr>
          <w:rFonts w:ascii="Times New Roman" w:hAnsi="Times New Roman"/>
          <w:b w:val="0"/>
          <w:i/>
          <w:sz w:val="16"/>
          <w:szCs w:val="16"/>
        </w:rPr>
        <w:t xml:space="preserve"> Opracowanie własne na podstawie danych z Ośrodka Pomocy Społecznej w Świeciu i Urzędu Miejskiego w Świeciu.</w:t>
      </w:r>
    </w:p>
    <w:p w14:paraId="5A33CA8F" w14:textId="0FEEA61F" w:rsidR="00791F38" w:rsidRPr="00080CB7" w:rsidRDefault="00791F38" w:rsidP="00080CB7">
      <w:r w:rsidRPr="003C0D65">
        <w:rPr>
          <w:rFonts w:ascii="Times New Roman" w:hAnsi="Times New Roman"/>
          <w:b/>
        </w:rPr>
        <w:t xml:space="preserve">Wskaźnik reprezentujący sferę </w:t>
      </w:r>
      <w:r>
        <w:rPr>
          <w:rFonts w:ascii="Times New Roman" w:hAnsi="Times New Roman"/>
          <w:b/>
        </w:rPr>
        <w:t>gospodarczą</w:t>
      </w:r>
      <w:r w:rsidRPr="003C0D65">
        <w:rPr>
          <w:rFonts w:ascii="Times New Roman" w:hAnsi="Times New Roman"/>
          <w:b/>
        </w:rPr>
        <w:t xml:space="preserve">: </w:t>
      </w:r>
      <w:r w:rsidRPr="00D21DF3">
        <w:rPr>
          <w:rFonts w:ascii="Times New Roman" w:hAnsi="Times New Roman"/>
          <w:b/>
        </w:rPr>
        <w:t>Liczba zarejestrowanych podmiotów gospodarczych osób fizycznych na 100 mieszkańców w wieku produkcyjnym na danym obszarze</w:t>
      </w:r>
    </w:p>
    <w:p w14:paraId="4A871981" w14:textId="08ACC096" w:rsidR="00EB5209" w:rsidRPr="00EB5209" w:rsidRDefault="00EB5209" w:rsidP="00EB5209">
      <w:pPr>
        <w:pStyle w:val="Legenda"/>
        <w:keepNext/>
        <w:rPr>
          <w:rFonts w:ascii="Times New Roman" w:hAnsi="Times New Roman"/>
        </w:rPr>
      </w:pPr>
      <w:bookmarkStart w:id="45" w:name="_Toc516776098"/>
      <w:r w:rsidRPr="00EB5209">
        <w:rPr>
          <w:rFonts w:ascii="Times New Roman" w:hAnsi="Times New Roman"/>
        </w:rPr>
        <w:t xml:space="preserve">Tabela </w:t>
      </w:r>
      <w:r w:rsidRPr="00EB5209">
        <w:rPr>
          <w:rFonts w:ascii="Times New Roman" w:hAnsi="Times New Roman"/>
        </w:rPr>
        <w:fldChar w:fldCharType="begin"/>
      </w:r>
      <w:r w:rsidRPr="00EB5209">
        <w:rPr>
          <w:rFonts w:ascii="Times New Roman" w:hAnsi="Times New Roman"/>
        </w:rPr>
        <w:instrText xml:space="preserve"> SEQ Tabela \* ARABIC </w:instrText>
      </w:r>
      <w:r w:rsidRPr="00EB5209">
        <w:rPr>
          <w:rFonts w:ascii="Times New Roman" w:hAnsi="Times New Roman"/>
        </w:rPr>
        <w:fldChar w:fldCharType="separate"/>
      </w:r>
      <w:r w:rsidR="007D3A13">
        <w:rPr>
          <w:rFonts w:ascii="Times New Roman" w:hAnsi="Times New Roman"/>
          <w:noProof/>
        </w:rPr>
        <w:t>17</w:t>
      </w:r>
      <w:r w:rsidRPr="00EB5209">
        <w:rPr>
          <w:rFonts w:ascii="Times New Roman" w:hAnsi="Times New Roman"/>
        </w:rPr>
        <w:fldChar w:fldCharType="end"/>
      </w:r>
      <w:r w:rsidRPr="00EB5209">
        <w:rPr>
          <w:rFonts w:ascii="Times New Roman" w:hAnsi="Times New Roman"/>
        </w:rPr>
        <w:t xml:space="preserve">. </w:t>
      </w:r>
      <w:bookmarkStart w:id="46" w:name="_Hlk513620261"/>
      <w:r w:rsidRPr="00EB5209">
        <w:rPr>
          <w:rFonts w:ascii="Times New Roman" w:hAnsi="Times New Roman"/>
        </w:rPr>
        <w:t>Liczba zarejestrowanych podmiotów gospodarczych osób fizycznych na 100 mieszkańców w wieku produkcyjnym na danym obszarze</w:t>
      </w:r>
      <w:bookmarkEnd w:id="45"/>
      <w:bookmarkEnd w:id="46"/>
    </w:p>
    <w:tbl>
      <w:tblPr>
        <w:tblW w:w="5000" w:type="pct"/>
        <w:tblInd w:w="-68" w:type="dxa"/>
        <w:tblCellMar>
          <w:left w:w="70" w:type="dxa"/>
          <w:right w:w="70" w:type="dxa"/>
        </w:tblCellMar>
        <w:tblLook w:val="00A0" w:firstRow="1" w:lastRow="0" w:firstColumn="1" w:lastColumn="0" w:noHBand="0" w:noVBand="0"/>
      </w:tblPr>
      <w:tblGrid>
        <w:gridCol w:w="3012"/>
        <w:gridCol w:w="1943"/>
        <w:gridCol w:w="1307"/>
        <w:gridCol w:w="2790"/>
      </w:tblGrid>
      <w:tr w:rsidR="00D01EA3" w:rsidRPr="003C0D65" w14:paraId="2449F7AE" w14:textId="77777777" w:rsidTr="00EB5209">
        <w:trPr>
          <w:trHeight w:val="991"/>
        </w:trPr>
        <w:tc>
          <w:tcPr>
            <w:tcW w:w="1664" w:type="pct"/>
            <w:tcBorders>
              <w:top w:val="single" w:sz="8" w:space="0" w:color="FFFFFF"/>
              <w:left w:val="single" w:sz="8" w:space="0" w:color="824BB0"/>
              <w:bottom w:val="single" w:sz="8" w:space="0" w:color="FFFFFF"/>
              <w:right w:val="single" w:sz="8" w:space="0" w:color="FFFFFF"/>
            </w:tcBorders>
            <w:shd w:val="clear" w:color="auto" w:fill="9069CA"/>
            <w:vAlign w:val="center"/>
          </w:tcPr>
          <w:p w14:paraId="6EE293A9" w14:textId="77777777" w:rsidR="00D01EA3" w:rsidRPr="003C0D65" w:rsidRDefault="00D01EA3" w:rsidP="00595442">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Jednostka</w:t>
            </w:r>
          </w:p>
        </w:tc>
        <w:tc>
          <w:tcPr>
            <w:tcW w:w="1073" w:type="pct"/>
            <w:tcBorders>
              <w:top w:val="single" w:sz="8" w:space="0" w:color="FFFFFF"/>
              <w:left w:val="nil"/>
              <w:bottom w:val="single" w:sz="8" w:space="0" w:color="FFFFFF"/>
              <w:right w:val="single" w:sz="8" w:space="0" w:color="FFFFFF"/>
            </w:tcBorders>
            <w:shd w:val="clear" w:color="auto" w:fill="9069CA"/>
            <w:vAlign w:val="center"/>
          </w:tcPr>
          <w:p w14:paraId="0547A4DF" w14:textId="77777777" w:rsidR="00D01EA3" w:rsidRPr="003C0D65" w:rsidRDefault="00D01EA3" w:rsidP="00595442">
            <w:pPr>
              <w:spacing w:after="0"/>
              <w:jc w:val="center"/>
              <w:rPr>
                <w:rFonts w:ascii="Times New Roman" w:hAnsi="Times New Roman"/>
                <w:color w:val="FFFFFF"/>
                <w:sz w:val="20"/>
                <w:szCs w:val="20"/>
                <w:lang w:eastAsia="pl-PL"/>
              </w:rPr>
            </w:pPr>
            <w:r w:rsidRPr="00DE1FA9">
              <w:rPr>
                <w:rFonts w:ascii="Times New Roman" w:hAnsi="Times New Roman"/>
                <w:color w:val="FFFFFF"/>
                <w:sz w:val="20"/>
                <w:szCs w:val="20"/>
                <w:lang w:eastAsia="pl-PL"/>
              </w:rPr>
              <w:t xml:space="preserve">Liczba zarejestrowanych podmiotów gospodarczych </w:t>
            </w:r>
          </w:p>
        </w:tc>
        <w:tc>
          <w:tcPr>
            <w:tcW w:w="722" w:type="pct"/>
            <w:tcBorders>
              <w:top w:val="single" w:sz="8" w:space="0" w:color="FFFFFF"/>
              <w:left w:val="nil"/>
              <w:bottom w:val="single" w:sz="8" w:space="0" w:color="FFFFFF"/>
              <w:right w:val="single" w:sz="8" w:space="0" w:color="FFFFFF"/>
            </w:tcBorders>
            <w:shd w:val="clear" w:color="auto" w:fill="9069CA"/>
            <w:vAlign w:val="center"/>
          </w:tcPr>
          <w:p w14:paraId="288CB6D6" w14:textId="77777777" w:rsidR="00D01EA3" w:rsidRPr="003C0D65" w:rsidRDefault="00D01EA3" w:rsidP="00595442">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Liczba ludności</w:t>
            </w:r>
            <w:r>
              <w:rPr>
                <w:rFonts w:ascii="Times New Roman" w:hAnsi="Times New Roman"/>
                <w:color w:val="FFFFFF"/>
                <w:sz w:val="20"/>
                <w:szCs w:val="20"/>
                <w:lang w:eastAsia="pl-PL"/>
              </w:rPr>
              <w:t xml:space="preserve"> w wieku produkcyjnym </w:t>
            </w:r>
          </w:p>
        </w:tc>
        <w:tc>
          <w:tcPr>
            <w:tcW w:w="1542" w:type="pct"/>
            <w:tcBorders>
              <w:top w:val="single" w:sz="8" w:space="0" w:color="FFFFFF"/>
              <w:left w:val="single" w:sz="8" w:space="0" w:color="FFFFFF"/>
              <w:bottom w:val="single" w:sz="8" w:space="0" w:color="FFFFFF"/>
              <w:right w:val="single" w:sz="8" w:space="0" w:color="824BB0"/>
            </w:tcBorders>
            <w:shd w:val="clear" w:color="auto" w:fill="9069CA"/>
            <w:vAlign w:val="center"/>
          </w:tcPr>
          <w:p w14:paraId="394EEF95" w14:textId="77777777" w:rsidR="00D01EA3" w:rsidRPr="003C0D65" w:rsidRDefault="00D01EA3" w:rsidP="00595442">
            <w:pPr>
              <w:spacing w:after="0"/>
              <w:jc w:val="center"/>
              <w:rPr>
                <w:rFonts w:ascii="Times New Roman" w:hAnsi="Times New Roman"/>
                <w:color w:val="FFFFFF"/>
                <w:sz w:val="20"/>
                <w:szCs w:val="20"/>
                <w:lang w:eastAsia="pl-PL"/>
              </w:rPr>
            </w:pPr>
            <w:r w:rsidRPr="00DE1FA9">
              <w:rPr>
                <w:rFonts w:ascii="Times New Roman" w:hAnsi="Times New Roman"/>
                <w:color w:val="FFFFFF"/>
                <w:sz w:val="20"/>
                <w:szCs w:val="20"/>
                <w:lang w:eastAsia="pl-PL"/>
              </w:rPr>
              <w:t>Liczba zarejestrowanych podmiotów gospodarczych osób fizycznych na 100 mieszkańców w wieku produkcyjnym na danym obszarze</w:t>
            </w:r>
          </w:p>
        </w:tc>
      </w:tr>
      <w:tr w:rsidR="00D01EA3" w:rsidRPr="003C0D65" w14:paraId="5D9C9233" w14:textId="77777777" w:rsidTr="00EB5209">
        <w:trPr>
          <w:trHeight w:val="266"/>
        </w:trPr>
        <w:tc>
          <w:tcPr>
            <w:tcW w:w="1664" w:type="pct"/>
            <w:tcBorders>
              <w:top w:val="single" w:sz="4" w:space="0" w:color="auto"/>
              <w:left w:val="single" w:sz="8" w:space="0" w:color="824BB0"/>
              <w:bottom w:val="single" w:sz="8" w:space="0" w:color="824BB0"/>
              <w:right w:val="single" w:sz="8" w:space="0" w:color="824BB0"/>
            </w:tcBorders>
            <w:vAlign w:val="center"/>
          </w:tcPr>
          <w:p w14:paraId="44AF8BCD" w14:textId="0464FB7B" w:rsidR="00D01EA3" w:rsidRPr="003C0D65" w:rsidRDefault="0097326C" w:rsidP="00595442">
            <w:pPr>
              <w:jc w:val="left"/>
              <w:rPr>
                <w:rFonts w:ascii="Times New Roman" w:hAnsi="Times New Roman"/>
                <w:sz w:val="20"/>
                <w:szCs w:val="20"/>
              </w:rPr>
            </w:pPr>
            <w:r w:rsidRPr="0097326C">
              <w:rPr>
                <w:rFonts w:ascii="Times New Roman" w:hAnsi="Times New Roman"/>
                <w:sz w:val="20"/>
                <w:szCs w:val="20"/>
              </w:rPr>
              <w:t>Os. Śródmieście i Stare Miasto, Os. Prusa oraz Os. Kościuszki</w:t>
            </w:r>
          </w:p>
        </w:tc>
        <w:tc>
          <w:tcPr>
            <w:tcW w:w="1073" w:type="pct"/>
            <w:tcBorders>
              <w:top w:val="single" w:sz="4" w:space="0" w:color="auto"/>
              <w:left w:val="nil"/>
              <w:bottom w:val="single" w:sz="8" w:space="0" w:color="824BB0"/>
              <w:right w:val="single" w:sz="8" w:space="0" w:color="824BB0"/>
            </w:tcBorders>
          </w:tcPr>
          <w:p w14:paraId="1D931D27" w14:textId="5C875DBB" w:rsidR="00D01EA3" w:rsidRPr="003C0D65" w:rsidRDefault="0097326C" w:rsidP="00595442">
            <w:pPr>
              <w:jc w:val="center"/>
              <w:rPr>
                <w:rFonts w:ascii="Times New Roman" w:hAnsi="Times New Roman"/>
                <w:sz w:val="20"/>
                <w:szCs w:val="20"/>
              </w:rPr>
            </w:pPr>
            <w:r>
              <w:rPr>
                <w:rFonts w:ascii="Times New Roman" w:hAnsi="Times New Roman"/>
                <w:sz w:val="20"/>
                <w:szCs w:val="20"/>
              </w:rPr>
              <w:t>585</w:t>
            </w:r>
          </w:p>
        </w:tc>
        <w:tc>
          <w:tcPr>
            <w:tcW w:w="722" w:type="pct"/>
            <w:tcBorders>
              <w:top w:val="single" w:sz="4" w:space="0" w:color="auto"/>
              <w:left w:val="nil"/>
              <w:bottom w:val="single" w:sz="8" w:space="0" w:color="824BB0"/>
              <w:right w:val="single" w:sz="8" w:space="0" w:color="824BB0"/>
            </w:tcBorders>
          </w:tcPr>
          <w:p w14:paraId="2FD2274D" w14:textId="6CBCF3BB" w:rsidR="00D01EA3" w:rsidRPr="003C0D65" w:rsidRDefault="0097326C" w:rsidP="00595442">
            <w:pPr>
              <w:spacing w:after="0"/>
              <w:jc w:val="center"/>
              <w:rPr>
                <w:rFonts w:ascii="Times New Roman" w:hAnsi="Times New Roman"/>
                <w:sz w:val="20"/>
              </w:rPr>
            </w:pPr>
            <w:r w:rsidRPr="0097326C">
              <w:rPr>
                <w:rFonts w:ascii="Times New Roman" w:hAnsi="Times New Roman"/>
                <w:sz w:val="20"/>
              </w:rPr>
              <w:t>6</w:t>
            </w:r>
            <w:r w:rsidR="00BB59C4">
              <w:rPr>
                <w:rFonts w:ascii="Times New Roman" w:hAnsi="Times New Roman"/>
                <w:sz w:val="20"/>
              </w:rPr>
              <w:t xml:space="preserve"> </w:t>
            </w:r>
            <w:r w:rsidRPr="0097326C">
              <w:rPr>
                <w:rFonts w:ascii="Times New Roman" w:hAnsi="Times New Roman"/>
                <w:sz w:val="20"/>
              </w:rPr>
              <w:t>432</w:t>
            </w:r>
          </w:p>
        </w:tc>
        <w:tc>
          <w:tcPr>
            <w:tcW w:w="1542" w:type="pct"/>
            <w:tcBorders>
              <w:top w:val="single" w:sz="4" w:space="0" w:color="auto"/>
              <w:left w:val="nil"/>
              <w:bottom w:val="single" w:sz="8" w:space="0" w:color="824BB0"/>
              <w:right w:val="single" w:sz="8" w:space="0" w:color="824BB0"/>
            </w:tcBorders>
            <w:shd w:val="clear" w:color="auto" w:fill="FFC000"/>
          </w:tcPr>
          <w:p w14:paraId="2C3A8F6A" w14:textId="4F9F7ACD" w:rsidR="00D01EA3" w:rsidRPr="003C0D65" w:rsidRDefault="00D01EA3" w:rsidP="00595442">
            <w:pPr>
              <w:jc w:val="center"/>
              <w:rPr>
                <w:rFonts w:ascii="Times New Roman" w:hAnsi="Times New Roman"/>
                <w:sz w:val="20"/>
                <w:szCs w:val="20"/>
              </w:rPr>
            </w:pPr>
            <w:r>
              <w:rPr>
                <w:rFonts w:ascii="Times New Roman" w:hAnsi="Times New Roman"/>
                <w:sz w:val="20"/>
                <w:szCs w:val="20"/>
              </w:rPr>
              <w:t>9,1</w:t>
            </w:r>
            <w:r w:rsidR="0097326C">
              <w:rPr>
                <w:rFonts w:ascii="Times New Roman" w:hAnsi="Times New Roman"/>
                <w:sz w:val="20"/>
                <w:szCs w:val="20"/>
              </w:rPr>
              <w:t>0</w:t>
            </w:r>
          </w:p>
        </w:tc>
      </w:tr>
      <w:tr w:rsidR="00D01EA3" w:rsidRPr="003C0D65" w14:paraId="5C4A12CC" w14:textId="77777777" w:rsidTr="00EB5209">
        <w:trPr>
          <w:trHeight w:val="315"/>
        </w:trPr>
        <w:tc>
          <w:tcPr>
            <w:tcW w:w="1664" w:type="pct"/>
            <w:tcBorders>
              <w:top w:val="single" w:sz="4" w:space="0" w:color="824BB0"/>
              <w:left w:val="single" w:sz="8" w:space="0" w:color="824BB0"/>
              <w:bottom w:val="single" w:sz="4" w:space="0" w:color="824BB0"/>
              <w:right w:val="single" w:sz="8" w:space="0" w:color="824BB0"/>
            </w:tcBorders>
            <w:shd w:val="clear" w:color="auto" w:fill="A6A6A6"/>
          </w:tcPr>
          <w:p w14:paraId="5AA18D4F" w14:textId="77777777" w:rsidR="00D01EA3" w:rsidRPr="003C0D65" w:rsidRDefault="00D01EA3" w:rsidP="00595442">
            <w:pPr>
              <w:spacing w:before="20" w:after="20"/>
              <w:jc w:val="left"/>
              <w:rPr>
                <w:rFonts w:ascii="Times New Roman" w:hAnsi="Times New Roman"/>
                <w:b/>
                <w:sz w:val="20"/>
                <w:szCs w:val="20"/>
                <w:lang w:eastAsia="pl-PL"/>
              </w:rPr>
            </w:pPr>
            <w:r w:rsidRPr="003C0D65">
              <w:rPr>
                <w:rFonts w:ascii="Times New Roman" w:hAnsi="Times New Roman"/>
                <w:b/>
                <w:sz w:val="20"/>
                <w:szCs w:val="20"/>
                <w:lang w:eastAsia="pl-PL"/>
              </w:rPr>
              <w:t>Gmina</w:t>
            </w:r>
          </w:p>
        </w:tc>
        <w:tc>
          <w:tcPr>
            <w:tcW w:w="1073" w:type="pct"/>
            <w:tcBorders>
              <w:top w:val="single" w:sz="4" w:space="0" w:color="824BB0"/>
              <w:left w:val="nil"/>
              <w:bottom w:val="single" w:sz="4" w:space="0" w:color="824BB0"/>
              <w:right w:val="single" w:sz="8" w:space="0" w:color="824BB0"/>
            </w:tcBorders>
            <w:shd w:val="clear" w:color="auto" w:fill="A6A6A6"/>
          </w:tcPr>
          <w:p w14:paraId="02B7074A" w14:textId="77777777" w:rsidR="00D01EA3" w:rsidRPr="003C0D65" w:rsidRDefault="00D01EA3" w:rsidP="00595442">
            <w:pPr>
              <w:jc w:val="center"/>
              <w:rPr>
                <w:rFonts w:ascii="Times New Roman" w:hAnsi="Times New Roman"/>
                <w:b/>
                <w:sz w:val="20"/>
                <w:szCs w:val="20"/>
              </w:rPr>
            </w:pPr>
            <w:r w:rsidRPr="003C0D65">
              <w:rPr>
                <w:rFonts w:ascii="Times New Roman" w:hAnsi="Times New Roman"/>
                <w:b/>
                <w:sz w:val="20"/>
                <w:szCs w:val="20"/>
              </w:rPr>
              <w:t xml:space="preserve">2 </w:t>
            </w:r>
            <w:r>
              <w:rPr>
                <w:rFonts w:ascii="Times New Roman" w:hAnsi="Times New Roman"/>
                <w:b/>
                <w:sz w:val="20"/>
                <w:szCs w:val="20"/>
              </w:rPr>
              <w:t>156</w:t>
            </w:r>
          </w:p>
        </w:tc>
        <w:tc>
          <w:tcPr>
            <w:tcW w:w="722" w:type="pct"/>
            <w:tcBorders>
              <w:top w:val="single" w:sz="4" w:space="0" w:color="824BB0"/>
              <w:left w:val="nil"/>
              <w:bottom w:val="single" w:sz="4" w:space="0" w:color="824BB0"/>
              <w:right w:val="single" w:sz="8" w:space="0" w:color="824BB0"/>
            </w:tcBorders>
            <w:shd w:val="clear" w:color="auto" w:fill="A6A6A6"/>
          </w:tcPr>
          <w:p w14:paraId="429F5176" w14:textId="77777777" w:rsidR="00D01EA3" w:rsidRPr="003C0D65" w:rsidRDefault="00D01EA3" w:rsidP="00595442">
            <w:pPr>
              <w:spacing w:before="20" w:after="20"/>
              <w:jc w:val="center"/>
              <w:rPr>
                <w:rFonts w:ascii="Times New Roman" w:hAnsi="Times New Roman"/>
                <w:b/>
                <w:sz w:val="20"/>
                <w:szCs w:val="20"/>
                <w:lang w:eastAsia="pl-PL"/>
              </w:rPr>
            </w:pPr>
            <w:r>
              <w:rPr>
                <w:rFonts w:ascii="Times New Roman" w:hAnsi="Times New Roman"/>
                <w:b/>
                <w:sz w:val="20"/>
                <w:szCs w:val="20"/>
                <w:lang w:eastAsia="pl-PL"/>
              </w:rPr>
              <w:t>21 334</w:t>
            </w:r>
          </w:p>
        </w:tc>
        <w:tc>
          <w:tcPr>
            <w:tcW w:w="1542" w:type="pct"/>
            <w:tcBorders>
              <w:top w:val="single" w:sz="4" w:space="0" w:color="824BB0"/>
              <w:left w:val="nil"/>
              <w:bottom w:val="single" w:sz="4" w:space="0" w:color="824BB0"/>
              <w:right w:val="single" w:sz="8" w:space="0" w:color="824BB0"/>
            </w:tcBorders>
            <w:shd w:val="clear" w:color="auto" w:fill="A6A6A6"/>
          </w:tcPr>
          <w:p w14:paraId="750502D1" w14:textId="77777777" w:rsidR="00D01EA3" w:rsidRPr="003C0D65" w:rsidRDefault="00D01EA3" w:rsidP="00595442">
            <w:pPr>
              <w:jc w:val="center"/>
              <w:rPr>
                <w:rFonts w:ascii="Times New Roman" w:hAnsi="Times New Roman"/>
                <w:b/>
                <w:sz w:val="20"/>
                <w:szCs w:val="20"/>
              </w:rPr>
            </w:pPr>
            <w:r>
              <w:rPr>
                <w:rFonts w:ascii="Times New Roman" w:hAnsi="Times New Roman"/>
                <w:b/>
                <w:sz w:val="20"/>
                <w:szCs w:val="20"/>
              </w:rPr>
              <w:t>10,11</w:t>
            </w:r>
          </w:p>
        </w:tc>
      </w:tr>
    </w:tbl>
    <w:p w14:paraId="20BFF427" w14:textId="5D79789C" w:rsidR="00D01EA3" w:rsidRPr="006210FD" w:rsidRDefault="00D01EA3" w:rsidP="00D01EA3">
      <w:pPr>
        <w:pStyle w:val="Legenda"/>
        <w:rPr>
          <w:rFonts w:ascii="Times New Roman" w:hAnsi="Times New Roman"/>
          <w:b w:val="0"/>
          <w:sz w:val="16"/>
          <w:szCs w:val="16"/>
        </w:rPr>
      </w:pPr>
      <w:r w:rsidRPr="006210FD">
        <w:rPr>
          <w:rFonts w:ascii="Times New Roman" w:hAnsi="Times New Roman"/>
          <w:b w:val="0"/>
          <w:sz w:val="16"/>
          <w:szCs w:val="16"/>
        </w:rPr>
        <w:t>Źródło:</w:t>
      </w:r>
      <w:r w:rsidRPr="006210FD">
        <w:rPr>
          <w:rFonts w:ascii="Times New Roman" w:hAnsi="Times New Roman"/>
          <w:b w:val="0"/>
          <w:i/>
          <w:sz w:val="16"/>
          <w:szCs w:val="16"/>
        </w:rPr>
        <w:t xml:space="preserve"> Opracowanie własne na podstawie danych z</w:t>
      </w:r>
      <w:r>
        <w:rPr>
          <w:rFonts w:ascii="Times New Roman" w:hAnsi="Times New Roman"/>
          <w:b w:val="0"/>
          <w:i/>
          <w:sz w:val="16"/>
          <w:szCs w:val="16"/>
        </w:rPr>
        <w:t xml:space="preserve"> GUS oraz </w:t>
      </w:r>
      <w:r w:rsidR="00A42F74" w:rsidRPr="00A42F74">
        <w:rPr>
          <w:rFonts w:ascii="Times New Roman" w:hAnsi="Times New Roman"/>
          <w:b w:val="0"/>
          <w:i/>
          <w:sz w:val="16"/>
          <w:szCs w:val="16"/>
        </w:rPr>
        <w:t>CE</w:t>
      </w:r>
      <w:r w:rsidR="00A42F74">
        <w:rPr>
          <w:rFonts w:ascii="Times New Roman" w:hAnsi="Times New Roman"/>
          <w:b w:val="0"/>
          <w:i/>
          <w:sz w:val="16"/>
          <w:szCs w:val="16"/>
        </w:rPr>
        <w:t>I</w:t>
      </w:r>
      <w:r w:rsidR="00A42F74" w:rsidRPr="00A42F74">
        <w:rPr>
          <w:rFonts w:ascii="Times New Roman" w:hAnsi="Times New Roman"/>
          <w:b w:val="0"/>
          <w:i/>
          <w:sz w:val="16"/>
          <w:szCs w:val="16"/>
        </w:rPr>
        <w:t>DG</w:t>
      </w:r>
      <w:r>
        <w:rPr>
          <w:rFonts w:ascii="Times New Roman" w:hAnsi="Times New Roman"/>
          <w:b w:val="0"/>
          <w:i/>
          <w:sz w:val="16"/>
          <w:szCs w:val="16"/>
        </w:rPr>
        <w:t>.</w:t>
      </w:r>
    </w:p>
    <w:p w14:paraId="4D3E5EE1" w14:textId="02813688" w:rsidR="0012473C" w:rsidRPr="003C0D65" w:rsidRDefault="0012473C" w:rsidP="00AA3B57">
      <w:pPr>
        <w:pStyle w:val="Nagwek2"/>
        <w:spacing w:before="120" w:after="120"/>
        <w:rPr>
          <w:rFonts w:ascii="Times New Roman" w:hAnsi="Times New Roman"/>
          <w:sz w:val="24"/>
          <w:szCs w:val="24"/>
        </w:rPr>
      </w:pPr>
      <w:bookmarkStart w:id="47" w:name="_Toc513746832"/>
      <w:r w:rsidRPr="003C0D65">
        <w:rPr>
          <w:rFonts w:ascii="Times New Roman" w:hAnsi="Times New Roman"/>
          <w:sz w:val="24"/>
          <w:szCs w:val="24"/>
        </w:rPr>
        <w:lastRenderedPageBreak/>
        <w:t>3.4 Delimitacja obszaru zdegradowanego</w:t>
      </w:r>
      <w:bookmarkEnd w:id="47"/>
    </w:p>
    <w:p w14:paraId="6CCAAB36" w14:textId="4869EEEA" w:rsidR="0012473C" w:rsidRPr="003C0D65" w:rsidRDefault="0012473C" w:rsidP="00661379">
      <w:pPr>
        <w:pStyle w:val="Tekstpodstawowyzwciciem"/>
        <w:rPr>
          <w:rFonts w:ascii="Times New Roman" w:hAnsi="Times New Roman"/>
        </w:rPr>
      </w:pPr>
      <w:bookmarkStart w:id="48" w:name="_Hlk513787433"/>
      <w:r w:rsidRPr="003C0D65">
        <w:rPr>
          <w:rFonts w:ascii="Times New Roman" w:hAnsi="Times New Roman"/>
        </w:rPr>
        <w:t xml:space="preserve">Na podstawie przeprowadzonych analiz za </w:t>
      </w:r>
      <w:r w:rsidRPr="003C0D65">
        <w:rPr>
          <w:rFonts w:ascii="Times New Roman" w:hAnsi="Times New Roman"/>
          <w:b/>
        </w:rPr>
        <w:t>obszar zdegradowany</w:t>
      </w:r>
      <w:r w:rsidRPr="003C0D65">
        <w:rPr>
          <w:rFonts w:ascii="Times New Roman" w:hAnsi="Times New Roman"/>
        </w:rPr>
        <w:t xml:space="preserve"> została uznana jednostka strukturalna </w:t>
      </w:r>
      <w:r w:rsidRPr="003C0D65">
        <w:rPr>
          <w:rFonts w:ascii="Times New Roman" w:hAnsi="Times New Roman"/>
          <w:b/>
        </w:rPr>
        <w:t>Osiedle Śródmieście i Stare Miasto</w:t>
      </w:r>
      <w:r w:rsidR="0097326C">
        <w:rPr>
          <w:rFonts w:ascii="Times New Roman" w:hAnsi="Times New Roman"/>
          <w:b/>
        </w:rPr>
        <w:t xml:space="preserve">, </w:t>
      </w:r>
      <w:r w:rsidR="00D01EA3">
        <w:rPr>
          <w:rFonts w:ascii="Times New Roman" w:hAnsi="Times New Roman"/>
          <w:b/>
        </w:rPr>
        <w:t>Os. Prusa</w:t>
      </w:r>
      <w:r w:rsidR="0097326C">
        <w:rPr>
          <w:rFonts w:ascii="Times New Roman" w:hAnsi="Times New Roman"/>
          <w:b/>
        </w:rPr>
        <w:t xml:space="preserve"> oraz Os. Kościuszki</w:t>
      </w:r>
      <w:r w:rsidRPr="003C0D65">
        <w:rPr>
          <w:rFonts w:ascii="Times New Roman" w:hAnsi="Times New Roman"/>
        </w:rPr>
        <w:t xml:space="preserve">, w której </w:t>
      </w:r>
      <w:r w:rsidR="00D01EA3">
        <w:rPr>
          <w:rFonts w:ascii="Times New Roman" w:hAnsi="Times New Roman"/>
          <w:b/>
        </w:rPr>
        <w:t>4</w:t>
      </w:r>
      <w:r w:rsidRPr="003C0D65">
        <w:rPr>
          <w:rFonts w:ascii="Times New Roman" w:hAnsi="Times New Roman"/>
          <w:b/>
        </w:rPr>
        <w:t xml:space="preserve"> z 4 badanych wskaźników </w:t>
      </w:r>
      <w:r w:rsidR="00E67E6C">
        <w:rPr>
          <w:rFonts w:ascii="Times New Roman" w:hAnsi="Times New Roman"/>
          <w:b/>
        </w:rPr>
        <w:t>osiągają</w:t>
      </w:r>
      <w:r w:rsidRPr="003C0D65">
        <w:rPr>
          <w:rFonts w:ascii="Times New Roman" w:hAnsi="Times New Roman"/>
          <w:b/>
        </w:rPr>
        <w:t xml:space="preserve"> wartości mniej korzystne</w:t>
      </w:r>
      <w:r w:rsidRPr="003C0D65">
        <w:rPr>
          <w:rFonts w:ascii="Times New Roman" w:hAnsi="Times New Roman"/>
        </w:rPr>
        <w:t xml:space="preserve"> w porównaniu do średniej dla gminy Świecie</w:t>
      </w:r>
      <w:bookmarkEnd w:id="48"/>
      <w:r w:rsidRPr="003C0D65">
        <w:rPr>
          <w:rFonts w:ascii="Times New Roman" w:hAnsi="Times New Roman"/>
        </w:rPr>
        <w:t xml:space="preserve">. </w:t>
      </w:r>
    </w:p>
    <w:p w14:paraId="36172FC7" w14:textId="7977DC11" w:rsidR="0012473C" w:rsidRPr="003C0D65" w:rsidRDefault="0012473C" w:rsidP="00CA576D">
      <w:pPr>
        <w:pStyle w:val="Tekstpodstawowyzwciciem"/>
        <w:rPr>
          <w:rFonts w:ascii="Times New Roman" w:hAnsi="Times New Roman"/>
        </w:rPr>
      </w:pPr>
      <w:r w:rsidRPr="003C0D65">
        <w:rPr>
          <w:rFonts w:ascii="Times New Roman" w:hAnsi="Times New Roman"/>
        </w:rPr>
        <w:t>Zbiorcze zestawienie wartości poszczególnych wskaźników przedstawia</w:t>
      </w:r>
      <w:r w:rsidR="00D01EA3">
        <w:rPr>
          <w:rFonts w:ascii="Times New Roman" w:hAnsi="Times New Roman"/>
        </w:rPr>
        <w:t>ją</w:t>
      </w:r>
      <w:r w:rsidRPr="003C0D65">
        <w:rPr>
          <w:rFonts w:ascii="Times New Roman" w:hAnsi="Times New Roman"/>
        </w:rPr>
        <w:t xml:space="preserve"> poniższ</w:t>
      </w:r>
      <w:r w:rsidR="00D01EA3">
        <w:rPr>
          <w:rFonts w:ascii="Times New Roman" w:hAnsi="Times New Roman"/>
        </w:rPr>
        <w:t xml:space="preserve">e </w:t>
      </w:r>
      <w:r w:rsidRPr="003C0D65">
        <w:rPr>
          <w:rFonts w:ascii="Times New Roman" w:hAnsi="Times New Roman"/>
        </w:rPr>
        <w:t>tabel</w:t>
      </w:r>
      <w:r w:rsidR="00D01EA3">
        <w:rPr>
          <w:rFonts w:ascii="Times New Roman" w:hAnsi="Times New Roman"/>
        </w:rPr>
        <w:t>e</w:t>
      </w:r>
      <w:r w:rsidRPr="003C0D65">
        <w:rPr>
          <w:rFonts w:ascii="Times New Roman" w:hAnsi="Times New Roman"/>
        </w:rPr>
        <w:t>.</w:t>
      </w:r>
    </w:p>
    <w:p w14:paraId="3290B432" w14:textId="77777777" w:rsidR="0012473C" w:rsidRPr="003C0D65" w:rsidRDefault="0012473C" w:rsidP="002C0553">
      <w:pPr>
        <w:spacing w:after="120"/>
        <w:ind w:firstLine="567"/>
        <w:rPr>
          <w:rFonts w:ascii="Times New Roman" w:hAnsi="Times New Roman"/>
        </w:rPr>
      </w:pPr>
    </w:p>
    <w:p w14:paraId="745D9FE7" w14:textId="77777777" w:rsidR="0012473C" w:rsidRPr="003C0D65" w:rsidRDefault="0012473C" w:rsidP="002C0553">
      <w:pPr>
        <w:spacing w:after="120"/>
        <w:ind w:firstLine="567"/>
        <w:rPr>
          <w:rFonts w:ascii="Times New Roman" w:hAnsi="Times New Roman"/>
        </w:rPr>
      </w:pPr>
    </w:p>
    <w:p w14:paraId="46CC5488" w14:textId="77777777" w:rsidR="0012473C" w:rsidRPr="003C0D65" w:rsidRDefault="0012473C" w:rsidP="002C0553">
      <w:pPr>
        <w:spacing w:after="120"/>
        <w:ind w:firstLine="567"/>
        <w:rPr>
          <w:rFonts w:ascii="Times New Roman" w:hAnsi="Times New Roman"/>
        </w:rPr>
      </w:pPr>
    </w:p>
    <w:p w14:paraId="27D3C9BD" w14:textId="77777777" w:rsidR="0012473C" w:rsidRPr="003C0D65" w:rsidRDefault="0012473C" w:rsidP="002C0553">
      <w:pPr>
        <w:spacing w:after="120"/>
        <w:ind w:firstLine="567"/>
        <w:rPr>
          <w:rFonts w:ascii="Times New Roman" w:hAnsi="Times New Roman"/>
        </w:rPr>
      </w:pPr>
    </w:p>
    <w:p w14:paraId="02EF1375" w14:textId="77777777" w:rsidR="0012473C" w:rsidRPr="003C0D65" w:rsidRDefault="0012473C" w:rsidP="002C0553">
      <w:pPr>
        <w:spacing w:after="120"/>
        <w:ind w:firstLine="567"/>
        <w:rPr>
          <w:rFonts w:ascii="Times New Roman" w:hAnsi="Times New Roman"/>
        </w:rPr>
      </w:pPr>
    </w:p>
    <w:p w14:paraId="28CA2109" w14:textId="77777777" w:rsidR="0012473C" w:rsidRPr="003C0D65" w:rsidRDefault="0012473C" w:rsidP="002C0553">
      <w:pPr>
        <w:spacing w:after="120"/>
        <w:ind w:firstLine="567"/>
        <w:rPr>
          <w:rFonts w:ascii="Times New Roman" w:hAnsi="Times New Roman"/>
        </w:rPr>
      </w:pPr>
    </w:p>
    <w:p w14:paraId="6D620C38" w14:textId="77777777" w:rsidR="0012473C" w:rsidRPr="003C0D65" w:rsidRDefault="0012473C" w:rsidP="002C0553">
      <w:pPr>
        <w:spacing w:after="120"/>
        <w:ind w:firstLine="567"/>
        <w:rPr>
          <w:rFonts w:ascii="Times New Roman" w:hAnsi="Times New Roman"/>
        </w:rPr>
      </w:pPr>
    </w:p>
    <w:p w14:paraId="657BA8CB" w14:textId="77777777" w:rsidR="0012473C" w:rsidRPr="003C0D65" w:rsidRDefault="0012473C" w:rsidP="00CA576D">
      <w:pPr>
        <w:pStyle w:val="Tekstpodstawowyzwciciem"/>
        <w:rPr>
          <w:rFonts w:ascii="Times New Roman" w:hAnsi="Times New Roman"/>
        </w:rPr>
        <w:sectPr w:rsidR="0012473C" w:rsidRPr="003C0D65" w:rsidSect="00757FA8">
          <w:pgSz w:w="11906" w:h="16838"/>
          <w:pgMar w:top="1417" w:right="1417" w:bottom="1417" w:left="1417" w:header="708" w:footer="65" w:gutter="0"/>
          <w:cols w:space="708"/>
          <w:titlePg/>
          <w:docGrid w:linePitch="360"/>
        </w:sectPr>
      </w:pPr>
    </w:p>
    <w:p w14:paraId="4E81DF6A" w14:textId="7944D146" w:rsidR="00EB5209" w:rsidRPr="00EB5209" w:rsidRDefault="00EB5209" w:rsidP="00EB5209">
      <w:pPr>
        <w:pStyle w:val="Legenda"/>
        <w:keepNext/>
        <w:rPr>
          <w:rFonts w:ascii="Times New Roman" w:hAnsi="Times New Roman"/>
        </w:rPr>
      </w:pPr>
      <w:bookmarkStart w:id="49" w:name="_Toc516776099"/>
      <w:r w:rsidRPr="00EB5209">
        <w:rPr>
          <w:rFonts w:ascii="Times New Roman" w:hAnsi="Times New Roman"/>
        </w:rPr>
        <w:lastRenderedPageBreak/>
        <w:t xml:space="preserve">Tabela </w:t>
      </w:r>
      <w:r w:rsidRPr="00EB5209">
        <w:rPr>
          <w:rFonts w:ascii="Times New Roman" w:hAnsi="Times New Roman"/>
        </w:rPr>
        <w:fldChar w:fldCharType="begin"/>
      </w:r>
      <w:r w:rsidRPr="00EB5209">
        <w:rPr>
          <w:rFonts w:ascii="Times New Roman" w:hAnsi="Times New Roman"/>
        </w:rPr>
        <w:instrText xml:space="preserve"> SEQ Tabela \* ARABIC </w:instrText>
      </w:r>
      <w:r w:rsidRPr="00EB5209">
        <w:rPr>
          <w:rFonts w:ascii="Times New Roman" w:hAnsi="Times New Roman"/>
        </w:rPr>
        <w:fldChar w:fldCharType="separate"/>
      </w:r>
      <w:r w:rsidR="007D3A13">
        <w:rPr>
          <w:rFonts w:ascii="Times New Roman" w:hAnsi="Times New Roman"/>
          <w:noProof/>
        </w:rPr>
        <w:t>18</w:t>
      </w:r>
      <w:r w:rsidRPr="00EB5209">
        <w:rPr>
          <w:rFonts w:ascii="Times New Roman" w:hAnsi="Times New Roman"/>
        </w:rPr>
        <w:fldChar w:fldCharType="end"/>
      </w:r>
      <w:r w:rsidRPr="00EB5209">
        <w:rPr>
          <w:rFonts w:ascii="Times New Roman" w:hAnsi="Times New Roman"/>
        </w:rPr>
        <w:t>. Wskaźniki występowania stanu kryzysowego w poszczególnych jednostkach strukturalnych w Świeciu</w:t>
      </w:r>
      <w:bookmarkEnd w:id="49"/>
    </w:p>
    <w:tbl>
      <w:tblPr>
        <w:tblW w:w="5000" w:type="pct"/>
        <w:tblInd w:w="-68" w:type="dxa"/>
        <w:tblCellMar>
          <w:left w:w="70" w:type="dxa"/>
          <w:right w:w="70" w:type="dxa"/>
        </w:tblCellMar>
        <w:tblLook w:val="00A0" w:firstRow="1" w:lastRow="0" w:firstColumn="1" w:lastColumn="0" w:noHBand="0" w:noVBand="0"/>
      </w:tblPr>
      <w:tblGrid>
        <w:gridCol w:w="3094"/>
        <w:gridCol w:w="2559"/>
        <w:gridCol w:w="2777"/>
        <w:gridCol w:w="2777"/>
        <w:gridCol w:w="2777"/>
      </w:tblGrid>
      <w:tr w:rsidR="0012473C" w:rsidRPr="003C0D65" w14:paraId="4644F0AA" w14:textId="77777777" w:rsidTr="00D01EA3">
        <w:trPr>
          <w:trHeight w:val="991"/>
        </w:trPr>
        <w:tc>
          <w:tcPr>
            <w:tcW w:w="1106" w:type="pct"/>
            <w:tcBorders>
              <w:top w:val="single" w:sz="8" w:space="0" w:color="FFFFFF"/>
              <w:left w:val="single" w:sz="8" w:space="0" w:color="824BB0"/>
              <w:bottom w:val="single" w:sz="8" w:space="0" w:color="FFFFFF"/>
              <w:right w:val="single" w:sz="8" w:space="0" w:color="FFFFFF"/>
            </w:tcBorders>
            <w:shd w:val="clear" w:color="auto" w:fill="9069CA"/>
            <w:vAlign w:val="center"/>
          </w:tcPr>
          <w:p w14:paraId="386EB733" w14:textId="77777777" w:rsidR="0012473C" w:rsidRPr="003C0D65" w:rsidRDefault="0012473C" w:rsidP="00D45575">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Jednostka</w:t>
            </w:r>
          </w:p>
        </w:tc>
        <w:tc>
          <w:tcPr>
            <w:tcW w:w="915" w:type="pct"/>
            <w:tcBorders>
              <w:top w:val="single" w:sz="8" w:space="0" w:color="FFFFFF"/>
              <w:left w:val="nil"/>
              <w:bottom w:val="single" w:sz="8" w:space="0" w:color="FFFFFF"/>
              <w:right w:val="single" w:sz="4" w:space="0" w:color="FFFFFF"/>
            </w:tcBorders>
            <w:shd w:val="clear" w:color="auto" w:fill="9069CA"/>
            <w:vAlign w:val="center"/>
          </w:tcPr>
          <w:p w14:paraId="0A76E1D8" w14:textId="5CE86D4D" w:rsidR="0012473C" w:rsidRPr="003C0D65" w:rsidRDefault="0012473C" w:rsidP="00D45575">
            <w:pPr>
              <w:spacing w:after="0" w:line="240" w:lineRule="auto"/>
              <w:jc w:val="center"/>
              <w:rPr>
                <w:rFonts w:ascii="Times New Roman" w:hAnsi="Times New Roman"/>
                <w:b/>
                <w:color w:val="FFFFFF"/>
                <w:sz w:val="20"/>
                <w:szCs w:val="20"/>
              </w:rPr>
            </w:pPr>
            <w:r w:rsidRPr="003C0D65">
              <w:rPr>
                <w:rFonts w:ascii="Times New Roman" w:hAnsi="Times New Roman"/>
                <w:b/>
                <w:color w:val="FFFFFF"/>
                <w:sz w:val="20"/>
                <w:szCs w:val="20"/>
              </w:rPr>
              <w:t>Wskaźnik</w:t>
            </w:r>
          </w:p>
          <w:p w14:paraId="0DC2C56F" w14:textId="77777777" w:rsidR="0012473C" w:rsidRPr="003C0D65" w:rsidRDefault="0012473C" w:rsidP="00D45575">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 xml:space="preserve">Udział ludności w wieku poprodukcyjnym w ludności ogółem na danym obszarze </w:t>
            </w:r>
          </w:p>
        </w:tc>
        <w:tc>
          <w:tcPr>
            <w:tcW w:w="993" w:type="pct"/>
            <w:tcBorders>
              <w:top w:val="single" w:sz="8" w:space="0" w:color="FFFFFF"/>
              <w:left w:val="single" w:sz="4" w:space="0" w:color="FFFFFF"/>
              <w:bottom w:val="single" w:sz="8" w:space="0" w:color="FFFFFF"/>
              <w:right w:val="single" w:sz="4" w:space="0" w:color="FFFFFF"/>
            </w:tcBorders>
            <w:shd w:val="clear" w:color="auto" w:fill="9069CA"/>
            <w:vAlign w:val="center"/>
          </w:tcPr>
          <w:p w14:paraId="041CDC04" w14:textId="067D203D" w:rsidR="0012473C" w:rsidRPr="003C0D65" w:rsidRDefault="0012473C" w:rsidP="00D45575">
            <w:pPr>
              <w:spacing w:after="0"/>
              <w:jc w:val="center"/>
              <w:rPr>
                <w:rFonts w:ascii="Times New Roman" w:hAnsi="Times New Roman"/>
                <w:b/>
                <w:color w:val="FFFFFF"/>
                <w:sz w:val="20"/>
                <w:szCs w:val="20"/>
              </w:rPr>
            </w:pPr>
            <w:r w:rsidRPr="003C0D65">
              <w:rPr>
                <w:rFonts w:ascii="Times New Roman" w:hAnsi="Times New Roman"/>
                <w:b/>
                <w:color w:val="FFFFFF"/>
                <w:sz w:val="20"/>
                <w:szCs w:val="20"/>
              </w:rPr>
              <w:t xml:space="preserve">Wskaźnik </w:t>
            </w:r>
          </w:p>
          <w:p w14:paraId="62312AC4" w14:textId="77777777" w:rsidR="0012473C" w:rsidRPr="003C0D65" w:rsidRDefault="0012473C" w:rsidP="00D45575">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Udział bezrobotnych w ludności w wieku produkcyjnym na danym obszarze</w:t>
            </w:r>
          </w:p>
        </w:tc>
        <w:tc>
          <w:tcPr>
            <w:tcW w:w="993" w:type="pct"/>
            <w:tcBorders>
              <w:top w:val="single" w:sz="8" w:space="0" w:color="FFFFFF"/>
              <w:left w:val="single" w:sz="4" w:space="0" w:color="FFFFFF"/>
              <w:bottom w:val="single" w:sz="8" w:space="0" w:color="FFFFFF"/>
              <w:right w:val="nil"/>
            </w:tcBorders>
            <w:shd w:val="clear" w:color="auto" w:fill="9069CA"/>
            <w:vAlign w:val="center"/>
          </w:tcPr>
          <w:p w14:paraId="13428C94" w14:textId="77777777" w:rsidR="0012473C" w:rsidRPr="003C0D65" w:rsidRDefault="0012473C" w:rsidP="00D45575">
            <w:pPr>
              <w:spacing w:after="0"/>
              <w:jc w:val="center"/>
              <w:rPr>
                <w:rFonts w:ascii="Times New Roman" w:hAnsi="Times New Roman"/>
                <w:color w:val="FFFFFF"/>
                <w:sz w:val="20"/>
                <w:szCs w:val="20"/>
                <w:lang w:eastAsia="pl-PL"/>
              </w:rPr>
            </w:pPr>
          </w:p>
          <w:p w14:paraId="7B17C867" w14:textId="77777777" w:rsidR="0012473C" w:rsidRPr="003C0D65" w:rsidRDefault="0012473C" w:rsidP="00D45575">
            <w:pPr>
              <w:spacing w:after="0"/>
              <w:jc w:val="center"/>
              <w:rPr>
                <w:rFonts w:ascii="Times New Roman" w:hAnsi="Times New Roman"/>
                <w:b/>
                <w:color w:val="FFFFFF"/>
                <w:sz w:val="20"/>
                <w:szCs w:val="20"/>
              </w:rPr>
            </w:pPr>
          </w:p>
          <w:p w14:paraId="5A7011ED" w14:textId="4CB5784F" w:rsidR="0012473C" w:rsidRPr="003C0D65" w:rsidRDefault="0012473C" w:rsidP="00D45575">
            <w:pPr>
              <w:spacing w:after="0"/>
              <w:jc w:val="center"/>
              <w:rPr>
                <w:rFonts w:ascii="Times New Roman" w:hAnsi="Times New Roman"/>
                <w:b/>
                <w:color w:val="FFFFFF"/>
                <w:sz w:val="20"/>
                <w:szCs w:val="20"/>
              </w:rPr>
            </w:pPr>
            <w:r w:rsidRPr="003C0D65">
              <w:rPr>
                <w:rFonts w:ascii="Times New Roman" w:hAnsi="Times New Roman"/>
                <w:b/>
                <w:color w:val="FFFFFF"/>
                <w:sz w:val="20"/>
                <w:szCs w:val="20"/>
              </w:rPr>
              <w:t xml:space="preserve">Wskaźnik </w:t>
            </w:r>
          </w:p>
          <w:p w14:paraId="186C8A57" w14:textId="77777777" w:rsidR="0012473C" w:rsidRPr="003C0D65" w:rsidRDefault="0012473C" w:rsidP="00D45575">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Udział osób w gospodarstwach domowych korzystających ze środowiskowej pomocy społecznej w ludności ogółem na danym obszarze</w:t>
            </w:r>
          </w:p>
        </w:tc>
        <w:tc>
          <w:tcPr>
            <w:tcW w:w="993" w:type="pct"/>
            <w:tcBorders>
              <w:top w:val="single" w:sz="8" w:space="0" w:color="FFFFFF"/>
              <w:left w:val="single" w:sz="8" w:space="0" w:color="FFFFFF"/>
              <w:bottom w:val="single" w:sz="8" w:space="0" w:color="FFFFFF"/>
              <w:right w:val="single" w:sz="8" w:space="0" w:color="824BB0"/>
            </w:tcBorders>
            <w:shd w:val="clear" w:color="auto" w:fill="9069CA"/>
            <w:vAlign w:val="center"/>
          </w:tcPr>
          <w:p w14:paraId="1703EBE6" w14:textId="36F18344" w:rsidR="0012473C" w:rsidRPr="003C0D65" w:rsidRDefault="0012473C" w:rsidP="00D45575">
            <w:pPr>
              <w:spacing w:after="0"/>
              <w:jc w:val="center"/>
              <w:rPr>
                <w:rFonts w:ascii="Times New Roman" w:hAnsi="Times New Roman"/>
                <w:b/>
                <w:color w:val="FFFFFF"/>
                <w:sz w:val="20"/>
                <w:szCs w:val="20"/>
              </w:rPr>
            </w:pPr>
            <w:r w:rsidRPr="003C0D65">
              <w:rPr>
                <w:rFonts w:ascii="Times New Roman" w:hAnsi="Times New Roman"/>
                <w:b/>
                <w:color w:val="FFFFFF"/>
                <w:sz w:val="20"/>
                <w:szCs w:val="20"/>
              </w:rPr>
              <w:t xml:space="preserve">Wskaźnik </w:t>
            </w:r>
          </w:p>
          <w:p w14:paraId="0C7D8431" w14:textId="77777777" w:rsidR="0012473C" w:rsidRPr="003C0D65" w:rsidRDefault="0012473C" w:rsidP="00D45575">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Udział przestrzeni zdegradowanej w powierzchni ogólnej danego obszaru</w:t>
            </w:r>
          </w:p>
        </w:tc>
      </w:tr>
      <w:tr w:rsidR="0012473C" w:rsidRPr="003C0D65" w14:paraId="54FDD8B1" w14:textId="77777777" w:rsidTr="00D01EA3">
        <w:trPr>
          <w:trHeight w:val="266"/>
        </w:trPr>
        <w:tc>
          <w:tcPr>
            <w:tcW w:w="1106" w:type="pct"/>
            <w:tcBorders>
              <w:top w:val="single" w:sz="4" w:space="0" w:color="9069CA"/>
              <w:left w:val="single" w:sz="8" w:space="0" w:color="824BB0"/>
              <w:bottom w:val="single" w:sz="8" w:space="0" w:color="824BB0"/>
              <w:right w:val="single" w:sz="8" w:space="0" w:color="824BB0"/>
            </w:tcBorders>
          </w:tcPr>
          <w:p w14:paraId="63EBA582"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Kraszewskiego</w:t>
            </w:r>
          </w:p>
        </w:tc>
        <w:tc>
          <w:tcPr>
            <w:tcW w:w="915" w:type="pct"/>
            <w:tcBorders>
              <w:top w:val="single" w:sz="4" w:space="0" w:color="9069CA"/>
              <w:left w:val="nil"/>
              <w:bottom w:val="single" w:sz="8" w:space="0" w:color="824BB0"/>
              <w:right w:val="single" w:sz="4" w:space="0" w:color="9069CA"/>
            </w:tcBorders>
            <w:shd w:val="clear" w:color="auto" w:fill="FFC000"/>
            <w:vAlign w:val="center"/>
          </w:tcPr>
          <w:p w14:paraId="62395C05"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19,45%</w:t>
            </w:r>
          </w:p>
        </w:tc>
        <w:tc>
          <w:tcPr>
            <w:tcW w:w="993" w:type="pct"/>
            <w:tcBorders>
              <w:top w:val="single" w:sz="4" w:space="0" w:color="9069CA"/>
              <w:left w:val="single" w:sz="4" w:space="0" w:color="9069CA"/>
              <w:bottom w:val="single" w:sz="8" w:space="0" w:color="824BB0"/>
              <w:right w:val="single" w:sz="4" w:space="0" w:color="9069CA"/>
            </w:tcBorders>
            <w:vAlign w:val="center"/>
          </w:tcPr>
          <w:p w14:paraId="4D8C05F4"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3,80%</w:t>
            </w:r>
          </w:p>
        </w:tc>
        <w:tc>
          <w:tcPr>
            <w:tcW w:w="993" w:type="pct"/>
            <w:tcBorders>
              <w:top w:val="single" w:sz="4" w:space="0" w:color="9069CA"/>
              <w:left w:val="single" w:sz="4" w:space="0" w:color="9069CA"/>
              <w:bottom w:val="single" w:sz="8" w:space="0" w:color="824BB0"/>
              <w:right w:val="single" w:sz="4" w:space="0" w:color="9069CA"/>
            </w:tcBorders>
          </w:tcPr>
          <w:p w14:paraId="0FCD4F30"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6,01%</w:t>
            </w:r>
          </w:p>
        </w:tc>
        <w:tc>
          <w:tcPr>
            <w:tcW w:w="993" w:type="pct"/>
            <w:tcBorders>
              <w:top w:val="single" w:sz="4" w:space="0" w:color="9069CA"/>
              <w:left w:val="single" w:sz="4" w:space="0" w:color="9069CA"/>
              <w:bottom w:val="single" w:sz="8" w:space="0" w:color="824BB0"/>
              <w:right w:val="single" w:sz="8" w:space="0" w:color="824BB0"/>
            </w:tcBorders>
          </w:tcPr>
          <w:p w14:paraId="5263AD58"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3FCB6F72" w14:textId="77777777" w:rsidTr="00D01EA3">
        <w:trPr>
          <w:trHeight w:val="266"/>
        </w:trPr>
        <w:tc>
          <w:tcPr>
            <w:tcW w:w="1106" w:type="pct"/>
            <w:tcBorders>
              <w:top w:val="nil"/>
              <w:left w:val="single" w:sz="8" w:space="0" w:color="824BB0"/>
              <w:bottom w:val="single" w:sz="8" w:space="0" w:color="824BB0"/>
              <w:right w:val="single" w:sz="8" w:space="0" w:color="824BB0"/>
            </w:tcBorders>
          </w:tcPr>
          <w:p w14:paraId="24FD78C5"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Marianki</w:t>
            </w:r>
          </w:p>
        </w:tc>
        <w:tc>
          <w:tcPr>
            <w:tcW w:w="915" w:type="pct"/>
            <w:tcBorders>
              <w:top w:val="nil"/>
              <w:left w:val="nil"/>
              <w:bottom w:val="single" w:sz="8" w:space="0" w:color="824BB0"/>
              <w:right w:val="single" w:sz="4" w:space="0" w:color="9069CA"/>
            </w:tcBorders>
            <w:shd w:val="clear" w:color="auto" w:fill="FFC000"/>
            <w:vAlign w:val="center"/>
          </w:tcPr>
          <w:p w14:paraId="2B0EE1E7"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19,41%</w:t>
            </w:r>
          </w:p>
        </w:tc>
        <w:tc>
          <w:tcPr>
            <w:tcW w:w="993" w:type="pct"/>
            <w:tcBorders>
              <w:top w:val="nil"/>
              <w:left w:val="single" w:sz="4" w:space="0" w:color="9069CA"/>
              <w:bottom w:val="single" w:sz="8" w:space="0" w:color="824BB0"/>
              <w:right w:val="single" w:sz="4" w:space="0" w:color="9069CA"/>
            </w:tcBorders>
            <w:vAlign w:val="center"/>
          </w:tcPr>
          <w:p w14:paraId="74FD2791"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1,26%</w:t>
            </w:r>
          </w:p>
        </w:tc>
        <w:tc>
          <w:tcPr>
            <w:tcW w:w="993" w:type="pct"/>
            <w:tcBorders>
              <w:top w:val="nil"/>
              <w:left w:val="single" w:sz="4" w:space="0" w:color="9069CA"/>
              <w:bottom w:val="single" w:sz="8" w:space="0" w:color="824BB0"/>
              <w:right w:val="single" w:sz="4" w:space="0" w:color="9069CA"/>
            </w:tcBorders>
          </w:tcPr>
          <w:p w14:paraId="2EE3DEE9"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1,46%</w:t>
            </w:r>
          </w:p>
        </w:tc>
        <w:tc>
          <w:tcPr>
            <w:tcW w:w="993" w:type="pct"/>
            <w:tcBorders>
              <w:top w:val="nil"/>
              <w:left w:val="single" w:sz="4" w:space="0" w:color="9069CA"/>
              <w:bottom w:val="single" w:sz="8" w:space="0" w:color="824BB0"/>
              <w:right w:val="single" w:sz="8" w:space="0" w:color="824BB0"/>
            </w:tcBorders>
          </w:tcPr>
          <w:p w14:paraId="76EB6696"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21989DB0" w14:textId="77777777" w:rsidTr="00D01EA3">
        <w:trPr>
          <w:trHeight w:val="266"/>
        </w:trPr>
        <w:tc>
          <w:tcPr>
            <w:tcW w:w="1106" w:type="pct"/>
            <w:tcBorders>
              <w:top w:val="nil"/>
              <w:left w:val="single" w:sz="8" w:space="0" w:color="824BB0"/>
              <w:bottom w:val="single" w:sz="8" w:space="0" w:color="824BB0"/>
              <w:right w:val="single" w:sz="8" w:space="0" w:color="824BB0"/>
            </w:tcBorders>
          </w:tcPr>
          <w:p w14:paraId="7A7F3211"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Paderewskiego</w:t>
            </w:r>
          </w:p>
        </w:tc>
        <w:tc>
          <w:tcPr>
            <w:tcW w:w="915" w:type="pct"/>
            <w:tcBorders>
              <w:top w:val="nil"/>
              <w:left w:val="nil"/>
              <w:bottom w:val="single" w:sz="8" w:space="0" w:color="824BB0"/>
              <w:right w:val="single" w:sz="4" w:space="0" w:color="9069CA"/>
            </w:tcBorders>
            <w:vAlign w:val="center"/>
          </w:tcPr>
          <w:p w14:paraId="7CB0A537"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12,28%</w:t>
            </w:r>
          </w:p>
        </w:tc>
        <w:tc>
          <w:tcPr>
            <w:tcW w:w="993" w:type="pct"/>
            <w:tcBorders>
              <w:top w:val="nil"/>
              <w:left w:val="single" w:sz="4" w:space="0" w:color="9069CA"/>
              <w:bottom w:val="single" w:sz="8" w:space="0" w:color="824BB0"/>
              <w:right w:val="single" w:sz="4" w:space="0" w:color="9069CA"/>
            </w:tcBorders>
            <w:vAlign w:val="center"/>
          </w:tcPr>
          <w:p w14:paraId="1FBF36AE"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2,99%</w:t>
            </w:r>
          </w:p>
        </w:tc>
        <w:tc>
          <w:tcPr>
            <w:tcW w:w="993" w:type="pct"/>
            <w:tcBorders>
              <w:top w:val="nil"/>
              <w:left w:val="single" w:sz="4" w:space="0" w:color="9069CA"/>
              <w:bottom w:val="single" w:sz="8" w:space="0" w:color="824BB0"/>
              <w:right w:val="single" w:sz="4" w:space="0" w:color="9069CA"/>
            </w:tcBorders>
          </w:tcPr>
          <w:p w14:paraId="05A162E4"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2,01%</w:t>
            </w:r>
          </w:p>
        </w:tc>
        <w:tc>
          <w:tcPr>
            <w:tcW w:w="993" w:type="pct"/>
            <w:tcBorders>
              <w:top w:val="nil"/>
              <w:left w:val="single" w:sz="4" w:space="0" w:color="9069CA"/>
              <w:bottom w:val="single" w:sz="8" w:space="0" w:color="824BB0"/>
              <w:right w:val="single" w:sz="8" w:space="0" w:color="824BB0"/>
            </w:tcBorders>
          </w:tcPr>
          <w:p w14:paraId="1B5B88B7"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1F8FA5EE" w14:textId="77777777" w:rsidTr="00AE53F6">
        <w:trPr>
          <w:trHeight w:val="266"/>
        </w:trPr>
        <w:tc>
          <w:tcPr>
            <w:tcW w:w="1106" w:type="pct"/>
            <w:tcBorders>
              <w:top w:val="nil"/>
              <w:left w:val="single" w:sz="8" w:space="0" w:color="824BB0"/>
              <w:bottom w:val="single" w:sz="8" w:space="0" w:color="824BB0"/>
              <w:right w:val="single" w:sz="8" w:space="0" w:color="824BB0"/>
            </w:tcBorders>
          </w:tcPr>
          <w:p w14:paraId="76E62E2B"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Wojska Polskiego</w:t>
            </w:r>
          </w:p>
        </w:tc>
        <w:tc>
          <w:tcPr>
            <w:tcW w:w="915" w:type="pct"/>
            <w:tcBorders>
              <w:top w:val="nil"/>
              <w:left w:val="nil"/>
              <w:bottom w:val="single" w:sz="8" w:space="0" w:color="824BB0"/>
              <w:right w:val="single" w:sz="4" w:space="0" w:color="9069CA"/>
            </w:tcBorders>
            <w:vAlign w:val="center"/>
          </w:tcPr>
          <w:p w14:paraId="77862187" w14:textId="042E0C3F"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9,</w:t>
            </w:r>
            <w:r w:rsidR="00787C06">
              <w:rPr>
                <w:rFonts w:ascii="Times New Roman" w:hAnsi="Times New Roman"/>
                <w:sz w:val="20"/>
                <w:szCs w:val="20"/>
              </w:rPr>
              <w:t>23</w:t>
            </w:r>
            <w:r w:rsidRPr="003C0D65">
              <w:rPr>
                <w:rFonts w:ascii="Times New Roman" w:hAnsi="Times New Roman"/>
                <w:sz w:val="20"/>
                <w:szCs w:val="20"/>
              </w:rPr>
              <w:t>%</w:t>
            </w:r>
          </w:p>
        </w:tc>
        <w:tc>
          <w:tcPr>
            <w:tcW w:w="993" w:type="pct"/>
            <w:tcBorders>
              <w:top w:val="nil"/>
              <w:left w:val="single" w:sz="4" w:space="0" w:color="9069CA"/>
              <w:bottom w:val="single" w:sz="8" w:space="0" w:color="824BB0"/>
              <w:right w:val="single" w:sz="4" w:space="0" w:color="9069CA"/>
            </w:tcBorders>
            <w:shd w:val="clear" w:color="auto" w:fill="FFC000"/>
            <w:vAlign w:val="center"/>
          </w:tcPr>
          <w:p w14:paraId="6FC12643" w14:textId="73F1DEF1" w:rsidR="0012473C" w:rsidRPr="003C0D65" w:rsidRDefault="0012473C" w:rsidP="00D45575">
            <w:pPr>
              <w:jc w:val="center"/>
              <w:rPr>
                <w:rFonts w:ascii="Times New Roman" w:hAnsi="Times New Roman"/>
                <w:sz w:val="20"/>
                <w:szCs w:val="20"/>
              </w:rPr>
            </w:pPr>
            <w:r w:rsidRPr="00AE53F6">
              <w:rPr>
                <w:rFonts w:ascii="Times New Roman" w:hAnsi="Times New Roman"/>
                <w:sz w:val="20"/>
                <w:szCs w:val="20"/>
              </w:rPr>
              <w:t>4,</w:t>
            </w:r>
            <w:r w:rsidR="00787C06" w:rsidRPr="00AE53F6">
              <w:rPr>
                <w:rFonts w:ascii="Times New Roman" w:hAnsi="Times New Roman"/>
                <w:sz w:val="20"/>
                <w:szCs w:val="20"/>
              </w:rPr>
              <w:t>3</w:t>
            </w:r>
            <w:r w:rsidRPr="00AE53F6">
              <w:rPr>
                <w:rFonts w:ascii="Times New Roman" w:hAnsi="Times New Roman"/>
                <w:sz w:val="20"/>
                <w:szCs w:val="20"/>
              </w:rPr>
              <w:t>7%</w:t>
            </w:r>
          </w:p>
        </w:tc>
        <w:tc>
          <w:tcPr>
            <w:tcW w:w="993" w:type="pct"/>
            <w:tcBorders>
              <w:top w:val="nil"/>
              <w:left w:val="single" w:sz="4" w:space="0" w:color="9069CA"/>
              <w:bottom w:val="single" w:sz="8" w:space="0" w:color="824BB0"/>
              <w:right w:val="single" w:sz="4" w:space="0" w:color="9069CA"/>
            </w:tcBorders>
          </w:tcPr>
          <w:p w14:paraId="5FE5B9AC" w14:textId="7F25B700"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3,</w:t>
            </w:r>
            <w:r w:rsidR="00787C06">
              <w:rPr>
                <w:rFonts w:ascii="Times New Roman" w:hAnsi="Times New Roman"/>
                <w:sz w:val="20"/>
                <w:szCs w:val="20"/>
              </w:rPr>
              <w:t>1</w:t>
            </w:r>
            <w:r w:rsidRPr="003C0D65">
              <w:rPr>
                <w:rFonts w:ascii="Times New Roman" w:hAnsi="Times New Roman"/>
                <w:sz w:val="20"/>
                <w:szCs w:val="20"/>
              </w:rPr>
              <w:t>1%</w:t>
            </w:r>
          </w:p>
        </w:tc>
        <w:tc>
          <w:tcPr>
            <w:tcW w:w="993" w:type="pct"/>
            <w:tcBorders>
              <w:top w:val="nil"/>
              <w:left w:val="single" w:sz="4" w:space="0" w:color="9069CA"/>
              <w:bottom w:val="single" w:sz="8" w:space="0" w:color="824BB0"/>
              <w:right w:val="single" w:sz="8" w:space="0" w:color="824BB0"/>
            </w:tcBorders>
          </w:tcPr>
          <w:p w14:paraId="0B10D387"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5F33D3CD" w14:textId="77777777" w:rsidTr="00D01EA3">
        <w:trPr>
          <w:trHeight w:val="266"/>
        </w:trPr>
        <w:tc>
          <w:tcPr>
            <w:tcW w:w="1106" w:type="pct"/>
            <w:tcBorders>
              <w:top w:val="nil"/>
              <w:left w:val="single" w:sz="8" w:space="0" w:color="824BB0"/>
              <w:bottom w:val="single" w:sz="8" w:space="0" w:color="824BB0"/>
              <w:right w:val="single" w:sz="8" w:space="0" w:color="824BB0"/>
            </w:tcBorders>
          </w:tcPr>
          <w:p w14:paraId="64DD64AA"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ul. Sportowej</w:t>
            </w:r>
          </w:p>
        </w:tc>
        <w:tc>
          <w:tcPr>
            <w:tcW w:w="915" w:type="pct"/>
            <w:tcBorders>
              <w:top w:val="nil"/>
              <w:left w:val="nil"/>
              <w:bottom w:val="single" w:sz="8" w:space="0" w:color="824BB0"/>
              <w:right w:val="single" w:sz="4" w:space="0" w:color="9069CA"/>
            </w:tcBorders>
            <w:vAlign w:val="center"/>
          </w:tcPr>
          <w:p w14:paraId="1C6BB95B"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12,10%</w:t>
            </w:r>
          </w:p>
        </w:tc>
        <w:tc>
          <w:tcPr>
            <w:tcW w:w="993" w:type="pct"/>
            <w:tcBorders>
              <w:top w:val="nil"/>
              <w:left w:val="single" w:sz="4" w:space="0" w:color="9069CA"/>
              <w:bottom w:val="single" w:sz="8" w:space="0" w:color="824BB0"/>
              <w:right w:val="single" w:sz="4" w:space="0" w:color="9069CA"/>
            </w:tcBorders>
            <w:shd w:val="clear" w:color="auto" w:fill="FFCC00"/>
            <w:vAlign w:val="center"/>
          </w:tcPr>
          <w:p w14:paraId="6BB2AB9A"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7,14%</w:t>
            </w:r>
          </w:p>
        </w:tc>
        <w:tc>
          <w:tcPr>
            <w:tcW w:w="993" w:type="pct"/>
            <w:tcBorders>
              <w:top w:val="nil"/>
              <w:left w:val="single" w:sz="4" w:space="0" w:color="9069CA"/>
              <w:bottom w:val="single" w:sz="8" w:space="0" w:color="824BB0"/>
              <w:right w:val="single" w:sz="4" w:space="0" w:color="9069CA"/>
            </w:tcBorders>
          </w:tcPr>
          <w:p w14:paraId="406E2117"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5,43%</w:t>
            </w:r>
          </w:p>
        </w:tc>
        <w:tc>
          <w:tcPr>
            <w:tcW w:w="993" w:type="pct"/>
            <w:tcBorders>
              <w:top w:val="nil"/>
              <w:left w:val="single" w:sz="4" w:space="0" w:color="9069CA"/>
              <w:bottom w:val="single" w:sz="8" w:space="0" w:color="824BB0"/>
              <w:right w:val="single" w:sz="8" w:space="0" w:color="824BB0"/>
            </w:tcBorders>
          </w:tcPr>
          <w:p w14:paraId="5BF849CB"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776203E4" w14:textId="77777777" w:rsidTr="00D01EA3">
        <w:trPr>
          <w:trHeight w:val="266"/>
        </w:trPr>
        <w:tc>
          <w:tcPr>
            <w:tcW w:w="1106" w:type="pct"/>
            <w:tcBorders>
              <w:top w:val="nil"/>
              <w:left w:val="single" w:sz="8" w:space="0" w:color="824BB0"/>
              <w:bottom w:val="single" w:sz="8" w:space="0" w:color="824BB0"/>
              <w:right w:val="single" w:sz="8" w:space="0" w:color="824BB0"/>
            </w:tcBorders>
          </w:tcPr>
          <w:p w14:paraId="62513E41"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Miasteczko</w:t>
            </w:r>
          </w:p>
        </w:tc>
        <w:tc>
          <w:tcPr>
            <w:tcW w:w="915" w:type="pct"/>
            <w:tcBorders>
              <w:top w:val="nil"/>
              <w:left w:val="nil"/>
              <w:bottom w:val="single" w:sz="8" w:space="0" w:color="824BB0"/>
              <w:right w:val="single" w:sz="4" w:space="0" w:color="9069CA"/>
            </w:tcBorders>
            <w:vAlign w:val="center"/>
          </w:tcPr>
          <w:p w14:paraId="61CE3B32"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4,83%</w:t>
            </w:r>
          </w:p>
        </w:tc>
        <w:tc>
          <w:tcPr>
            <w:tcW w:w="993" w:type="pct"/>
            <w:tcBorders>
              <w:top w:val="nil"/>
              <w:left w:val="single" w:sz="4" w:space="0" w:color="9069CA"/>
              <w:bottom w:val="single" w:sz="8" w:space="0" w:color="824BB0"/>
              <w:right w:val="single" w:sz="4" w:space="0" w:color="9069CA"/>
            </w:tcBorders>
            <w:shd w:val="clear" w:color="auto" w:fill="FFC000"/>
            <w:vAlign w:val="center"/>
          </w:tcPr>
          <w:p w14:paraId="3FC1E978"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10,59%</w:t>
            </w:r>
          </w:p>
        </w:tc>
        <w:tc>
          <w:tcPr>
            <w:tcW w:w="993" w:type="pct"/>
            <w:tcBorders>
              <w:top w:val="nil"/>
              <w:left w:val="single" w:sz="4" w:space="0" w:color="9069CA"/>
              <w:bottom w:val="single" w:sz="8" w:space="0" w:color="824BB0"/>
              <w:right w:val="single" w:sz="4" w:space="0" w:color="9069CA"/>
            </w:tcBorders>
            <w:shd w:val="clear" w:color="auto" w:fill="FFCC00"/>
          </w:tcPr>
          <w:p w14:paraId="0D26878C" w14:textId="77777777" w:rsidR="0012473C" w:rsidRPr="003C0D65" w:rsidRDefault="0012473C" w:rsidP="00D45575">
            <w:pPr>
              <w:jc w:val="center"/>
              <w:rPr>
                <w:rFonts w:ascii="Times New Roman" w:hAnsi="Times New Roman"/>
                <w:sz w:val="20"/>
                <w:szCs w:val="20"/>
              </w:rPr>
            </w:pPr>
            <w:r>
              <w:rPr>
                <w:rFonts w:ascii="Times New Roman" w:hAnsi="Times New Roman"/>
                <w:sz w:val="20"/>
                <w:szCs w:val="20"/>
              </w:rPr>
              <w:t>14,61</w:t>
            </w:r>
            <w:r w:rsidRPr="003C0D65">
              <w:rPr>
                <w:rFonts w:ascii="Times New Roman" w:hAnsi="Times New Roman"/>
                <w:sz w:val="20"/>
                <w:szCs w:val="20"/>
              </w:rPr>
              <w:t>%</w:t>
            </w:r>
          </w:p>
        </w:tc>
        <w:tc>
          <w:tcPr>
            <w:tcW w:w="993" w:type="pct"/>
            <w:tcBorders>
              <w:top w:val="nil"/>
              <w:left w:val="single" w:sz="4" w:space="0" w:color="9069CA"/>
              <w:bottom w:val="single" w:sz="8" w:space="0" w:color="824BB0"/>
              <w:right w:val="single" w:sz="8" w:space="0" w:color="824BB0"/>
            </w:tcBorders>
          </w:tcPr>
          <w:p w14:paraId="1A2ACF5E"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5A445A38" w14:textId="77777777" w:rsidTr="00D01EA3">
        <w:trPr>
          <w:trHeight w:val="266"/>
        </w:trPr>
        <w:tc>
          <w:tcPr>
            <w:tcW w:w="1106" w:type="pct"/>
            <w:tcBorders>
              <w:top w:val="nil"/>
              <w:left w:val="single" w:sz="8" w:space="0" w:color="824BB0"/>
              <w:bottom w:val="single" w:sz="8" w:space="0" w:color="824BB0"/>
              <w:right w:val="single" w:sz="8" w:space="0" w:color="824BB0"/>
            </w:tcBorders>
          </w:tcPr>
          <w:p w14:paraId="063C2B42"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Przechowo</w:t>
            </w:r>
          </w:p>
        </w:tc>
        <w:tc>
          <w:tcPr>
            <w:tcW w:w="915" w:type="pct"/>
            <w:tcBorders>
              <w:top w:val="nil"/>
              <w:left w:val="nil"/>
              <w:bottom w:val="single" w:sz="8" w:space="0" w:color="824BB0"/>
              <w:right w:val="single" w:sz="4" w:space="0" w:color="9069CA"/>
            </w:tcBorders>
            <w:shd w:val="clear" w:color="auto" w:fill="FFC000"/>
            <w:vAlign w:val="center"/>
          </w:tcPr>
          <w:p w14:paraId="4D5425F8"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14,77%</w:t>
            </w:r>
          </w:p>
        </w:tc>
        <w:tc>
          <w:tcPr>
            <w:tcW w:w="993" w:type="pct"/>
            <w:tcBorders>
              <w:top w:val="nil"/>
              <w:left w:val="single" w:sz="4" w:space="0" w:color="9069CA"/>
              <w:bottom w:val="single" w:sz="8" w:space="0" w:color="824BB0"/>
              <w:right w:val="single" w:sz="4" w:space="0" w:color="9069CA"/>
            </w:tcBorders>
            <w:shd w:val="clear" w:color="auto" w:fill="FFCC00"/>
            <w:vAlign w:val="center"/>
          </w:tcPr>
          <w:p w14:paraId="30416E44"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7,80%</w:t>
            </w:r>
          </w:p>
        </w:tc>
        <w:tc>
          <w:tcPr>
            <w:tcW w:w="993" w:type="pct"/>
            <w:tcBorders>
              <w:top w:val="nil"/>
              <w:left w:val="single" w:sz="4" w:space="0" w:color="9069CA"/>
              <w:bottom w:val="single" w:sz="8" w:space="0" w:color="824BB0"/>
              <w:right w:val="single" w:sz="4" w:space="0" w:color="9069CA"/>
            </w:tcBorders>
          </w:tcPr>
          <w:p w14:paraId="592FF201" w14:textId="77777777" w:rsidR="0012473C" w:rsidRPr="003C0D65" w:rsidRDefault="0012473C" w:rsidP="00D45575">
            <w:pPr>
              <w:jc w:val="center"/>
              <w:rPr>
                <w:rFonts w:ascii="Times New Roman" w:hAnsi="Times New Roman"/>
                <w:sz w:val="20"/>
                <w:szCs w:val="20"/>
              </w:rPr>
            </w:pPr>
            <w:r>
              <w:rPr>
                <w:rFonts w:ascii="Times New Roman" w:hAnsi="Times New Roman"/>
                <w:sz w:val="20"/>
                <w:szCs w:val="20"/>
              </w:rPr>
              <w:t>5,68</w:t>
            </w:r>
            <w:r w:rsidRPr="003C0D65">
              <w:rPr>
                <w:rFonts w:ascii="Times New Roman" w:hAnsi="Times New Roman"/>
                <w:sz w:val="20"/>
                <w:szCs w:val="20"/>
              </w:rPr>
              <w:t>%</w:t>
            </w:r>
          </w:p>
        </w:tc>
        <w:tc>
          <w:tcPr>
            <w:tcW w:w="993" w:type="pct"/>
            <w:tcBorders>
              <w:top w:val="nil"/>
              <w:left w:val="single" w:sz="4" w:space="0" w:color="9069CA"/>
              <w:bottom w:val="single" w:sz="8" w:space="0" w:color="824BB0"/>
              <w:right w:val="single" w:sz="8" w:space="0" w:color="824BB0"/>
            </w:tcBorders>
          </w:tcPr>
          <w:p w14:paraId="1F63FF42"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14A01EF0" w14:textId="77777777" w:rsidTr="00D01EA3">
        <w:trPr>
          <w:trHeight w:val="266"/>
        </w:trPr>
        <w:tc>
          <w:tcPr>
            <w:tcW w:w="1106" w:type="pct"/>
            <w:tcBorders>
              <w:top w:val="nil"/>
              <w:left w:val="single" w:sz="8" w:space="0" w:color="824BB0"/>
              <w:bottom w:val="single" w:sz="8" w:space="0" w:color="824BB0"/>
              <w:right w:val="single" w:sz="8" w:space="0" w:color="824BB0"/>
            </w:tcBorders>
          </w:tcPr>
          <w:p w14:paraId="0B460EFB" w14:textId="77777777" w:rsidR="0012473C" w:rsidRPr="003C0D65" w:rsidRDefault="0012473C" w:rsidP="00D45575">
            <w:pPr>
              <w:jc w:val="left"/>
              <w:rPr>
                <w:rFonts w:ascii="Times New Roman" w:hAnsi="Times New Roman"/>
                <w:sz w:val="20"/>
                <w:szCs w:val="20"/>
              </w:rPr>
            </w:pPr>
            <w:r w:rsidRPr="003C0D65">
              <w:rPr>
                <w:rFonts w:ascii="Times New Roman" w:hAnsi="Times New Roman"/>
                <w:sz w:val="20"/>
                <w:szCs w:val="20"/>
              </w:rPr>
              <w:t>Osiedle Przy Torach</w:t>
            </w:r>
          </w:p>
        </w:tc>
        <w:tc>
          <w:tcPr>
            <w:tcW w:w="915" w:type="pct"/>
            <w:tcBorders>
              <w:top w:val="nil"/>
              <w:left w:val="nil"/>
              <w:bottom w:val="single" w:sz="8" w:space="0" w:color="824BB0"/>
              <w:right w:val="single" w:sz="4" w:space="0" w:color="9069CA"/>
            </w:tcBorders>
            <w:shd w:val="clear" w:color="auto" w:fill="FFC000"/>
            <w:vAlign w:val="center"/>
          </w:tcPr>
          <w:p w14:paraId="19B97799"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21,08%</w:t>
            </w:r>
          </w:p>
        </w:tc>
        <w:tc>
          <w:tcPr>
            <w:tcW w:w="993" w:type="pct"/>
            <w:tcBorders>
              <w:top w:val="nil"/>
              <w:left w:val="single" w:sz="4" w:space="0" w:color="9069CA"/>
              <w:bottom w:val="single" w:sz="8" w:space="0" w:color="824BB0"/>
              <w:right w:val="single" w:sz="4" w:space="0" w:color="9069CA"/>
            </w:tcBorders>
            <w:vAlign w:val="center"/>
          </w:tcPr>
          <w:p w14:paraId="7B2DD5D6" w14:textId="77777777" w:rsidR="0012473C" w:rsidRPr="003C0D65" w:rsidRDefault="0012473C" w:rsidP="00D45575">
            <w:pPr>
              <w:jc w:val="center"/>
              <w:rPr>
                <w:rFonts w:ascii="Times New Roman" w:hAnsi="Times New Roman"/>
                <w:sz w:val="20"/>
                <w:szCs w:val="20"/>
              </w:rPr>
            </w:pPr>
            <w:r w:rsidRPr="003C0D65">
              <w:rPr>
                <w:rFonts w:ascii="Times New Roman" w:hAnsi="Times New Roman"/>
                <w:sz w:val="20"/>
                <w:szCs w:val="20"/>
              </w:rPr>
              <w:t>3,62%%</w:t>
            </w:r>
          </w:p>
        </w:tc>
        <w:tc>
          <w:tcPr>
            <w:tcW w:w="993" w:type="pct"/>
            <w:tcBorders>
              <w:top w:val="nil"/>
              <w:left w:val="single" w:sz="4" w:space="0" w:color="9069CA"/>
              <w:bottom w:val="single" w:sz="8" w:space="0" w:color="824BB0"/>
              <w:right w:val="single" w:sz="4" w:space="0" w:color="9069CA"/>
            </w:tcBorders>
          </w:tcPr>
          <w:p w14:paraId="287167DB" w14:textId="77777777" w:rsidR="0012473C" w:rsidRPr="003C0D65" w:rsidRDefault="0012473C" w:rsidP="00D45575">
            <w:pPr>
              <w:jc w:val="center"/>
              <w:rPr>
                <w:rFonts w:ascii="Times New Roman" w:hAnsi="Times New Roman"/>
                <w:sz w:val="20"/>
                <w:szCs w:val="20"/>
              </w:rPr>
            </w:pPr>
            <w:r>
              <w:rPr>
                <w:rFonts w:ascii="Times New Roman" w:hAnsi="Times New Roman"/>
                <w:sz w:val="20"/>
                <w:szCs w:val="20"/>
              </w:rPr>
              <w:t>7,17</w:t>
            </w:r>
            <w:r w:rsidRPr="003C0D65">
              <w:rPr>
                <w:rFonts w:ascii="Times New Roman" w:hAnsi="Times New Roman"/>
                <w:sz w:val="20"/>
                <w:szCs w:val="20"/>
              </w:rPr>
              <w:t>%</w:t>
            </w:r>
          </w:p>
        </w:tc>
        <w:tc>
          <w:tcPr>
            <w:tcW w:w="993" w:type="pct"/>
            <w:tcBorders>
              <w:top w:val="nil"/>
              <w:left w:val="single" w:sz="4" w:space="0" w:color="9069CA"/>
              <w:bottom w:val="single" w:sz="8" w:space="0" w:color="824BB0"/>
              <w:right w:val="single" w:sz="8" w:space="0" w:color="824BB0"/>
            </w:tcBorders>
          </w:tcPr>
          <w:p w14:paraId="21AA12CE" w14:textId="77777777" w:rsidR="0012473C" w:rsidRPr="003C0D65" w:rsidRDefault="0012473C" w:rsidP="00D45575">
            <w:pPr>
              <w:jc w:val="center"/>
              <w:rPr>
                <w:rFonts w:ascii="Times New Roman" w:hAnsi="Times New Roman"/>
              </w:rPr>
            </w:pPr>
            <w:r w:rsidRPr="003C0D65">
              <w:rPr>
                <w:rFonts w:ascii="Times New Roman" w:hAnsi="Times New Roman"/>
                <w:sz w:val="20"/>
                <w:szCs w:val="20"/>
              </w:rPr>
              <w:t>0,00%</w:t>
            </w:r>
          </w:p>
        </w:tc>
      </w:tr>
      <w:tr w:rsidR="0012473C" w:rsidRPr="003C0D65" w14:paraId="214D31A0" w14:textId="77777777" w:rsidTr="00D01EA3">
        <w:trPr>
          <w:trHeight w:val="315"/>
        </w:trPr>
        <w:tc>
          <w:tcPr>
            <w:tcW w:w="1106" w:type="pct"/>
            <w:tcBorders>
              <w:top w:val="single" w:sz="4" w:space="0" w:color="824BB0"/>
              <w:left w:val="single" w:sz="8" w:space="0" w:color="824BB0"/>
              <w:bottom w:val="single" w:sz="4" w:space="0" w:color="824BB0"/>
              <w:right w:val="single" w:sz="8" w:space="0" w:color="824BB0"/>
            </w:tcBorders>
            <w:shd w:val="clear" w:color="auto" w:fill="A6A6A6"/>
            <w:vAlign w:val="center"/>
          </w:tcPr>
          <w:p w14:paraId="0ED43F54" w14:textId="77777777" w:rsidR="0012473C" w:rsidRPr="003C0D65" w:rsidRDefault="0012473C" w:rsidP="00D45575">
            <w:pPr>
              <w:spacing w:before="20" w:after="20"/>
              <w:jc w:val="left"/>
              <w:rPr>
                <w:rFonts w:ascii="Times New Roman" w:hAnsi="Times New Roman"/>
                <w:b/>
                <w:sz w:val="20"/>
                <w:szCs w:val="20"/>
                <w:lang w:eastAsia="pl-PL"/>
              </w:rPr>
            </w:pPr>
            <w:r w:rsidRPr="003C0D65">
              <w:rPr>
                <w:rFonts w:ascii="Times New Roman" w:hAnsi="Times New Roman"/>
                <w:b/>
                <w:sz w:val="20"/>
                <w:szCs w:val="20"/>
                <w:lang w:eastAsia="pl-PL"/>
              </w:rPr>
              <w:t>Gmina</w:t>
            </w:r>
          </w:p>
        </w:tc>
        <w:tc>
          <w:tcPr>
            <w:tcW w:w="915" w:type="pct"/>
            <w:tcBorders>
              <w:top w:val="single" w:sz="4" w:space="0" w:color="824BB0"/>
              <w:left w:val="nil"/>
              <w:bottom w:val="single" w:sz="4" w:space="0" w:color="824BB0"/>
              <w:right w:val="single" w:sz="4" w:space="0" w:color="9069CA"/>
            </w:tcBorders>
            <w:shd w:val="clear" w:color="auto" w:fill="A6A6A6"/>
            <w:vAlign w:val="center"/>
          </w:tcPr>
          <w:p w14:paraId="7F8E318D" w14:textId="77777777" w:rsidR="0012473C" w:rsidRPr="003C0D65" w:rsidRDefault="0012473C" w:rsidP="00D45575">
            <w:pPr>
              <w:jc w:val="center"/>
              <w:rPr>
                <w:rFonts w:ascii="Times New Roman" w:hAnsi="Times New Roman"/>
                <w:b/>
                <w:sz w:val="20"/>
                <w:szCs w:val="20"/>
              </w:rPr>
            </w:pPr>
            <w:r w:rsidRPr="003C0D65">
              <w:rPr>
                <w:rFonts w:ascii="Times New Roman" w:hAnsi="Times New Roman"/>
                <w:b/>
                <w:sz w:val="20"/>
                <w:szCs w:val="20"/>
              </w:rPr>
              <w:t>14,71%</w:t>
            </w:r>
          </w:p>
        </w:tc>
        <w:tc>
          <w:tcPr>
            <w:tcW w:w="993" w:type="pct"/>
            <w:tcBorders>
              <w:top w:val="single" w:sz="4" w:space="0" w:color="824BB0"/>
              <w:left w:val="single" w:sz="4" w:space="0" w:color="9069CA"/>
              <w:bottom w:val="single" w:sz="4" w:space="0" w:color="824BB0"/>
              <w:right w:val="single" w:sz="4" w:space="0" w:color="9069CA"/>
            </w:tcBorders>
            <w:shd w:val="clear" w:color="auto" w:fill="A6A6A6"/>
            <w:vAlign w:val="center"/>
          </w:tcPr>
          <w:p w14:paraId="0D0FDA16" w14:textId="0642766F" w:rsidR="0012473C" w:rsidRPr="003C0D65" w:rsidRDefault="0012473C" w:rsidP="00D45575">
            <w:pPr>
              <w:jc w:val="center"/>
              <w:rPr>
                <w:rFonts w:ascii="Times New Roman" w:hAnsi="Times New Roman"/>
                <w:b/>
                <w:sz w:val="20"/>
                <w:szCs w:val="20"/>
              </w:rPr>
            </w:pPr>
            <w:r w:rsidRPr="003C0D65">
              <w:rPr>
                <w:rFonts w:ascii="Times New Roman" w:hAnsi="Times New Roman"/>
                <w:b/>
                <w:sz w:val="20"/>
                <w:szCs w:val="20"/>
              </w:rPr>
              <w:t>4,</w:t>
            </w:r>
            <w:r w:rsidR="002141B9">
              <w:rPr>
                <w:rFonts w:ascii="Times New Roman" w:hAnsi="Times New Roman"/>
                <w:b/>
                <w:sz w:val="20"/>
                <w:szCs w:val="20"/>
              </w:rPr>
              <w:t>20</w:t>
            </w:r>
            <w:r w:rsidRPr="003C0D65">
              <w:rPr>
                <w:rFonts w:ascii="Times New Roman" w:hAnsi="Times New Roman"/>
                <w:b/>
                <w:sz w:val="20"/>
                <w:szCs w:val="20"/>
              </w:rPr>
              <w:t>%</w:t>
            </w:r>
          </w:p>
        </w:tc>
        <w:tc>
          <w:tcPr>
            <w:tcW w:w="993" w:type="pct"/>
            <w:tcBorders>
              <w:top w:val="single" w:sz="4" w:space="0" w:color="824BB0"/>
              <w:left w:val="single" w:sz="4" w:space="0" w:color="9069CA"/>
              <w:bottom w:val="single" w:sz="4" w:space="0" w:color="824BB0"/>
              <w:right w:val="single" w:sz="4" w:space="0" w:color="9069CA"/>
            </w:tcBorders>
            <w:shd w:val="clear" w:color="auto" w:fill="A6A6A6"/>
          </w:tcPr>
          <w:p w14:paraId="342E306C" w14:textId="77777777" w:rsidR="0012473C" w:rsidRPr="003C0D65" w:rsidRDefault="0012473C" w:rsidP="00D45575">
            <w:pPr>
              <w:jc w:val="center"/>
              <w:rPr>
                <w:rFonts w:ascii="Times New Roman" w:hAnsi="Times New Roman"/>
                <w:b/>
                <w:sz w:val="20"/>
                <w:szCs w:val="20"/>
              </w:rPr>
            </w:pPr>
            <w:r w:rsidRPr="003C0D65">
              <w:rPr>
                <w:rFonts w:ascii="Times New Roman" w:hAnsi="Times New Roman"/>
                <w:b/>
                <w:sz w:val="20"/>
                <w:szCs w:val="20"/>
              </w:rPr>
              <w:t>7,90%</w:t>
            </w:r>
          </w:p>
        </w:tc>
        <w:tc>
          <w:tcPr>
            <w:tcW w:w="993" w:type="pct"/>
            <w:tcBorders>
              <w:top w:val="single" w:sz="4" w:space="0" w:color="824BB0"/>
              <w:left w:val="single" w:sz="4" w:space="0" w:color="9069CA"/>
              <w:bottom w:val="single" w:sz="4" w:space="0" w:color="824BB0"/>
              <w:right w:val="single" w:sz="8" w:space="0" w:color="824BB0"/>
            </w:tcBorders>
            <w:shd w:val="clear" w:color="auto" w:fill="A6A6A6"/>
            <w:vAlign w:val="center"/>
          </w:tcPr>
          <w:p w14:paraId="6B045C13" w14:textId="3EC63659" w:rsidR="0012473C" w:rsidRPr="003C0D65" w:rsidRDefault="0012473C" w:rsidP="00D45575">
            <w:pPr>
              <w:jc w:val="center"/>
              <w:rPr>
                <w:rFonts w:ascii="Times New Roman" w:hAnsi="Times New Roman"/>
                <w:b/>
                <w:sz w:val="20"/>
                <w:szCs w:val="20"/>
              </w:rPr>
            </w:pPr>
            <w:r w:rsidRPr="003C0D65">
              <w:rPr>
                <w:rFonts w:ascii="Times New Roman" w:hAnsi="Times New Roman"/>
                <w:b/>
                <w:sz w:val="20"/>
                <w:szCs w:val="20"/>
              </w:rPr>
              <w:t>0,0</w:t>
            </w:r>
            <w:r w:rsidR="002141B9">
              <w:rPr>
                <w:rFonts w:ascii="Times New Roman" w:hAnsi="Times New Roman"/>
                <w:b/>
                <w:sz w:val="20"/>
                <w:szCs w:val="20"/>
              </w:rPr>
              <w:t>0</w:t>
            </w:r>
            <w:r w:rsidRPr="003C0D65">
              <w:rPr>
                <w:rFonts w:ascii="Times New Roman" w:hAnsi="Times New Roman"/>
                <w:b/>
                <w:sz w:val="20"/>
                <w:szCs w:val="20"/>
              </w:rPr>
              <w:t>%</w:t>
            </w:r>
          </w:p>
        </w:tc>
      </w:tr>
    </w:tbl>
    <w:p w14:paraId="2975902F" w14:textId="77777777" w:rsidR="0012473C" w:rsidRDefault="0012473C" w:rsidP="000325EF">
      <w:pPr>
        <w:rPr>
          <w:rFonts w:ascii="Times New Roman" w:hAnsi="Times New Roman"/>
          <w:i/>
          <w:sz w:val="16"/>
          <w:szCs w:val="16"/>
        </w:rPr>
      </w:pPr>
      <w:r w:rsidRPr="006210FD">
        <w:rPr>
          <w:rFonts w:ascii="Times New Roman" w:hAnsi="Times New Roman"/>
          <w:sz w:val="16"/>
          <w:szCs w:val="16"/>
        </w:rPr>
        <w:t xml:space="preserve">Źródło: </w:t>
      </w:r>
      <w:r w:rsidRPr="006210FD">
        <w:rPr>
          <w:rFonts w:ascii="Times New Roman" w:hAnsi="Times New Roman"/>
          <w:i/>
          <w:sz w:val="16"/>
          <w:szCs w:val="16"/>
        </w:rPr>
        <w:t>Opracowanie własne na podstawie danych z Urzędu Miejskiego w Świeciu.</w:t>
      </w:r>
    </w:p>
    <w:p w14:paraId="330EA670" w14:textId="77777777" w:rsidR="002141B9" w:rsidRDefault="002141B9" w:rsidP="000325EF">
      <w:pPr>
        <w:rPr>
          <w:rFonts w:ascii="Times New Roman" w:hAnsi="Times New Roman"/>
          <w:i/>
          <w:sz w:val="16"/>
          <w:szCs w:val="16"/>
        </w:rPr>
      </w:pPr>
    </w:p>
    <w:p w14:paraId="48613693" w14:textId="6D13BCD2" w:rsidR="002141B9" w:rsidRDefault="002141B9" w:rsidP="000325EF">
      <w:pPr>
        <w:rPr>
          <w:rFonts w:ascii="Times New Roman" w:hAnsi="Times New Roman"/>
          <w:sz w:val="16"/>
          <w:szCs w:val="16"/>
        </w:rPr>
      </w:pPr>
    </w:p>
    <w:p w14:paraId="293FAADE" w14:textId="0A8AD3C1" w:rsidR="00EB5209" w:rsidRDefault="00EB5209" w:rsidP="000325EF">
      <w:pPr>
        <w:rPr>
          <w:rFonts w:ascii="Times New Roman" w:hAnsi="Times New Roman"/>
          <w:sz w:val="16"/>
          <w:szCs w:val="16"/>
        </w:rPr>
      </w:pPr>
    </w:p>
    <w:p w14:paraId="0AEA4312" w14:textId="77777777" w:rsidR="00EB5209" w:rsidRPr="006210FD" w:rsidRDefault="00EB5209" w:rsidP="000325EF">
      <w:pPr>
        <w:rPr>
          <w:rFonts w:ascii="Times New Roman" w:hAnsi="Times New Roman"/>
          <w:sz w:val="16"/>
          <w:szCs w:val="16"/>
        </w:rPr>
      </w:pPr>
    </w:p>
    <w:p w14:paraId="3B58DB05" w14:textId="224447AE" w:rsidR="00EB5209" w:rsidRPr="00EB5209" w:rsidRDefault="00EB5209" w:rsidP="00EB5209">
      <w:pPr>
        <w:pStyle w:val="Legenda"/>
        <w:keepNext/>
        <w:rPr>
          <w:rFonts w:ascii="Times New Roman" w:hAnsi="Times New Roman"/>
        </w:rPr>
      </w:pPr>
      <w:bookmarkStart w:id="50" w:name="_Toc516776100"/>
      <w:r w:rsidRPr="00EB5209">
        <w:rPr>
          <w:rFonts w:ascii="Times New Roman" w:hAnsi="Times New Roman"/>
        </w:rPr>
        <w:lastRenderedPageBreak/>
        <w:t xml:space="preserve">Tabela </w:t>
      </w:r>
      <w:r w:rsidRPr="00EB5209">
        <w:rPr>
          <w:rFonts w:ascii="Times New Roman" w:hAnsi="Times New Roman"/>
        </w:rPr>
        <w:fldChar w:fldCharType="begin"/>
      </w:r>
      <w:r w:rsidRPr="00EB5209">
        <w:rPr>
          <w:rFonts w:ascii="Times New Roman" w:hAnsi="Times New Roman"/>
        </w:rPr>
        <w:instrText xml:space="preserve"> SEQ Tabela \* ARABIC </w:instrText>
      </w:r>
      <w:r w:rsidRPr="00EB5209">
        <w:rPr>
          <w:rFonts w:ascii="Times New Roman" w:hAnsi="Times New Roman"/>
        </w:rPr>
        <w:fldChar w:fldCharType="separate"/>
      </w:r>
      <w:r w:rsidR="007D3A13">
        <w:rPr>
          <w:rFonts w:ascii="Times New Roman" w:hAnsi="Times New Roman"/>
          <w:noProof/>
        </w:rPr>
        <w:t>19</w:t>
      </w:r>
      <w:r w:rsidRPr="00EB5209">
        <w:rPr>
          <w:rFonts w:ascii="Times New Roman" w:hAnsi="Times New Roman"/>
        </w:rPr>
        <w:fldChar w:fldCharType="end"/>
      </w:r>
      <w:r w:rsidRPr="00EB5209">
        <w:rPr>
          <w:rFonts w:ascii="Times New Roman" w:hAnsi="Times New Roman"/>
        </w:rPr>
        <w:t>. Wskaźniki występowania stanu kryzysowego w poszczególnych jednostkach strukturalnych w Świeciu</w:t>
      </w:r>
      <w:bookmarkEnd w:id="50"/>
    </w:p>
    <w:tbl>
      <w:tblPr>
        <w:tblW w:w="5000" w:type="pct"/>
        <w:tblInd w:w="-68" w:type="dxa"/>
        <w:tblCellMar>
          <w:left w:w="70" w:type="dxa"/>
          <w:right w:w="70" w:type="dxa"/>
        </w:tblCellMar>
        <w:tblLook w:val="00A0" w:firstRow="1" w:lastRow="0" w:firstColumn="1" w:lastColumn="0" w:noHBand="0" w:noVBand="0"/>
      </w:tblPr>
      <w:tblGrid>
        <w:gridCol w:w="3094"/>
        <w:gridCol w:w="2559"/>
        <w:gridCol w:w="2777"/>
        <w:gridCol w:w="2777"/>
        <w:gridCol w:w="2777"/>
      </w:tblGrid>
      <w:tr w:rsidR="002141B9" w:rsidRPr="003C0D65" w14:paraId="7176E282" w14:textId="77777777" w:rsidTr="00595442">
        <w:trPr>
          <w:trHeight w:val="991"/>
        </w:trPr>
        <w:tc>
          <w:tcPr>
            <w:tcW w:w="1106" w:type="pct"/>
            <w:tcBorders>
              <w:top w:val="single" w:sz="8" w:space="0" w:color="FFFFFF"/>
              <w:left w:val="single" w:sz="8" w:space="0" w:color="824BB0"/>
              <w:bottom w:val="single" w:sz="8" w:space="0" w:color="FFFFFF"/>
              <w:right w:val="single" w:sz="8" w:space="0" w:color="FFFFFF"/>
            </w:tcBorders>
            <w:shd w:val="clear" w:color="auto" w:fill="9069CA"/>
            <w:vAlign w:val="center"/>
          </w:tcPr>
          <w:p w14:paraId="56689778" w14:textId="77777777" w:rsidR="002141B9" w:rsidRPr="003C0D65" w:rsidRDefault="002141B9" w:rsidP="00595442">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Jednostka</w:t>
            </w:r>
          </w:p>
        </w:tc>
        <w:tc>
          <w:tcPr>
            <w:tcW w:w="915" w:type="pct"/>
            <w:tcBorders>
              <w:top w:val="single" w:sz="8" w:space="0" w:color="FFFFFF"/>
              <w:left w:val="nil"/>
              <w:bottom w:val="single" w:sz="8" w:space="0" w:color="FFFFFF"/>
              <w:right w:val="single" w:sz="4" w:space="0" w:color="FFFFFF"/>
            </w:tcBorders>
            <w:shd w:val="clear" w:color="auto" w:fill="9069CA"/>
            <w:vAlign w:val="center"/>
          </w:tcPr>
          <w:p w14:paraId="0587CC03" w14:textId="43FC35A3" w:rsidR="002141B9" w:rsidRPr="003C0D65" w:rsidRDefault="002141B9" w:rsidP="00595442">
            <w:pPr>
              <w:spacing w:after="0" w:line="240" w:lineRule="auto"/>
              <w:jc w:val="center"/>
              <w:rPr>
                <w:rFonts w:ascii="Times New Roman" w:hAnsi="Times New Roman"/>
                <w:b/>
                <w:color w:val="FFFFFF"/>
                <w:sz w:val="20"/>
                <w:szCs w:val="20"/>
              </w:rPr>
            </w:pPr>
            <w:r w:rsidRPr="003C0D65">
              <w:rPr>
                <w:rFonts w:ascii="Times New Roman" w:hAnsi="Times New Roman"/>
                <w:b/>
                <w:color w:val="FFFFFF"/>
                <w:sz w:val="20"/>
                <w:szCs w:val="20"/>
              </w:rPr>
              <w:t xml:space="preserve">Wskaźnik </w:t>
            </w:r>
          </w:p>
          <w:p w14:paraId="45AA3467" w14:textId="77777777" w:rsidR="002141B9" w:rsidRPr="003C0D65" w:rsidRDefault="002141B9" w:rsidP="00595442">
            <w:pPr>
              <w:spacing w:after="0" w:line="240" w:lineRule="auto"/>
              <w:jc w:val="center"/>
              <w:rPr>
                <w:rFonts w:ascii="Times New Roman" w:hAnsi="Times New Roman"/>
                <w:color w:val="FFFFFF"/>
                <w:sz w:val="20"/>
                <w:szCs w:val="20"/>
                <w:lang w:eastAsia="pl-PL"/>
              </w:rPr>
            </w:pPr>
            <w:r w:rsidRPr="003D3661">
              <w:rPr>
                <w:rFonts w:ascii="Times New Roman" w:hAnsi="Times New Roman"/>
                <w:color w:val="FFFFFF"/>
                <w:sz w:val="20"/>
                <w:szCs w:val="20"/>
                <w:lang w:eastAsia="pl-PL"/>
              </w:rPr>
              <w:t>Wynik średni sprawdzianu szóstoklasistów (w placówkach działających na danym obszarze)</w:t>
            </w:r>
          </w:p>
        </w:tc>
        <w:tc>
          <w:tcPr>
            <w:tcW w:w="993" w:type="pct"/>
            <w:tcBorders>
              <w:top w:val="single" w:sz="8" w:space="0" w:color="FFFFFF"/>
              <w:left w:val="single" w:sz="4" w:space="0" w:color="FFFFFF"/>
              <w:bottom w:val="single" w:sz="8" w:space="0" w:color="FFFFFF"/>
              <w:right w:val="single" w:sz="4" w:space="0" w:color="FFFFFF"/>
            </w:tcBorders>
            <w:shd w:val="clear" w:color="auto" w:fill="9069CA"/>
            <w:vAlign w:val="center"/>
          </w:tcPr>
          <w:p w14:paraId="2DA93ECB" w14:textId="2050CD14" w:rsidR="002141B9" w:rsidRPr="003C0D65" w:rsidRDefault="002141B9" w:rsidP="00595442">
            <w:pPr>
              <w:spacing w:after="0"/>
              <w:jc w:val="center"/>
              <w:rPr>
                <w:rFonts w:ascii="Times New Roman" w:hAnsi="Times New Roman"/>
                <w:b/>
                <w:color w:val="FFFFFF"/>
                <w:sz w:val="20"/>
                <w:szCs w:val="20"/>
              </w:rPr>
            </w:pPr>
            <w:r w:rsidRPr="003C0D65">
              <w:rPr>
                <w:rFonts w:ascii="Times New Roman" w:hAnsi="Times New Roman"/>
                <w:b/>
                <w:color w:val="FFFFFF"/>
                <w:sz w:val="20"/>
                <w:szCs w:val="20"/>
              </w:rPr>
              <w:t xml:space="preserve">Wskaźnik </w:t>
            </w:r>
          </w:p>
          <w:p w14:paraId="50DAB063" w14:textId="62266625" w:rsidR="002141B9" w:rsidRPr="003C0D65" w:rsidRDefault="00E9227F" w:rsidP="00595442">
            <w:pPr>
              <w:spacing w:after="0"/>
              <w:jc w:val="center"/>
              <w:rPr>
                <w:rFonts w:ascii="Times New Roman" w:hAnsi="Times New Roman"/>
                <w:color w:val="FFFFFF"/>
                <w:sz w:val="20"/>
                <w:szCs w:val="20"/>
                <w:lang w:eastAsia="pl-PL"/>
              </w:rPr>
            </w:pPr>
            <w:r w:rsidRPr="00E9227F">
              <w:rPr>
                <w:rFonts w:ascii="Times New Roman" w:hAnsi="Times New Roman"/>
                <w:color w:val="FFFFFF"/>
                <w:sz w:val="20"/>
                <w:szCs w:val="20"/>
                <w:lang w:eastAsia="pl-PL"/>
              </w:rPr>
              <w:t>Udział ludności w wieku poprodukcyjnym w ludności ogółem na danym obszarze</w:t>
            </w:r>
          </w:p>
        </w:tc>
        <w:tc>
          <w:tcPr>
            <w:tcW w:w="993" w:type="pct"/>
            <w:tcBorders>
              <w:top w:val="single" w:sz="8" w:space="0" w:color="FFFFFF"/>
              <w:left w:val="single" w:sz="4" w:space="0" w:color="FFFFFF"/>
              <w:bottom w:val="single" w:sz="8" w:space="0" w:color="FFFFFF"/>
              <w:right w:val="nil"/>
            </w:tcBorders>
            <w:shd w:val="clear" w:color="auto" w:fill="9069CA"/>
            <w:vAlign w:val="center"/>
          </w:tcPr>
          <w:p w14:paraId="70AD9A1B" w14:textId="77777777" w:rsidR="002141B9" w:rsidRPr="003C0D65" w:rsidRDefault="002141B9" w:rsidP="00595442">
            <w:pPr>
              <w:spacing w:after="0"/>
              <w:jc w:val="center"/>
              <w:rPr>
                <w:rFonts w:ascii="Times New Roman" w:hAnsi="Times New Roman"/>
                <w:color w:val="FFFFFF"/>
                <w:sz w:val="20"/>
                <w:szCs w:val="20"/>
                <w:lang w:eastAsia="pl-PL"/>
              </w:rPr>
            </w:pPr>
          </w:p>
          <w:p w14:paraId="4EFDFD56" w14:textId="77777777" w:rsidR="002141B9" w:rsidRPr="003C0D65" w:rsidRDefault="002141B9" w:rsidP="00595442">
            <w:pPr>
              <w:spacing w:after="0"/>
              <w:jc w:val="center"/>
              <w:rPr>
                <w:rFonts w:ascii="Times New Roman" w:hAnsi="Times New Roman"/>
                <w:b/>
                <w:color w:val="FFFFFF"/>
                <w:sz w:val="20"/>
                <w:szCs w:val="20"/>
              </w:rPr>
            </w:pPr>
          </w:p>
          <w:p w14:paraId="00ECAC14" w14:textId="49601B79" w:rsidR="002141B9" w:rsidRPr="003C0D65" w:rsidRDefault="002141B9" w:rsidP="00595442">
            <w:pPr>
              <w:spacing w:after="0"/>
              <w:jc w:val="center"/>
              <w:rPr>
                <w:rFonts w:ascii="Times New Roman" w:hAnsi="Times New Roman"/>
                <w:b/>
                <w:color w:val="FFFFFF"/>
                <w:sz w:val="20"/>
                <w:szCs w:val="20"/>
              </w:rPr>
            </w:pPr>
            <w:r w:rsidRPr="003C0D65">
              <w:rPr>
                <w:rFonts w:ascii="Times New Roman" w:hAnsi="Times New Roman"/>
                <w:b/>
                <w:color w:val="FFFFFF"/>
                <w:sz w:val="20"/>
                <w:szCs w:val="20"/>
              </w:rPr>
              <w:t xml:space="preserve">Wskaźnik </w:t>
            </w:r>
          </w:p>
          <w:p w14:paraId="12923AF5" w14:textId="77777777" w:rsidR="002141B9" w:rsidRPr="003C0D65" w:rsidRDefault="002141B9" w:rsidP="00595442">
            <w:pPr>
              <w:spacing w:after="0"/>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Udział osób w gospodarstwach domowych korzystających ze środowiskowej pomocy społecznej w ludności ogółem na danym obszarze</w:t>
            </w:r>
          </w:p>
        </w:tc>
        <w:tc>
          <w:tcPr>
            <w:tcW w:w="993" w:type="pct"/>
            <w:tcBorders>
              <w:top w:val="single" w:sz="8" w:space="0" w:color="FFFFFF"/>
              <w:left w:val="single" w:sz="8" w:space="0" w:color="FFFFFF"/>
              <w:bottom w:val="single" w:sz="8" w:space="0" w:color="FFFFFF"/>
              <w:right w:val="single" w:sz="8" w:space="0" w:color="824BB0"/>
            </w:tcBorders>
            <w:shd w:val="clear" w:color="auto" w:fill="9069CA"/>
            <w:vAlign w:val="center"/>
          </w:tcPr>
          <w:p w14:paraId="0EEC8B9F" w14:textId="205D9A02" w:rsidR="002141B9" w:rsidRPr="003C0D65" w:rsidRDefault="002141B9" w:rsidP="00595442">
            <w:pPr>
              <w:spacing w:after="0"/>
              <w:jc w:val="center"/>
              <w:rPr>
                <w:rFonts w:ascii="Times New Roman" w:hAnsi="Times New Roman"/>
                <w:b/>
                <w:color w:val="FFFFFF"/>
                <w:sz w:val="20"/>
                <w:szCs w:val="20"/>
              </w:rPr>
            </w:pPr>
            <w:r>
              <w:rPr>
                <w:rFonts w:ascii="Times New Roman" w:hAnsi="Times New Roman"/>
                <w:b/>
                <w:color w:val="FFFFFF"/>
                <w:sz w:val="20"/>
                <w:szCs w:val="20"/>
              </w:rPr>
              <w:t xml:space="preserve">Wskaźnik </w:t>
            </w:r>
          </w:p>
          <w:p w14:paraId="23B4FDBC" w14:textId="77777777" w:rsidR="002141B9" w:rsidRPr="003C0D65" w:rsidRDefault="002141B9" w:rsidP="00595442">
            <w:pPr>
              <w:spacing w:after="0"/>
              <w:jc w:val="center"/>
              <w:rPr>
                <w:rFonts w:ascii="Times New Roman" w:hAnsi="Times New Roman"/>
                <w:color w:val="FFFFFF"/>
                <w:sz w:val="20"/>
                <w:szCs w:val="20"/>
                <w:lang w:eastAsia="pl-PL"/>
              </w:rPr>
            </w:pPr>
            <w:r w:rsidRPr="003D3661">
              <w:rPr>
                <w:rFonts w:ascii="Times New Roman" w:hAnsi="Times New Roman"/>
                <w:color w:val="FFFFFF"/>
                <w:sz w:val="20"/>
                <w:szCs w:val="20"/>
                <w:lang w:eastAsia="pl-PL"/>
              </w:rPr>
              <w:t>Wskaźnik liczby zarejestrowanych podmiotów gospodarczych osób fizycznych na 100 mieszkańców w wieku produkcyjnym na danym obszarze</w:t>
            </w:r>
          </w:p>
        </w:tc>
      </w:tr>
      <w:tr w:rsidR="002141B9" w:rsidRPr="003C0D65" w14:paraId="07601487" w14:textId="77777777" w:rsidTr="00595442">
        <w:trPr>
          <w:trHeight w:val="263"/>
        </w:trPr>
        <w:tc>
          <w:tcPr>
            <w:tcW w:w="1106" w:type="pct"/>
            <w:tcBorders>
              <w:top w:val="nil"/>
              <w:left w:val="single" w:sz="8" w:space="0" w:color="824BB0"/>
              <w:bottom w:val="single" w:sz="8" w:space="0" w:color="824BB0"/>
              <w:right w:val="single" w:sz="8" w:space="0" w:color="824BB0"/>
            </w:tcBorders>
          </w:tcPr>
          <w:p w14:paraId="78DC892D" w14:textId="164F047B" w:rsidR="002141B9" w:rsidRPr="003C0D65" w:rsidRDefault="002141B9" w:rsidP="00595442">
            <w:pPr>
              <w:jc w:val="left"/>
              <w:rPr>
                <w:rFonts w:ascii="Times New Roman" w:hAnsi="Times New Roman"/>
                <w:sz w:val="20"/>
                <w:szCs w:val="20"/>
              </w:rPr>
            </w:pPr>
            <w:r w:rsidRPr="003D3661">
              <w:rPr>
                <w:rFonts w:ascii="Times New Roman" w:hAnsi="Times New Roman"/>
                <w:sz w:val="20"/>
                <w:szCs w:val="20"/>
              </w:rPr>
              <w:t>Os. Śródmieście i Stare Miasto</w:t>
            </w:r>
            <w:r w:rsidR="00787C06">
              <w:rPr>
                <w:rFonts w:ascii="Times New Roman" w:hAnsi="Times New Roman"/>
                <w:sz w:val="20"/>
                <w:szCs w:val="20"/>
              </w:rPr>
              <w:t>,</w:t>
            </w:r>
            <w:r w:rsidRPr="003D3661">
              <w:rPr>
                <w:rFonts w:ascii="Times New Roman" w:hAnsi="Times New Roman"/>
                <w:sz w:val="20"/>
                <w:szCs w:val="20"/>
              </w:rPr>
              <w:t xml:space="preserve"> Os. Prusa</w:t>
            </w:r>
            <w:r w:rsidR="00787C06">
              <w:rPr>
                <w:rFonts w:ascii="Times New Roman" w:hAnsi="Times New Roman"/>
                <w:sz w:val="20"/>
                <w:szCs w:val="20"/>
              </w:rPr>
              <w:t xml:space="preserve"> oraz Os. Kościuszki</w:t>
            </w:r>
          </w:p>
        </w:tc>
        <w:tc>
          <w:tcPr>
            <w:tcW w:w="915" w:type="pct"/>
            <w:tcBorders>
              <w:top w:val="nil"/>
              <w:left w:val="nil"/>
              <w:bottom w:val="single" w:sz="8" w:space="0" w:color="824BB0"/>
              <w:right w:val="single" w:sz="4" w:space="0" w:color="9069CA"/>
            </w:tcBorders>
            <w:shd w:val="clear" w:color="auto" w:fill="FFC000"/>
            <w:vAlign w:val="center"/>
          </w:tcPr>
          <w:p w14:paraId="3F8773D1" w14:textId="551FCCBF" w:rsidR="002141B9" w:rsidRPr="003C0D65" w:rsidRDefault="001232CE" w:rsidP="00595442">
            <w:pPr>
              <w:jc w:val="center"/>
              <w:rPr>
                <w:rFonts w:ascii="Times New Roman" w:hAnsi="Times New Roman"/>
                <w:sz w:val="20"/>
                <w:szCs w:val="20"/>
              </w:rPr>
            </w:pPr>
            <w:r>
              <w:rPr>
                <w:rFonts w:ascii="Times New Roman" w:hAnsi="Times New Roman"/>
                <w:sz w:val="20"/>
                <w:szCs w:val="20"/>
              </w:rPr>
              <w:t>60,75</w:t>
            </w:r>
          </w:p>
        </w:tc>
        <w:tc>
          <w:tcPr>
            <w:tcW w:w="993" w:type="pct"/>
            <w:tcBorders>
              <w:top w:val="nil"/>
              <w:left w:val="single" w:sz="4" w:space="0" w:color="9069CA"/>
              <w:bottom w:val="single" w:sz="8" w:space="0" w:color="824BB0"/>
              <w:right w:val="single" w:sz="4" w:space="0" w:color="9069CA"/>
            </w:tcBorders>
            <w:shd w:val="clear" w:color="auto" w:fill="FFC000"/>
            <w:vAlign w:val="center"/>
          </w:tcPr>
          <w:p w14:paraId="4A72E521" w14:textId="00545DE5" w:rsidR="002141B9" w:rsidRPr="003C0D65" w:rsidRDefault="00E9227F" w:rsidP="00595442">
            <w:pPr>
              <w:jc w:val="center"/>
              <w:rPr>
                <w:rFonts w:ascii="Times New Roman" w:hAnsi="Times New Roman"/>
                <w:sz w:val="20"/>
                <w:szCs w:val="20"/>
              </w:rPr>
            </w:pPr>
            <w:r>
              <w:rPr>
                <w:rFonts w:ascii="Times New Roman" w:hAnsi="Times New Roman"/>
                <w:sz w:val="20"/>
                <w:szCs w:val="20"/>
              </w:rPr>
              <w:t>14,97</w:t>
            </w:r>
            <w:r w:rsidR="002141B9" w:rsidRPr="003C0D65">
              <w:rPr>
                <w:rFonts w:ascii="Times New Roman" w:hAnsi="Times New Roman"/>
                <w:sz w:val="20"/>
                <w:szCs w:val="20"/>
              </w:rPr>
              <w:t>%</w:t>
            </w:r>
          </w:p>
        </w:tc>
        <w:tc>
          <w:tcPr>
            <w:tcW w:w="993" w:type="pct"/>
            <w:tcBorders>
              <w:top w:val="nil"/>
              <w:left w:val="single" w:sz="4" w:space="0" w:color="9069CA"/>
              <w:bottom w:val="single" w:sz="8" w:space="0" w:color="824BB0"/>
              <w:right w:val="single" w:sz="4" w:space="0" w:color="9069CA"/>
            </w:tcBorders>
            <w:shd w:val="clear" w:color="auto" w:fill="FFC000"/>
          </w:tcPr>
          <w:p w14:paraId="34CCF26A" w14:textId="018C425F" w:rsidR="002141B9" w:rsidRPr="003C0D65" w:rsidRDefault="002141B9" w:rsidP="00595442">
            <w:pPr>
              <w:jc w:val="center"/>
              <w:rPr>
                <w:rFonts w:ascii="Times New Roman" w:hAnsi="Times New Roman"/>
                <w:sz w:val="20"/>
                <w:szCs w:val="20"/>
              </w:rPr>
            </w:pPr>
            <w:r>
              <w:rPr>
                <w:rFonts w:ascii="Times New Roman" w:hAnsi="Times New Roman"/>
                <w:sz w:val="20"/>
                <w:szCs w:val="20"/>
              </w:rPr>
              <w:t>1</w:t>
            </w:r>
            <w:r w:rsidR="00787C06">
              <w:rPr>
                <w:rFonts w:ascii="Times New Roman" w:hAnsi="Times New Roman"/>
                <w:sz w:val="20"/>
                <w:szCs w:val="20"/>
              </w:rPr>
              <w:t>1,51</w:t>
            </w:r>
            <w:r w:rsidRPr="003C0D65">
              <w:rPr>
                <w:rFonts w:ascii="Times New Roman" w:hAnsi="Times New Roman"/>
                <w:sz w:val="20"/>
                <w:szCs w:val="20"/>
              </w:rPr>
              <w:t>%</w:t>
            </w:r>
          </w:p>
        </w:tc>
        <w:tc>
          <w:tcPr>
            <w:tcW w:w="993" w:type="pct"/>
            <w:tcBorders>
              <w:top w:val="nil"/>
              <w:left w:val="single" w:sz="4" w:space="0" w:color="9069CA"/>
              <w:bottom w:val="single" w:sz="8" w:space="0" w:color="824BB0"/>
              <w:right w:val="single" w:sz="8" w:space="0" w:color="824BB0"/>
            </w:tcBorders>
            <w:shd w:val="clear" w:color="auto" w:fill="FFC000"/>
          </w:tcPr>
          <w:p w14:paraId="357C94AA" w14:textId="6D971018" w:rsidR="002141B9" w:rsidRPr="003C0D65" w:rsidRDefault="002141B9" w:rsidP="00595442">
            <w:pPr>
              <w:jc w:val="center"/>
              <w:rPr>
                <w:rFonts w:ascii="Times New Roman" w:hAnsi="Times New Roman"/>
              </w:rPr>
            </w:pPr>
            <w:r>
              <w:rPr>
                <w:rFonts w:ascii="Times New Roman" w:hAnsi="Times New Roman"/>
                <w:sz w:val="20"/>
                <w:szCs w:val="20"/>
              </w:rPr>
              <w:t>9,1</w:t>
            </w:r>
            <w:r w:rsidR="00787C06">
              <w:rPr>
                <w:rFonts w:ascii="Times New Roman" w:hAnsi="Times New Roman"/>
                <w:sz w:val="20"/>
                <w:szCs w:val="20"/>
              </w:rPr>
              <w:t>0</w:t>
            </w:r>
          </w:p>
        </w:tc>
      </w:tr>
      <w:tr w:rsidR="002141B9" w:rsidRPr="003C0D65" w14:paraId="71451C0A" w14:textId="77777777" w:rsidTr="00595442">
        <w:trPr>
          <w:trHeight w:val="315"/>
        </w:trPr>
        <w:tc>
          <w:tcPr>
            <w:tcW w:w="1106" w:type="pct"/>
            <w:tcBorders>
              <w:top w:val="single" w:sz="4" w:space="0" w:color="824BB0"/>
              <w:left w:val="single" w:sz="8" w:space="0" w:color="824BB0"/>
              <w:bottom w:val="single" w:sz="4" w:space="0" w:color="824BB0"/>
              <w:right w:val="single" w:sz="8" w:space="0" w:color="824BB0"/>
            </w:tcBorders>
            <w:shd w:val="clear" w:color="auto" w:fill="A6A6A6"/>
            <w:vAlign w:val="center"/>
          </w:tcPr>
          <w:p w14:paraId="0C003F8F" w14:textId="77777777" w:rsidR="002141B9" w:rsidRPr="003C0D65" w:rsidRDefault="002141B9" w:rsidP="00595442">
            <w:pPr>
              <w:spacing w:before="20" w:after="20"/>
              <w:jc w:val="left"/>
              <w:rPr>
                <w:rFonts w:ascii="Times New Roman" w:hAnsi="Times New Roman"/>
                <w:b/>
                <w:sz w:val="20"/>
                <w:szCs w:val="20"/>
                <w:lang w:eastAsia="pl-PL"/>
              </w:rPr>
            </w:pPr>
            <w:r w:rsidRPr="003C0D65">
              <w:rPr>
                <w:rFonts w:ascii="Times New Roman" w:hAnsi="Times New Roman"/>
                <w:b/>
                <w:sz w:val="20"/>
                <w:szCs w:val="20"/>
                <w:lang w:eastAsia="pl-PL"/>
              </w:rPr>
              <w:t>Gmina</w:t>
            </w:r>
          </w:p>
        </w:tc>
        <w:tc>
          <w:tcPr>
            <w:tcW w:w="915" w:type="pct"/>
            <w:tcBorders>
              <w:top w:val="single" w:sz="4" w:space="0" w:color="824BB0"/>
              <w:left w:val="nil"/>
              <w:bottom w:val="single" w:sz="4" w:space="0" w:color="824BB0"/>
              <w:right w:val="single" w:sz="4" w:space="0" w:color="9069CA"/>
            </w:tcBorders>
            <w:shd w:val="clear" w:color="auto" w:fill="A6A6A6"/>
            <w:vAlign w:val="center"/>
          </w:tcPr>
          <w:p w14:paraId="0093137D" w14:textId="3FFEA21D" w:rsidR="002141B9" w:rsidRPr="003C0D65" w:rsidRDefault="001232CE" w:rsidP="00595442">
            <w:pPr>
              <w:jc w:val="center"/>
              <w:rPr>
                <w:rFonts w:ascii="Times New Roman" w:hAnsi="Times New Roman"/>
                <w:b/>
                <w:sz w:val="20"/>
                <w:szCs w:val="20"/>
              </w:rPr>
            </w:pPr>
            <w:r>
              <w:rPr>
                <w:rFonts w:ascii="Times New Roman" w:hAnsi="Times New Roman"/>
                <w:b/>
                <w:sz w:val="20"/>
                <w:szCs w:val="20"/>
              </w:rPr>
              <w:t>62</w:t>
            </w:r>
          </w:p>
        </w:tc>
        <w:tc>
          <w:tcPr>
            <w:tcW w:w="993" w:type="pct"/>
            <w:tcBorders>
              <w:top w:val="single" w:sz="4" w:space="0" w:color="824BB0"/>
              <w:left w:val="single" w:sz="4" w:space="0" w:color="9069CA"/>
              <w:bottom w:val="single" w:sz="4" w:space="0" w:color="824BB0"/>
              <w:right w:val="single" w:sz="4" w:space="0" w:color="9069CA"/>
            </w:tcBorders>
            <w:shd w:val="clear" w:color="auto" w:fill="A6A6A6"/>
            <w:vAlign w:val="center"/>
          </w:tcPr>
          <w:p w14:paraId="255F6147" w14:textId="68641330" w:rsidR="002141B9" w:rsidRPr="003C0D65" w:rsidRDefault="00E9227F" w:rsidP="00595442">
            <w:pPr>
              <w:jc w:val="center"/>
              <w:rPr>
                <w:rFonts w:ascii="Times New Roman" w:hAnsi="Times New Roman"/>
                <w:b/>
                <w:sz w:val="20"/>
                <w:szCs w:val="20"/>
              </w:rPr>
            </w:pPr>
            <w:r>
              <w:rPr>
                <w:rFonts w:ascii="Times New Roman" w:hAnsi="Times New Roman"/>
                <w:b/>
                <w:sz w:val="20"/>
                <w:szCs w:val="20"/>
              </w:rPr>
              <w:t>14,71</w:t>
            </w:r>
            <w:r w:rsidR="002141B9" w:rsidRPr="003C0D65">
              <w:rPr>
                <w:rFonts w:ascii="Times New Roman" w:hAnsi="Times New Roman"/>
                <w:b/>
                <w:sz w:val="20"/>
                <w:szCs w:val="20"/>
              </w:rPr>
              <w:t>%</w:t>
            </w:r>
          </w:p>
        </w:tc>
        <w:tc>
          <w:tcPr>
            <w:tcW w:w="993" w:type="pct"/>
            <w:tcBorders>
              <w:top w:val="single" w:sz="4" w:space="0" w:color="824BB0"/>
              <w:left w:val="single" w:sz="4" w:space="0" w:color="9069CA"/>
              <w:bottom w:val="single" w:sz="4" w:space="0" w:color="824BB0"/>
              <w:right w:val="single" w:sz="4" w:space="0" w:color="9069CA"/>
            </w:tcBorders>
            <w:shd w:val="clear" w:color="auto" w:fill="A6A6A6"/>
          </w:tcPr>
          <w:p w14:paraId="5723A37B" w14:textId="77777777" w:rsidR="002141B9" w:rsidRPr="003C0D65" w:rsidRDefault="002141B9" w:rsidP="00595442">
            <w:pPr>
              <w:jc w:val="center"/>
              <w:rPr>
                <w:rFonts w:ascii="Times New Roman" w:hAnsi="Times New Roman"/>
                <w:b/>
                <w:sz w:val="20"/>
                <w:szCs w:val="20"/>
              </w:rPr>
            </w:pPr>
            <w:r w:rsidRPr="003C0D65">
              <w:rPr>
                <w:rFonts w:ascii="Times New Roman" w:hAnsi="Times New Roman"/>
                <w:b/>
                <w:sz w:val="20"/>
                <w:szCs w:val="20"/>
              </w:rPr>
              <w:t>7,90%</w:t>
            </w:r>
          </w:p>
        </w:tc>
        <w:tc>
          <w:tcPr>
            <w:tcW w:w="993" w:type="pct"/>
            <w:tcBorders>
              <w:top w:val="single" w:sz="4" w:space="0" w:color="824BB0"/>
              <w:left w:val="single" w:sz="4" w:space="0" w:color="9069CA"/>
              <w:bottom w:val="single" w:sz="4" w:space="0" w:color="824BB0"/>
              <w:right w:val="single" w:sz="8" w:space="0" w:color="824BB0"/>
            </w:tcBorders>
            <w:shd w:val="clear" w:color="auto" w:fill="A6A6A6"/>
            <w:vAlign w:val="center"/>
          </w:tcPr>
          <w:p w14:paraId="0D437DFD" w14:textId="77777777" w:rsidR="002141B9" w:rsidRPr="003C0D65" w:rsidRDefault="002141B9" w:rsidP="00595442">
            <w:pPr>
              <w:jc w:val="center"/>
              <w:rPr>
                <w:rFonts w:ascii="Times New Roman" w:hAnsi="Times New Roman"/>
                <w:b/>
                <w:sz w:val="20"/>
                <w:szCs w:val="20"/>
              </w:rPr>
            </w:pPr>
            <w:r>
              <w:rPr>
                <w:rFonts w:ascii="Times New Roman" w:hAnsi="Times New Roman"/>
                <w:b/>
                <w:sz w:val="20"/>
                <w:szCs w:val="20"/>
              </w:rPr>
              <w:t>10,11</w:t>
            </w:r>
          </w:p>
        </w:tc>
      </w:tr>
    </w:tbl>
    <w:p w14:paraId="6F8E4030" w14:textId="77777777" w:rsidR="00727C8F" w:rsidRDefault="00727C8F" w:rsidP="00727C8F">
      <w:pPr>
        <w:rPr>
          <w:rFonts w:ascii="Times New Roman" w:hAnsi="Times New Roman"/>
          <w:i/>
          <w:sz w:val="16"/>
          <w:szCs w:val="16"/>
        </w:rPr>
      </w:pPr>
      <w:r w:rsidRPr="006210FD">
        <w:rPr>
          <w:rFonts w:ascii="Times New Roman" w:hAnsi="Times New Roman"/>
          <w:sz w:val="16"/>
          <w:szCs w:val="16"/>
        </w:rPr>
        <w:t xml:space="preserve">Źródło: </w:t>
      </w:r>
      <w:r w:rsidRPr="006210FD">
        <w:rPr>
          <w:rFonts w:ascii="Times New Roman" w:hAnsi="Times New Roman"/>
          <w:i/>
          <w:sz w:val="16"/>
          <w:szCs w:val="16"/>
        </w:rPr>
        <w:t>Opracowanie własne na podstawie danych z Urzędu Miejskiego w Świeciu.</w:t>
      </w:r>
    </w:p>
    <w:p w14:paraId="1E291260" w14:textId="77777777" w:rsidR="0012473C" w:rsidRDefault="0012473C" w:rsidP="009C0919">
      <w:pPr>
        <w:pStyle w:val="Legenda"/>
        <w:spacing w:after="0"/>
        <w:rPr>
          <w:rFonts w:ascii="Times New Roman" w:hAnsi="Times New Roman"/>
        </w:rPr>
      </w:pPr>
    </w:p>
    <w:p w14:paraId="28B2A24D" w14:textId="77777777" w:rsidR="0012473C" w:rsidRDefault="0012473C" w:rsidP="009F2127"/>
    <w:p w14:paraId="5477860F" w14:textId="77777777" w:rsidR="002141B9" w:rsidRDefault="002141B9" w:rsidP="009F2127"/>
    <w:p w14:paraId="4C25AA43" w14:textId="77777777" w:rsidR="002141B9" w:rsidRDefault="002141B9" w:rsidP="009F2127"/>
    <w:p w14:paraId="5C01B0E4" w14:textId="77777777" w:rsidR="002141B9" w:rsidRDefault="002141B9" w:rsidP="009F2127"/>
    <w:p w14:paraId="47EC11E4" w14:textId="77777777" w:rsidR="002141B9" w:rsidRDefault="002141B9" w:rsidP="009F2127"/>
    <w:p w14:paraId="4677235B" w14:textId="6DB5E5F5" w:rsidR="002141B9" w:rsidRDefault="002141B9" w:rsidP="009F2127"/>
    <w:p w14:paraId="7643D4A6" w14:textId="2341CCD5" w:rsidR="009822A5" w:rsidRDefault="009822A5" w:rsidP="009F2127"/>
    <w:p w14:paraId="2E5BC9D7" w14:textId="77777777" w:rsidR="009822A5" w:rsidRDefault="009822A5" w:rsidP="009F2127"/>
    <w:p w14:paraId="6394377E" w14:textId="77777777" w:rsidR="002141B9" w:rsidRDefault="002141B9" w:rsidP="009F2127"/>
    <w:p w14:paraId="4821CA05" w14:textId="77777777" w:rsidR="002141B9" w:rsidRDefault="002141B9" w:rsidP="009F2127"/>
    <w:p w14:paraId="534FF536" w14:textId="77777777" w:rsidR="002141B9" w:rsidRDefault="002141B9" w:rsidP="009F2127"/>
    <w:p w14:paraId="3D7EF8D3" w14:textId="77777777" w:rsidR="002141B9" w:rsidRDefault="002141B9" w:rsidP="009F2127"/>
    <w:p w14:paraId="4B1C992F" w14:textId="77777777" w:rsidR="002141B9" w:rsidRDefault="002141B9" w:rsidP="009F2127"/>
    <w:p w14:paraId="232D7472" w14:textId="77777777" w:rsidR="002141B9" w:rsidRDefault="002141B9" w:rsidP="009F2127"/>
    <w:p w14:paraId="21D9011F" w14:textId="77777777" w:rsidR="002141B9" w:rsidRDefault="002141B9" w:rsidP="009F2127"/>
    <w:p w14:paraId="1D0CD596" w14:textId="77777777" w:rsidR="002141B9" w:rsidRPr="009F2127" w:rsidRDefault="002141B9" w:rsidP="009F2127"/>
    <w:p w14:paraId="68092B01" w14:textId="0A06157C" w:rsidR="0012473C" w:rsidRPr="003C0D65" w:rsidRDefault="0012473C" w:rsidP="009C0919">
      <w:pPr>
        <w:pStyle w:val="Legenda"/>
        <w:spacing w:after="0"/>
        <w:rPr>
          <w:rFonts w:ascii="Times New Roman" w:hAnsi="Times New Roman"/>
        </w:rPr>
      </w:pPr>
      <w:bookmarkStart w:id="51" w:name="_Toc516775776"/>
      <w:r w:rsidRPr="003C0D65">
        <w:rPr>
          <w:rFonts w:ascii="Times New Roman" w:hAnsi="Times New Roman"/>
        </w:rPr>
        <w:t xml:space="preserve">Mapa </w:t>
      </w:r>
      <w:r w:rsidR="007117C6" w:rsidRPr="003C0D65">
        <w:rPr>
          <w:rFonts w:ascii="Times New Roman" w:hAnsi="Times New Roman"/>
        </w:rPr>
        <w:fldChar w:fldCharType="begin"/>
      </w:r>
      <w:r w:rsidRPr="003C0D65">
        <w:rPr>
          <w:rFonts w:ascii="Times New Roman" w:hAnsi="Times New Roman"/>
        </w:rPr>
        <w:instrText xml:space="preserve"> SEQ Mapa \* ARABIC </w:instrText>
      </w:r>
      <w:r w:rsidR="007117C6" w:rsidRPr="003C0D65">
        <w:rPr>
          <w:rFonts w:ascii="Times New Roman" w:hAnsi="Times New Roman"/>
        </w:rPr>
        <w:fldChar w:fldCharType="separate"/>
      </w:r>
      <w:r w:rsidR="00A33EA5">
        <w:rPr>
          <w:rFonts w:ascii="Times New Roman" w:hAnsi="Times New Roman"/>
          <w:noProof/>
        </w:rPr>
        <w:t>2</w:t>
      </w:r>
      <w:r w:rsidR="007117C6" w:rsidRPr="003C0D65">
        <w:rPr>
          <w:rFonts w:ascii="Times New Roman" w:hAnsi="Times New Roman"/>
        </w:rPr>
        <w:fldChar w:fldCharType="end"/>
      </w:r>
      <w:r w:rsidRPr="003C0D65">
        <w:rPr>
          <w:rFonts w:ascii="Times New Roman" w:hAnsi="Times New Roman"/>
        </w:rPr>
        <w:t>. Obszar zdegradowany w Świeciu</w:t>
      </w:r>
      <w:bookmarkEnd w:id="51"/>
    </w:p>
    <w:p w14:paraId="42C3A6B2" w14:textId="192CB11B" w:rsidR="0012473C" w:rsidRPr="003C0D65" w:rsidRDefault="004A4ED7" w:rsidP="009C0919">
      <w:pPr>
        <w:jc w:val="center"/>
        <w:rPr>
          <w:rFonts w:ascii="Times New Roman" w:hAnsi="Times New Roman"/>
        </w:rPr>
      </w:pPr>
      <w:r w:rsidRPr="004A4ED7">
        <w:rPr>
          <w:rFonts w:ascii="Times New Roman" w:hAnsi="Times New Roman"/>
          <w:noProof/>
        </w:rPr>
        <w:drawing>
          <wp:inline distT="0" distB="0" distL="0" distR="0" wp14:anchorId="62931CEB" wp14:editId="60A60828">
            <wp:extent cx="8415867" cy="4733925"/>
            <wp:effectExtent l="0" t="0" r="444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21632" cy="4737168"/>
                    </a:xfrm>
                    <a:prstGeom prst="rect">
                      <a:avLst/>
                    </a:prstGeom>
                  </pic:spPr>
                </pic:pic>
              </a:graphicData>
            </a:graphic>
          </wp:inline>
        </w:drawing>
      </w:r>
    </w:p>
    <w:p w14:paraId="66DED2A1" w14:textId="77777777" w:rsidR="0012473C" w:rsidRPr="003C0D65" w:rsidRDefault="0012473C" w:rsidP="00CA576D">
      <w:pPr>
        <w:pStyle w:val="Tekstpodstawowy"/>
        <w:rPr>
          <w:rFonts w:ascii="Times New Roman" w:hAnsi="Times New Roman"/>
          <w:i/>
        </w:rPr>
        <w:sectPr w:rsidR="0012473C" w:rsidRPr="003C0D65" w:rsidSect="008F6A74">
          <w:pgSz w:w="16838" w:h="11906" w:orient="landscape"/>
          <w:pgMar w:top="567" w:right="1417" w:bottom="993" w:left="1417" w:header="708" w:footer="65" w:gutter="0"/>
          <w:cols w:space="708"/>
          <w:titlePg/>
          <w:docGrid w:linePitch="360"/>
        </w:sectPr>
      </w:pPr>
      <w:r w:rsidRPr="006210FD">
        <w:rPr>
          <w:rFonts w:ascii="Times New Roman" w:hAnsi="Times New Roman"/>
          <w:i/>
          <w:sz w:val="16"/>
          <w:szCs w:val="16"/>
        </w:rPr>
        <w:t xml:space="preserve">Źródło: Opracowanie własne na podstawie </w:t>
      </w:r>
      <w:r w:rsidRPr="006210FD">
        <w:rPr>
          <w:rFonts w:ascii="Times New Roman" w:hAnsi="Times New Roman"/>
          <w:i/>
          <w:color w:val="222222"/>
          <w:sz w:val="16"/>
          <w:szCs w:val="16"/>
          <w:shd w:val="clear" w:color="auto" w:fill="FFFFFF"/>
        </w:rPr>
        <w:t xml:space="preserve">© autorzy </w:t>
      </w:r>
      <w:proofErr w:type="spellStart"/>
      <w:r w:rsidRPr="006210FD">
        <w:rPr>
          <w:rFonts w:ascii="Times New Roman" w:hAnsi="Times New Roman"/>
          <w:i/>
          <w:color w:val="222222"/>
          <w:sz w:val="16"/>
          <w:szCs w:val="16"/>
          <w:shd w:val="clear" w:color="auto" w:fill="FFFFFF"/>
        </w:rPr>
        <w:t>OpenStreetMap</w:t>
      </w:r>
      <w:proofErr w:type="spellEnd"/>
      <w:r w:rsidRPr="003C0D65">
        <w:rPr>
          <w:rFonts w:ascii="Times New Roman" w:hAnsi="Times New Roman"/>
          <w:i/>
          <w:color w:val="222222"/>
          <w:shd w:val="clear" w:color="auto" w:fill="FFFFFF"/>
        </w:rPr>
        <w:t>.</w:t>
      </w:r>
    </w:p>
    <w:p w14:paraId="0D434DC6" w14:textId="77777777" w:rsidR="0012473C" w:rsidRPr="003C0D65" w:rsidRDefault="0012473C" w:rsidP="00467D1E">
      <w:pPr>
        <w:pStyle w:val="Legenda"/>
        <w:rPr>
          <w:rFonts w:ascii="Times New Roman" w:hAnsi="Times New Roman"/>
        </w:rPr>
      </w:pPr>
      <w:bookmarkStart w:id="52" w:name="_Toc516775777"/>
      <w:r w:rsidRPr="003C0D65">
        <w:rPr>
          <w:rFonts w:ascii="Times New Roman" w:hAnsi="Times New Roman"/>
        </w:rPr>
        <w:lastRenderedPageBreak/>
        <w:t xml:space="preserve">Mapa </w:t>
      </w:r>
      <w:r w:rsidR="007117C6" w:rsidRPr="003C0D65">
        <w:rPr>
          <w:rFonts w:ascii="Times New Roman" w:hAnsi="Times New Roman"/>
        </w:rPr>
        <w:fldChar w:fldCharType="begin"/>
      </w:r>
      <w:r w:rsidRPr="003C0D65">
        <w:rPr>
          <w:rFonts w:ascii="Times New Roman" w:hAnsi="Times New Roman"/>
        </w:rPr>
        <w:instrText xml:space="preserve"> SEQ Mapa \* ARABIC </w:instrText>
      </w:r>
      <w:r w:rsidR="007117C6" w:rsidRPr="003C0D65">
        <w:rPr>
          <w:rFonts w:ascii="Times New Roman" w:hAnsi="Times New Roman"/>
        </w:rPr>
        <w:fldChar w:fldCharType="separate"/>
      </w:r>
      <w:r w:rsidR="00A33EA5">
        <w:rPr>
          <w:rFonts w:ascii="Times New Roman" w:hAnsi="Times New Roman"/>
          <w:noProof/>
        </w:rPr>
        <w:t>3</w:t>
      </w:r>
      <w:r w:rsidR="007117C6" w:rsidRPr="003C0D65">
        <w:rPr>
          <w:rFonts w:ascii="Times New Roman" w:hAnsi="Times New Roman"/>
        </w:rPr>
        <w:fldChar w:fldCharType="end"/>
      </w:r>
      <w:r w:rsidRPr="003C0D65">
        <w:rPr>
          <w:rFonts w:ascii="Times New Roman" w:hAnsi="Times New Roman"/>
        </w:rPr>
        <w:t>. Obszar zdegradowany na tle gminy Świecie</w:t>
      </w:r>
      <w:bookmarkEnd w:id="52"/>
    </w:p>
    <w:p w14:paraId="6A0B4BE4" w14:textId="1A181D87" w:rsidR="0012473C" w:rsidRPr="003C0D65" w:rsidRDefault="00217561" w:rsidP="00217561">
      <w:pPr>
        <w:rPr>
          <w:rFonts w:ascii="Times New Roman" w:hAnsi="Times New Roman"/>
        </w:rPr>
      </w:pPr>
      <w:r>
        <w:rPr>
          <w:rFonts w:ascii="Times New Roman" w:hAnsi="Times New Roman"/>
          <w:noProof/>
        </w:rPr>
        <w:drawing>
          <wp:inline distT="0" distB="0" distL="0" distR="0" wp14:anchorId="23BB8464" wp14:editId="19641975">
            <wp:extent cx="6962775" cy="3714516"/>
            <wp:effectExtent l="0" t="0" r="0" b="63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7655" t="15001" r="12353" b="18611"/>
                    <a:stretch/>
                  </pic:blipFill>
                  <pic:spPr bwMode="auto">
                    <a:xfrm>
                      <a:off x="0" y="0"/>
                      <a:ext cx="6976133" cy="3721642"/>
                    </a:xfrm>
                    <a:prstGeom prst="rect">
                      <a:avLst/>
                    </a:prstGeom>
                    <a:noFill/>
                    <a:ln>
                      <a:noFill/>
                    </a:ln>
                    <a:extLst>
                      <a:ext uri="{53640926-AAD7-44D8-BBD7-CCE9431645EC}">
                        <a14:shadowObscured xmlns:a14="http://schemas.microsoft.com/office/drawing/2010/main"/>
                      </a:ext>
                    </a:extLst>
                  </pic:spPr>
                </pic:pic>
              </a:graphicData>
            </a:graphic>
          </wp:inline>
        </w:drawing>
      </w:r>
    </w:p>
    <w:p w14:paraId="4E6B550D" w14:textId="28656039" w:rsidR="0012473C" w:rsidRPr="006210FD" w:rsidRDefault="009A3365" w:rsidP="00CA576D">
      <w:pPr>
        <w:pStyle w:val="Tekstpodstawowy"/>
        <w:rPr>
          <w:rFonts w:ascii="Times New Roman" w:hAnsi="Times New Roman"/>
          <w:i/>
          <w:sz w:val="16"/>
          <w:szCs w:val="16"/>
        </w:rPr>
        <w:sectPr w:rsidR="0012473C" w:rsidRPr="006210FD" w:rsidSect="002C0553">
          <w:pgSz w:w="16838" w:h="11906" w:orient="landscape"/>
          <w:pgMar w:top="1417" w:right="1417" w:bottom="1417" w:left="1417" w:header="708" w:footer="65" w:gutter="0"/>
          <w:cols w:space="708"/>
          <w:titlePg/>
          <w:docGrid w:linePitch="360"/>
        </w:sectPr>
      </w:pPr>
      <w:r>
        <w:rPr>
          <w:noProof/>
          <w:lang w:eastAsia="pl-PL"/>
        </w:rPr>
        <mc:AlternateContent>
          <mc:Choice Requires="wps">
            <w:drawing>
              <wp:anchor distT="0" distB="0" distL="114300" distR="114300" simplePos="0" relativeHeight="3" behindDoc="0" locked="1" layoutInCell="1" allowOverlap="1" wp14:anchorId="42216618" wp14:editId="62A613D4">
                <wp:simplePos x="0" y="0"/>
                <wp:positionH relativeFrom="column">
                  <wp:posOffset>3757930</wp:posOffset>
                </wp:positionH>
                <wp:positionV relativeFrom="paragraph">
                  <wp:posOffset>4697730</wp:posOffset>
                </wp:positionV>
                <wp:extent cx="1809750" cy="275590"/>
                <wp:effectExtent l="14605" t="20955" r="13970" b="17780"/>
                <wp:wrapNone/>
                <wp:docPr id="3"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7559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C74EED" id="Prostokąt 15" o:spid="_x0000_s1026" style="position:absolute;margin-left:295.9pt;margin-top:369.9pt;width:142.5pt;height:21.7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" strokecolor="white" strokeweight="2pt">
                <w10:anchorlock/>
              </v:rect>
            </w:pict>
          </mc:Fallback>
        </mc:AlternateContent>
      </w:r>
      <w:r w:rsidR="0012473C" w:rsidRPr="006210FD">
        <w:rPr>
          <w:rFonts w:ascii="Times New Roman" w:hAnsi="Times New Roman"/>
          <w:i/>
          <w:sz w:val="16"/>
          <w:szCs w:val="16"/>
        </w:rPr>
        <w:t>Źródło: Opracowanie własne.</w:t>
      </w:r>
    </w:p>
    <w:p w14:paraId="06AAAACB" w14:textId="77777777" w:rsidR="0012473C" w:rsidRPr="003C0D65" w:rsidRDefault="0012473C" w:rsidP="006210FD">
      <w:pPr>
        <w:pStyle w:val="Spis1"/>
        <w:spacing w:after="240"/>
        <w:rPr>
          <w:rFonts w:ascii="Times New Roman" w:hAnsi="Times New Roman"/>
          <w:color w:val="4F2D7F"/>
        </w:rPr>
      </w:pPr>
      <w:bookmarkStart w:id="53" w:name="_Toc513746833"/>
      <w:r w:rsidRPr="003C0D65">
        <w:rPr>
          <w:rFonts w:ascii="Times New Roman" w:hAnsi="Times New Roman"/>
          <w:color w:val="4F2D7F"/>
        </w:rPr>
        <w:lastRenderedPageBreak/>
        <w:t>4.</w:t>
      </w:r>
      <w:r>
        <w:rPr>
          <w:rFonts w:ascii="Times New Roman" w:hAnsi="Times New Roman"/>
          <w:color w:val="4F2D7F"/>
        </w:rPr>
        <w:t xml:space="preserve"> </w:t>
      </w:r>
      <w:r w:rsidRPr="003C0D65">
        <w:rPr>
          <w:rFonts w:ascii="Times New Roman" w:hAnsi="Times New Roman"/>
          <w:color w:val="4F2D7F"/>
        </w:rPr>
        <w:t>Delimitacja obszaru rewitalizacji gminy Świecie</w:t>
      </w:r>
      <w:bookmarkEnd w:id="53"/>
    </w:p>
    <w:p w14:paraId="5C66E3C5"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Zgodnie z „Zasadami programowania przedsięwzięć rewitalizacyjnych” obszarem rewitalizacji jest obszar obejmujący całość lub część obszaru zdegradowanego, cechujący się szczególną koncentracją negatywnych zjawisk (społecznych, gospodarczych, środowiskowych, przestrzenno-funkcjonalnych, technicznych), na którym z uwagi na istotne znaczenie dla rozwoju lokalnego, Gmina zamierza prowadzić rewitalizację. </w:t>
      </w:r>
    </w:p>
    <w:p w14:paraId="723CD4FB" w14:textId="285F3050" w:rsidR="0012473C" w:rsidRPr="003C0D65" w:rsidRDefault="0012473C" w:rsidP="004E31C8">
      <w:pPr>
        <w:pStyle w:val="Tekstpodstawowyzwciciem"/>
        <w:rPr>
          <w:rFonts w:ascii="Times New Roman" w:hAnsi="Times New Roman"/>
        </w:rPr>
      </w:pPr>
      <w:r w:rsidRPr="003C0D65">
        <w:rPr>
          <w:rFonts w:ascii="Times New Roman" w:hAnsi="Times New Roman"/>
        </w:rPr>
        <w:t xml:space="preserve">W procesie delimitacji </w:t>
      </w:r>
      <w:r w:rsidRPr="003C0D65">
        <w:rPr>
          <w:rFonts w:ascii="Times New Roman" w:hAnsi="Times New Roman"/>
          <w:b/>
        </w:rPr>
        <w:t>obszaru rewitalizacji</w:t>
      </w:r>
      <w:r w:rsidRPr="003C0D65">
        <w:rPr>
          <w:rFonts w:ascii="Times New Roman" w:hAnsi="Times New Roman"/>
        </w:rPr>
        <w:t xml:space="preserve"> w gminie Świecie pod uwagę wzięto ten obszar, który został uznany za obszar zdegradowany, zgodnie z „Zasadami programowania przedsięwzięć rewitalizacyjnych”, czyli </w:t>
      </w:r>
      <w:r w:rsidRPr="003C0D65">
        <w:rPr>
          <w:rFonts w:ascii="Times New Roman" w:hAnsi="Times New Roman"/>
          <w:b/>
        </w:rPr>
        <w:t>Osiedle Śródmieście i Stare Miasto</w:t>
      </w:r>
      <w:r w:rsidR="00E9227F">
        <w:rPr>
          <w:rFonts w:ascii="Times New Roman" w:hAnsi="Times New Roman"/>
          <w:b/>
        </w:rPr>
        <w:t xml:space="preserve">, </w:t>
      </w:r>
      <w:r w:rsidR="00784D77">
        <w:rPr>
          <w:rFonts w:ascii="Times New Roman" w:hAnsi="Times New Roman"/>
          <w:b/>
        </w:rPr>
        <w:t>Osiedle Prusa</w:t>
      </w:r>
      <w:r w:rsidR="00E9227F">
        <w:rPr>
          <w:rFonts w:ascii="Times New Roman" w:hAnsi="Times New Roman"/>
          <w:b/>
        </w:rPr>
        <w:t xml:space="preserve"> i Osiedle Kościuszki</w:t>
      </w:r>
      <w:r w:rsidRPr="003C0D65">
        <w:rPr>
          <w:rFonts w:ascii="Times New Roman" w:hAnsi="Times New Roman"/>
        </w:rPr>
        <w:t xml:space="preserve">. Tak wskazany obszar nie przekracza wspomnianego progu 30% ludności Gminy i 20% powierzchni Gminy. Obszar Śródmieścia i Starego Miasta </w:t>
      </w:r>
      <w:r w:rsidR="00192F9D">
        <w:rPr>
          <w:rFonts w:ascii="Times New Roman" w:hAnsi="Times New Roman"/>
        </w:rPr>
        <w:t xml:space="preserve">wraz z Osiedlem Prusa </w:t>
      </w:r>
      <w:r w:rsidR="00E9227F">
        <w:rPr>
          <w:rFonts w:ascii="Times New Roman" w:hAnsi="Times New Roman"/>
        </w:rPr>
        <w:t xml:space="preserve">i Kościuszki </w:t>
      </w:r>
      <w:r w:rsidRPr="003C0D65">
        <w:rPr>
          <w:rFonts w:ascii="Times New Roman" w:hAnsi="Times New Roman"/>
        </w:rPr>
        <w:t>będący obszarem rewitalizacji</w:t>
      </w:r>
      <w:bookmarkStart w:id="54" w:name="_Toc446398204"/>
      <w:r w:rsidRPr="003C0D65">
        <w:rPr>
          <w:rFonts w:ascii="Times New Roman" w:hAnsi="Times New Roman"/>
        </w:rPr>
        <w:t xml:space="preserve"> zajmuje zaledwie </w:t>
      </w:r>
      <w:r w:rsidR="00E9227F">
        <w:rPr>
          <w:rFonts w:ascii="Times New Roman" w:hAnsi="Times New Roman"/>
        </w:rPr>
        <w:t xml:space="preserve">2,45 </w:t>
      </w:r>
      <w:r w:rsidRPr="003C0D65">
        <w:rPr>
          <w:rFonts w:ascii="Times New Roman" w:hAnsi="Times New Roman"/>
        </w:rPr>
        <w:t xml:space="preserve">% powierzchni Gminy oraz jest zamieszkały przez </w:t>
      </w:r>
      <w:r w:rsidR="00192F9D">
        <w:rPr>
          <w:rFonts w:ascii="Times New Roman" w:hAnsi="Times New Roman"/>
        </w:rPr>
        <w:t>2</w:t>
      </w:r>
      <w:r w:rsidR="00E9227F">
        <w:rPr>
          <w:rFonts w:ascii="Times New Roman" w:hAnsi="Times New Roman"/>
        </w:rPr>
        <w:t>9,98</w:t>
      </w:r>
      <w:r w:rsidRPr="003C0D65">
        <w:rPr>
          <w:rFonts w:ascii="Times New Roman" w:hAnsi="Times New Roman"/>
        </w:rPr>
        <w:t>% mieszkańców Gminy.</w:t>
      </w:r>
    </w:p>
    <w:p w14:paraId="4312EF63" w14:textId="352D3F02" w:rsidR="00EB5209" w:rsidRPr="00EB5209" w:rsidRDefault="00EB5209" w:rsidP="00EB5209">
      <w:pPr>
        <w:pStyle w:val="Legenda"/>
        <w:keepNext/>
        <w:rPr>
          <w:rFonts w:ascii="Times New Roman" w:hAnsi="Times New Roman"/>
        </w:rPr>
      </w:pPr>
      <w:bookmarkStart w:id="55" w:name="_Toc516776101"/>
      <w:r w:rsidRPr="00EB5209">
        <w:rPr>
          <w:rFonts w:ascii="Times New Roman" w:hAnsi="Times New Roman"/>
        </w:rPr>
        <w:t xml:space="preserve">Tabela </w:t>
      </w:r>
      <w:r w:rsidRPr="00EB5209">
        <w:rPr>
          <w:rFonts w:ascii="Times New Roman" w:hAnsi="Times New Roman"/>
        </w:rPr>
        <w:fldChar w:fldCharType="begin"/>
      </w:r>
      <w:r w:rsidRPr="00EB5209">
        <w:rPr>
          <w:rFonts w:ascii="Times New Roman" w:hAnsi="Times New Roman"/>
        </w:rPr>
        <w:instrText xml:space="preserve"> SEQ Tabela \* ARABIC </w:instrText>
      </w:r>
      <w:r w:rsidRPr="00EB5209">
        <w:rPr>
          <w:rFonts w:ascii="Times New Roman" w:hAnsi="Times New Roman"/>
        </w:rPr>
        <w:fldChar w:fldCharType="separate"/>
      </w:r>
      <w:r w:rsidR="007D3A13">
        <w:rPr>
          <w:rFonts w:ascii="Times New Roman" w:hAnsi="Times New Roman"/>
          <w:noProof/>
        </w:rPr>
        <w:t>20</w:t>
      </w:r>
      <w:r w:rsidRPr="00EB5209">
        <w:rPr>
          <w:rFonts w:ascii="Times New Roman" w:hAnsi="Times New Roman"/>
        </w:rPr>
        <w:fldChar w:fldCharType="end"/>
      </w:r>
      <w:r w:rsidRPr="00EB5209">
        <w:rPr>
          <w:rFonts w:ascii="Times New Roman" w:hAnsi="Times New Roman"/>
        </w:rPr>
        <w:t>. Powierzchnia i ludność gminy Świecie objęta rewitalizacją</w:t>
      </w:r>
      <w:bookmarkEnd w:id="55"/>
    </w:p>
    <w:tbl>
      <w:tblPr>
        <w:tblW w:w="4962" w:type="pct"/>
        <w:tblInd w:w="-68" w:type="dxa"/>
        <w:tblCellMar>
          <w:left w:w="70" w:type="dxa"/>
          <w:right w:w="70" w:type="dxa"/>
        </w:tblCellMar>
        <w:tblLook w:val="00A0" w:firstRow="1" w:lastRow="0" w:firstColumn="1" w:lastColumn="0" w:noHBand="0" w:noVBand="0"/>
      </w:tblPr>
      <w:tblGrid>
        <w:gridCol w:w="2786"/>
        <w:gridCol w:w="1396"/>
        <w:gridCol w:w="1809"/>
        <w:gridCol w:w="1427"/>
        <w:gridCol w:w="1565"/>
      </w:tblGrid>
      <w:tr w:rsidR="0012473C" w:rsidRPr="003C0D65" w14:paraId="7F9AB331" w14:textId="77777777">
        <w:trPr>
          <w:trHeight w:val="386"/>
        </w:trPr>
        <w:tc>
          <w:tcPr>
            <w:tcW w:w="1551" w:type="pct"/>
            <w:tcBorders>
              <w:top w:val="single" w:sz="8" w:space="0" w:color="FFFFFF"/>
              <w:left w:val="single" w:sz="8" w:space="0" w:color="824BB0"/>
              <w:bottom w:val="single" w:sz="8" w:space="0" w:color="FFFFFF"/>
              <w:right w:val="single" w:sz="8" w:space="0" w:color="FFFFFF"/>
            </w:tcBorders>
            <w:shd w:val="clear" w:color="auto" w:fill="9069CA"/>
            <w:vAlign w:val="center"/>
          </w:tcPr>
          <w:p w14:paraId="4241D0AF" w14:textId="77777777" w:rsidR="0012473C" w:rsidRPr="003C0D65" w:rsidRDefault="0012473C" w:rsidP="00D45575">
            <w:pPr>
              <w:spacing w:before="120" w:after="120" w:line="240" w:lineRule="auto"/>
              <w:jc w:val="center"/>
              <w:rPr>
                <w:rFonts w:ascii="Times New Roman" w:hAnsi="Times New Roman"/>
                <w:color w:val="FFFFFF"/>
                <w:sz w:val="20"/>
                <w:szCs w:val="20"/>
                <w:lang w:eastAsia="pl-PL"/>
              </w:rPr>
            </w:pPr>
          </w:p>
        </w:tc>
        <w:tc>
          <w:tcPr>
            <w:tcW w:w="777" w:type="pct"/>
            <w:tcBorders>
              <w:top w:val="single" w:sz="8" w:space="0" w:color="FFFFFF"/>
              <w:left w:val="nil"/>
              <w:bottom w:val="single" w:sz="8" w:space="0" w:color="FFFFFF"/>
              <w:right w:val="single" w:sz="8" w:space="0" w:color="FFFFFF"/>
            </w:tcBorders>
            <w:shd w:val="clear" w:color="auto" w:fill="9069CA"/>
            <w:vAlign w:val="center"/>
          </w:tcPr>
          <w:p w14:paraId="71EF97A6" w14:textId="77777777" w:rsidR="0012473C" w:rsidRPr="003C0D65" w:rsidRDefault="0012473C" w:rsidP="00D45575">
            <w:pPr>
              <w:spacing w:before="120" w:after="12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Ludność</w:t>
            </w:r>
          </w:p>
        </w:tc>
        <w:tc>
          <w:tcPr>
            <w:tcW w:w="1007" w:type="pct"/>
            <w:tcBorders>
              <w:top w:val="single" w:sz="8" w:space="0" w:color="FFFFFF"/>
              <w:left w:val="nil"/>
              <w:bottom w:val="single" w:sz="8" w:space="0" w:color="FFFFFF"/>
              <w:right w:val="single" w:sz="8" w:space="0" w:color="FFFFFF"/>
            </w:tcBorders>
            <w:shd w:val="clear" w:color="auto" w:fill="9069CA"/>
            <w:vAlign w:val="center"/>
          </w:tcPr>
          <w:p w14:paraId="0F999F7D" w14:textId="77777777" w:rsidR="0012473C" w:rsidRPr="003C0D65" w:rsidRDefault="0012473C" w:rsidP="00D45575">
            <w:pPr>
              <w:spacing w:before="120" w:after="12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 ludności gminy</w:t>
            </w:r>
          </w:p>
        </w:tc>
        <w:tc>
          <w:tcPr>
            <w:tcW w:w="794" w:type="pct"/>
            <w:tcBorders>
              <w:top w:val="single" w:sz="8" w:space="0" w:color="FFFFFF"/>
              <w:left w:val="nil"/>
              <w:bottom w:val="single" w:sz="8" w:space="0" w:color="FFFFFF"/>
              <w:right w:val="single" w:sz="8" w:space="0" w:color="FFFFFF"/>
            </w:tcBorders>
            <w:shd w:val="clear" w:color="auto" w:fill="9069CA"/>
            <w:vAlign w:val="center"/>
          </w:tcPr>
          <w:p w14:paraId="13882C58" w14:textId="77777777" w:rsidR="0012473C" w:rsidRPr="003C0D65" w:rsidRDefault="0012473C" w:rsidP="00D45575">
            <w:pPr>
              <w:spacing w:before="120" w:after="12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Powierzchnia (km</w:t>
            </w:r>
            <w:r w:rsidRPr="003C0D65">
              <w:rPr>
                <w:rFonts w:ascii="Times New Roman" w:hAnsi="Times New Roman"/>
                <w:color w:val="FFFFFF"/>
                <w:sz w:val="20"/>
                <w:szCs w:val="20"/>
                <w:vertAlign w:val="superscript"/>
                <w:lang w:eastAsia="pl-PL"/>
              </w:rPr>
              <w:t>2</w:t>
            </w:r>
            <w:r w:rsidRPr="003C0D65">
              <w:rPr>
                <w:rFonts w:ascii="Times New Roman" w:hAnsi="Times New Roman"/>
                <w:color w:val="FFFFFF"/>
                <w:sz w:val="20"/>
                <w:szCs w:val="20"/>
                <w:lang w:eastAsia="pl-PL"/>
              </w:rPr>
              <w:t>)</w:t>
            </w:r>
          </w:p>
        </w:tc>
        <w:tc>
          <w:tcPr>
            <w:tcW w:w="871" w:type="pct"/>
            <w:tcBorders>
              <w:top w:val="single" w:sz="8" w:space="0" w:color="FFFFFF"/>
              <w:left w:val="nil"/>
              <w:bottom w:val="single" w:sz="8" w:space="0" w:color="FFFFFF"/>
              <w:right w:val="single" w:sz="8" w:space="0" w:color="824BB0"/>
            </w:tcBorders>
            <w:shd w:val="clear" w:color="auto" w:fill="9069CA"/>
            <w:vAlign w:val="center"/>
          </w:tcPr>
          <w:p w14:paraId="6A19ECB4" w14:textId="77777777" w:rsidR="0012473C" w:rsidRPr="003C0D65" w:rsidRDefault="0012473C" w:rsidP="00D45575">
            <w:pPr>
              <w:spacing w:before="120" w:after="12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 powierzchni gminy</w:t>
            </w:r>
          </w:p>
        </w:tc>
      </w:tr>
      <w:tr w:rsidR="0012473C" w:rsidRPr="003C0D65" w14:paraId="7B683E16" w14:textId="77777777">
        <w:trPr>
          <w:trHeight w:val="324"/>
        </w:trPr>
        <w:tc>
          <w:tcPr>
            <w:tcW w:w="1551" w:type="pct"/>
            <w:tcBorders>
              <w:top w:val="nil"/>
              <w:left w:val="single" w:sz="8" w:space="0" w:color="824BB0"/>
              <w:bottom w:val="single" w:sz="8" w:space="0" w:color="824BB0"/>
              <w:right w:val="single" w:sz="8" w:space="0" w:color="824BB0"/>
            </w:tcBorders>
            <w:vAlign w:val="center"/>
          </w:tcPr>
          <w:p w14:paraId="6CD95E07" w14:textId="07F22E1F" w:rsidR="0012473C" w:rsidRPr="003C0D65" w:rsidRDefault="0012473C" w:rsidP="00D45575">
            <w:pPr>
              <w:spacing w:after="0"/>
              <w:jc w:val="left"/>
              <w:rPr>
                <w:rFonts w:ascii="Times New Roman" w:hAnsi="Times New Roman"/>
                <w:color w:val="000000"/>
                <w:sz w:val="20"/>
                <w:szCs w:val="20"/>
                <w:lang w:eastAsia="pl-PL"/>
              </w:rPr>
            </w:pPr>
            <w:r w:rsidRPr="003C0D65">
              <w:rPr>
                <w:rFonts w:ascii="Times New Roman" w:hAnsi="Times New Roman"/>
                <w:color w:val="000000"/>
                <w:sz w:val="20"/>
                <w:szCs w:val="20"/>
                <w:lang w:eastAsia="pl-PL"/>
              </w:rPr>
              <w:t>Osiedle Śródmieście i Stare Miasto</w:t>
            </w:r>
            <w:r w:rsidR="00147604">
              <w:rPr>
                <w:rFonts w:ascii="Times New Roman" w:hAnsi="Times New Roman"/>
                <w:color w:val="000000"/>
                <w:sz w:val="20"/>
                <w:szCs w:val="20"/>
                <w:lang w:eastAsia="pl-PL"/>
              </w:rPr>
              <w:t xml:space="preserve">, </w:t>
            </w:r>
            <w:r w:rsidR="002141B9">
              <w:rPr>
                <w:rFonts w:ascii="Times New Roman" w:hAnsi="Times New Roman"/>
                <w:color w:val="000000"/>
                <w:sz w:val="20"/>
                <w:szCs w:val="20"/>
                <w:lang w:eastAsia="pl-PL"/>
              </w:rPr>
              <w:t>Os. Prusa</w:t>
            </w:r>
            <w:r w:rsidR="00147604">
              <w:rPr>
                <w:rFonts w:ascii="Times New Roman" w:hAnsi="Times New Roman"/>
                <w:color w:val="000000"/>
                <w:sz w:val="20"/>
                <w:szCs w:val="20"/>
                <w:lang w:eastAsia="pl-PL"/>
              </w:rPr>
              <w:t xml:space="preserve"> i Os. Kościuszki</w:t>
            </w:r>
          </w:p>
        </w:tc>
        <w:tc>
          <w:tcPr>
            <w:tcW w:w="777" w:type="pct"/>
            <w:tcBorders>
              <w:top w:val="nil"/>
              <w:left w:val="nil"/>
              <w:bottom w:val="single" w:sz="8" w:space="0" w:color="824BB0"/>
              <w:right w:val="single" w:sz="8" w:space="0" w:color="824BB0"/>
            </w:tcBorders>
            <w:vAlign w:val="center"/>
          </w:tcPr>
          <w:p w14:paraId="69F91CDD" w14:textId="5863C2CF" w:rsidR="0012473C" w:rsidRPr="003C0D65" w:rsidRDefault="00E9227F" w:rsidP="00D45575">
            <w:pPr>
              <w:spacing w:after="0"/>
              <w:jc w:val="center"/>
              <w:rPr>
                <w:rFonts w:ascii="Times New Roman" w:hAnsi="Times New Roman"/>
                <w:sz w:val="20"/>
                <w:szCs w:val="20"/>
              </w:rPr>
            </w:pPr>
            <w:r w:rsidRPr="00E9227F">
              <w:rPr>
                <w:rFonts w:ascii="Times New Roman" w:hAnsi="Times New Roman"/>
                <w:sz w:val="20"/>
                <w:szCs w:val="20"/>
              </w:rPr>
              <w:t>9</w:t>
            </w:r>
            <w:r w:rsidR="00825061">
              <w:rPr>
                <w:rFonts w:ascii="Times New Roman" w:hAnsi="Times New Roman"/>
                <w:sz w:val="20"/>
                <w:szCs w:val="20"/>
              </w:rPr>
              <w:t xml:space="preserve"> </w:t>
            </w:r>
            <w:r w:rsidRPr="00E9227F">
              <w:rPr>
                <w:rFonts w:ascii="Times New Roman" w:hAnsi="Times New Roman"/>
                <w:sz w:val="20"/>
                <w:szCs w:val="20"/>
              </w:rPr>
              <w:t>581</w:t>
            </w:r>
          </w:p>
        </w:tc>
        <w:tc>
          <w:tcPr>
            <w:tcW w:w="1007" w:type="pct"/>
            <w:tcBorders>
              <w:top w:val="nil"/>
              <w:left w:val="nil"/>
              <w:bottom w:val="single" w:sz="8" w:space="0" w:color="824BB0"/>
              <w:right w:val="single" w:sz="8" w:space="0" w:color="824BB0"/>
            </w:tcBorders>
            <w:vAlign w:val="center"/>
          </w:tcPr>
          <w:p w14:paraId="14D540E6" w14:textId="008DBD1B" w:rsidR="0012473C" w:rsidRPr="003C0D65" w:rsidRDefault="00692C8C" w:rsidP="00D45575">
            <w:pPr>
              <w:spacing w:after="0"/>
              <w:jc w:val="center"/>
              <w:rPr>
                <w:rFonts w:ascii="Times New Roman" w:hAnsi="Times New Roman"/>
                <w:b/>
                <w:sz w:val="20"/>
                <w:szCs w:val="20"/>
              </w:rPr>
            </w:pPr>
            <w:r>
              <w:rPr>
                <w:rFonts w:ascii="Times New Roman" w:hAnsi="Times New Roman"/>
                <w:b/>
                <w:sz w:val="20"/>
                <w:szCs w:val="20"/>
              </w:rPr>
              <w:t>2</w:t>
            </w:r>
            <w:r w:rsidR="00E9227F">
              <w:rPr>
                <w:rFonts w:ascii="Times New Roman" w:hAnsi="Times New Roman"/>
                <w:b/>
                <w:sz w:val="20"/>
                <w:szCs w:val="20"/>
              </w:rPr>
              <w:t>9,98</w:t>
            </w:r>
            <w:r w:rsidR="0012473C" w:rsidRPr="003C0D65">
              <w:rPr>
                <w:rFonts w:ascii="Times New Roman" w:hAnsi="Times New Roman"/>
                <w:b/>
                <w:sz w:val="20"/>
                <w:szCs w:val="20"/>
              </w:rPr>
              <w:t>%</w:t>
            </w:r>
          </w:p>
        </w:tc>
        <w:tc>
          <w:tcPr>
            <w:tcW w:w="794" w:type="pct"/>
            <w:tcBorders>
              <w:top w:val="nil"/>
              <w:left w:val="nil"/>
              <w:bottom w:val="single" w:sz="8" w:space="0" w:color="824BB0"/>
              <w:right w:val="single" w:sz="8" w:space="0" w:color="824BB0"/>
            </w:tcBorders>
            <w:vAlign w:val="center"/>
          </w:tcPr>
          <w:p w14:paraId="54277FA3" w14:textId="133E2336" w:rsidR="0012473C" w:rsidRPr="003C0D65" w:rsidRDefault="00E9227F" w:rsidP="00D45575">
            <w:pPr>
              <w:spacing w:after="0"/>
              <w:jc w:val="center"/>
              <w:rPr>
                <w:rFonts w:ascii="Times New Roman" w:hAnsi="Times New Roman"/>
                <w:sz w:val="20"/>
                <w:szCs w:val="20"/>
              </w:rPr>
            </w:pPr>
            <w:r>
              <w:rPr>
                <w:rFonts w:ascii="Times New Roman" w:hAnsi="Times New Roman"/>
                <w:sz w:val="20"/>
                <w:szCs w:val="20"/>
              </w:rPr>
              <w:t>4</w:t>
            </w:r>
            <w:r w:rsidR="0012473C" w:rsidRPr="003C0D65">
              <w:rPr>
                <w:rFonts w:ascii="Times New Roman" w:hAnsi="Times New Roman"/>
                <w:sz w:val="20"/>
                <w:szCs w:val="20"/>
              </w:rPr>
              <w:t>,</w:t>
            </w:r>
            <w:r>
              <w:rPr>
                <w:rFonts w:ascii="Times New Roman" w:hAnsi="Times New Roman"/>
                <w:sz w:val="20"/>
                <w:szCs w:val="20"/>
              </w:rPr>
              <w:t>3</w:t>
            </w:r>
            <w:r w:rsidR="00692C8C">
              <w:rPr>
                <w:rFonts w:ascii="Times New Roman" w:hAnsi="Times New Roman"/>
                <w:sz w:val="20"/>
                <w:szCs w:val="20"/>
              </w:rPr>
              <w:t>0</w:t>
            </w:r>
          </w:p>
        </w:tc>
        <w:tc>
          <w:tcPr>
            <w:tcW w:w="871" w:type="pct"/>
            <w:tcBorders>
              <w:top w:val="nil"/>
              <w:left w:val="nil"/>
              <w:bottom w:val="single" w:sz="8" w:space="0" w:color="824BB0"/>
              <w:right w:val="single" w:sz="8" w:space="0" w:color="824BB0"/>
            </w:tcBorders>
            <w:vAlign w:val="center"/>
          </w:tcPr>
          <w:p w14:paraId="0A586004" w14:textId="6D4EA231" w:rsidR="0012473C" w:rsidRPr="003C0D65" w:rsidRDefault="00E9227F" w:rsidP="00D45575">
            <w:pPr>
              <w:spacing w:after="0"/>
              <w:jc w:val="center"/>
              <w:rPr>
                <w:rFonts w:ascii="Times New Roman" w:hAnsi="Times New Roman"/>
                <w:b/>
                <w:sz w:val="20"/>
                <w:szCs w:val="20"/>
              </w:rPr>
            </w:pPr>
            <w:r>
              <w:rPr>
                <w:rFonts w:ascii="Times New Roman" w:hAnsi="Times New Roman"/>
                <w:b/>
                <w:sz w:val="20"/>
                <w:szCs w:val="20"/>
              </w:rPr>
              <w:t>2,45</w:t>
            </w:r>
            <w:r w:rsidR="0012473C" w:rsidRPr="003C0D65">
              <w:rPr>
                <w:rFonts w:ascii="Times New Roman" w:hAnsi="Times New Roman"/>
                <w:b/>
                <w:sz w:val="20"/>
                <w:szCs w:val="20"/>
              </w:rPr>
              <w:t>%</w:t>
            </w:r>
          </w:p>
        </w:tc>
      </w:tr>
      <w:tr w:rsidR="0012473C" w:rsidRPr="003C0D65" w14:paraId="59E45A02" w14:textId="77777777">
        <w:trPr>
          <w:trHeight w:val="362"/>
        </w:trPr>
        <w:tc>
          <w:tcPr>
            <w:tcW w:w="1551" w:type="pct"/>
            <w:tcBorders>
              <w:top w:val="single" w:sz="4" w:space="0" w:color="824BB0"/>
              <w:left w:val="single" w:sz="8" w:space="0" w:color="824BB0"/>
              <w:bottom w:val="single" w:sz="4" w:space="0" w:color="824BB0"/>
              <w:right w:val="single" w:sz="8" w:space="0" w:color="824BB0"/>
            </w:tcBorders>
            <w:shd w:val="clear" w:color="auto" w:fill="A6A6A6"/>
            <w:vAlign w:val="center"/>
          </w:tcPr>
          <w:p w14:paraId="6922BA84" w14:textId="77777777" w:rsidR="0012473C" w:rsidRPr="003C0D65" w:rsidRDefault="0012473C" w:rsidP="00D45575">
            <w:pPr>
              <w:spacing w:after="0"/>
              <w:jc w:val="left"/>
              <w:rPr>
                <w:rFonts w:ascii="Times New Roman" w:hAnsi="Times New Roman"/>
                <w:color w:val="000000"/>
                <w:sz w:val="20"/>
                <w:szCs w:val="20"/>
                <w:lang w:eastAsia="pl-PL"/>
              </w:rPr>
            </w:pPr>
            <w:r w:rsidRPr="003C0D65">
              <w:rPr>
                <w:rFonts w:ascii="Times New Roman" w:hAnsi="Times New Roman"/>
                <w:color w:val="000000"/>
                <w:sz w:val="20"/>
                <w:szCs w:val="20"/>
                <w:lang w:eastAsia="pl-PL"/>
              </w:rPr>
              <w:t>Gmina</w:t>
            </w:r>
          </w:p>
        </w:tc>
        <w:tc>
          <w:tcPr>
            <w:tcW w:w="777" w:type="pct"/>
            <w:tcBorders>
              <w:top w:val="single" w:sz="4" w:space="0" w:color="824BB0"/>
              <w:left w:val="nil"/>
              <w:bottom w:val="single" w:sz="4" w:space="0" w:color="824BB0"/>
              <w:right w:val="single" w:sz="8" w:space="0" w:color="824BB0"/>
            </w:tcBorders>
            <w:shd w:val="clear" w:color="auto" w:fill="A6A6A6"/>
            <w:vAlign w:val="center"/>
          </w:tcPr>
          <w:p w14:paraId="745A42C6" w14:textId="77777777" w:rsidR="0012473C" w:rsidRPr="003C0D65" w:rsidRDefault="0012473C" w:rsidP="00D45575">
            <w:pPr>
              <w:spacing w:after="0"/>
              <w:jc w:val="center"/>
              <w:rPr>
                <w:rFonts w:ascii="Times New Roman" w:hAnsi="Times New Roman"/>
                <w:sz w:val="20"/>
                <w:szCs w:val="20"/>
              </w:rPr>
            </w:pPr>
            <w:r w:rsidRPr="003C0D65">
              <w:rPr>
                <w:rFonts w:ascii="Times New Roman" w:hAnsi="Times New Roman"/>
                <w:sz w:val="20"/>
                <w:szCs w:val="20"/>
              </w:rPr>
              <w:t>31 948</w:t>
            </w:r>
          </w:p>
        </w:tc>
        <w:tc>
          <w:tcPr>
            <w:tcW w:w="1007" w:type="pct"/>
            <w:tcBorders>
              <w:top w:val="single" w:sz="4" w:space="0" w:color="824BB0"/>
              <w:left w:val="nil"/>
              <w:bottom w:val="single" w:sz="4" w:space="0" w:color="824BB0"/>
              <w:right w:val="single" w:sz="8" w:space="0" w:color="824BB0"/>
            </w:tcBorders>
            <w:shd w:val="clear" w:color="auto" w:fill="A6A6A6"/>
            <w:vAlign w:val="center"/>
          </w:tcPr>
          <w:p w14:paraId="45C0AA8E" w14:textId="77777777" w:rsidR="0012473C" w:rsidRPr="003C0D65" w:rsidRDefault="0012473C" w:rsidP="00D45575">
            <w:pPr>
              <w:spacing w:after="0"/>
              <w:jc w:val="center"/>
              <w:rPr>
                <w:rFonts w:ascii="Times New Roman" w:hAnsi="Times New Roman"/>
                <w:sz w:val="20"/>
                <w:szCs w:val="20"/>
              </w:rPr>
            </w:pPr>
            <w:r w:rsidRPr="003C0D65">
              <w:rPr>
                <w:rFonts w:ascii="Times New Roman" w:hAnsi="Times New Roman"/>
                <w:sz w:val="20"/>
                <w:szCs w:val="20"/>
              </w:rPr>
              <w:t>-</w:t>
            </w:r>
          </w:p>
        </w:tc>
        <w:tc>
          <w:tcPr>
            <w:tcW w:w="794" w:type="pct"/>
            <w:tcBorders>
              <w:top w:val="single" w:sz="4" w:space="0" w:color="824BB0"/>
              <w:left w:val="nil"/>
              <w:bottom w:val="single" w:sz="4" w:space="0" w:color="824BB0"/>
              <w:right w:val="single" w:sz="8" w:space="0" w:color="824BB0"/>
            </w:tcBorders>
            <w:shd w:val="clear" w:color="auto" w:fill="A6A6A6"/>
            <w:vAlign w:val="center"/>
          </w:tcPr>
          <w:p w14:paraId="0B5BD08C" w14:textId="77777777" w:rsidR="0012473C" w:rsidRPr="003C0D65" w:rsidRDefault="0012473C" w:rsidP="00D45575">
            <w:pPr>
              <w:spacing w:after="0"/>
              <w:jc w:val="center"/>
              <w:rPr>
                <w:rFonts w:ascii="Times New Roman" w:hAnsi="Times New Roman"/>
                <w:sz w:val="20"/>
                <w:szCs w:val="20"/>
              </w:rPr>
            </w:pPr>
            <w:r w:rsidRPr="003C0D65">
              <w:rPr>
                <w:rFonts w:ascii="Times New Roman" w:hAnsi="Times New Roman"/>
                <w:sz w:val="20"/>
                <w:szCs w:val="20"/>
              </w:rPr>
              <w:t>175</w:t>
            </w:r>
          </w:p>
        </w:tc>
        <w:tc>
          <w:tcPr>
            <w:tcW w:w="871" w:type="pct"/>
            <w:tcBorders>
              <w:top w:val="single" w:sz="4" w:space="0" w:color="824BB0"/>
              <w:left w:val="nil"/>
              <w:bottom w:val="single" w:sz="4" w:space="0" w:color="824BB0"/>
              <w:right w:val="single" w:sz="8" w:space="0" w:color="824BB0"/>
            </w:tcBorders>
            <w:shd w:val="clear" w:color="auto" w:fill="A6A6A6"/>
            <w:vAlign w:val="center"/>
          </w:tcPr>
          <w:p w14:paraId="5C5C3EDC" w14:textId="77777777" w:rsidR="0012473C" w:rsidRPr="003C0D65" w:rsidRDefault="0012473C" w:rsidP="00D45575">
            <w:pPr>
              <w:spacing w:after="0"/>
              <w:jc w:val="center"/>
              <w:rPr>
                <w:rFonts w:ascii="Times New Roman" w:hAnsi="Times New Roman"/>
                <w:sz w:val="20"/>
                <w:szCs w:val="20"/>
              </w:rPr>
            </w:pPr>
            <w:r w:rsidRPr="003C0D65">
              <w:rPr>
                <w:rFonts w:ascii="Times New Roman" w:hAnsi="Times New Roman"/>
                <w:sz w:val="20"/>
                <w:szCs w:val="20"/>
              </w:rPr>
              <w:t>-</w:t>
            </w:r>
          </w:p>
        </w:tc>
      </w:tr>
    </w:tbl>
    <w:p w14:paraId="285DE1A2" w14:textId="77777777" w:rsidR="0012473C" w:rsidRPr="006210FD" w:rsidRDefault="0012473C" w:rsidP="00CA576D">
      <w:pPr>
        <w:pStyle w:val="Legenda"/>
        <w:rPr>
          <w:rFonts w:ascii="Times New Roman" w:hAnsi="Times New Roman"/>
          <w:b w:val="0"/>
          <w:i/>
          <w:sz w:val="16"/>
          <w:szCs w:val="16"/>
        </w:rPr>
      </w:pPr>
      <w:r w:rsidRPr="006210FD">
        <w:rPr>
          <w:rFonts w:ascii="Times New Roman" w:hAnsi="Times New Roman"/>
          <w:b w:val="0"/>
          <w:sz w:val="16"/>
          <w:szCs w:val="16"/>
        </w:rPr>
        <w:t>Źródło:</w:t>
      </w:r>
      <w:r w:rsidRPr="006210FD">
        <w:rPr>
          <w:rFonts w:ascii="Times New Roman" w:hAnsi="Times New Roman"/>
          <w:b w:val="0"/>
          <w:i/>
          <w:sz w:val="16"/>
          <w:szCs w:val="16"/>
        </w:rPr>
        <w:t xml:space="preserve"> Opracowanie własne na podstawie danych przekazanych przez </w:t>
      </w:r>
      <w:r w:rsidRPr="006210FD">
        <w:rPr>
          <w:rStyle w:val="Pogrubienie"/>
          <w:rFonts w:ascii="Times New Roman" w:hAnsi="Times New Roman"/>
          <w:i/>
          <w:sz w:val="16"/>
          <w:szCs w:val="16"/>
        </w:rPr>
        <w:t>Wydział Budownictwa, Architektury, Geodezji, Gospodarki Gruntami i Planowania Przestrzennego</w:t>
      </w:r>
      <w:r w:rsidRPr="006210FD">
        <w:rPr>
          <w:rFonts w:ascii="Times New Roman" w:hAnsi="Times New Roman"/>
          <w:b w:val="0"/>
          <w:i/>
          <w:sz w:val="16"/>
          <w:szCs w:val="16"/>
        </w:rPr>
        <w:t xml:space="preserve"> oraz Urzędu Stanu Cywilnego i Spraw Obywatelskich.</w:t>
      </w:r>
    </w:p>
    <w:p w14:paraId="34A5D4B3" w14:textId="6BFC0E68" w:rsidR="0012473C" w:rsidRPr="003C0D65" w:rsidRDefault="0012473C" w:rsidP="00CA576D">
      <w:pPr>
        <w:pStyle w:val="Tekstpodstawowyzwciciem"/>
        <w:rPr>
          <w:rFonts w:ascii="Times New Roman" w:hAnsi="Times New Roman"/>
        </w:rPr>
      </w:pPr>
      <w:r w:rsidRPr="003C0D65">
        <w:rPr>
          <w:rFonts w:ascii="Times New Roman" w:hAnsi="Times New Roman"/>
        </w:rPr>
        <w:t>Zasięg obszaru zdegradowanego i obszaru rewitalizacji przedstawiają poniższe mapy</w:t>
      </w:r>
      <w:bookmarkEnd w:id="54"/>
      <w:r w:rsidRPr="003C0D65">
        <w:rPr>
          <w:rFonts w:ascii="Times New Roman" w:hAnsi="Times New Roman"/>
        </w:rPr>
        <w:t xml:space="preserve">. </w:t>
      </w:r>
    </w:p>
    <w:p w14:paraId="438DF7AB" w14:textId="06E44860" w:rsidR="00156139" w:rsidRDefault="0012473C" w:rsidP="00156139">
      <w:pPr>
        <w:pStyle w:val="Legenda"/>
        <w:spacing w:after="0"/>
        <w:rPr>
          <w:rFonts w:ascii="Times New Roman" w:hAnsi="Times New Roman"/>
        </w:rPr>
      </w:pPr>
      <w:bookmarkStart w:id="56" w:name="_Toc516775778"/>
      <w:r w:rsidRPr="003C0D65">
        <w:rPr>
          <w:rFonts w:ascii="Times New Roman" w:hAnsi="Times New Roman"/>
        </w:rPr>
        <w:t xml:space="preserve">Mapa </w:t>
      </w:r>
      <w:r w:rsidR="007117C6" w:rsidRPr="003C0D65">
        <w:rPr>
          <w:rFonts w:ascii="Times New Roman" w:hAnsi="Times New Roman"/>
        </w:rPr>
        <w:fldChar w:fldCharType="begin"/>
      </w:r>
      <w:r w:rsidRPr="003C0D65">
        <w:rPr>
          <w:rFonts w:ascii="Times New Roman" w:hAnsi="Times New Roman"/>
        </w:rPr>
        <w:instrText xml:space="preserve"> SEQ Mapa \* ARABIC </w:instrText>
      </w:r>
      <w:r w:rsidR="007117C6" w:rsidRPr="003C0D65">
        <w:rPr>
          <w:rFonts w:ascii="Times New Roman" w:hAnsi="Times New Roman"/>
        </w:rPr>
        <w:fldChar w:fldCharType="separate"/>
      </w:r>
      <w:r w:rsidR="00A33EA5">
        <w:rPr>
          <w:rFonts w:ascii="Times New Roman" w:hAnsi="Times New Roman"/>
          <w:noProof/>
        </w:rPr>
        <w:t>4</w:t>
      </w:r>
      <w:r w:rsidR="007117C6" w:rsidRPr="003C0D65">
        <w:rPr>
          <w:rFonts w:ascii="Times New Roman" w:hAnsi="Times New Roman"/>
        </w:rPr>
        <w:fldChar w:fldCharType="end"/>
      </w:r>
      <w:r w:rsidRPr="003C0D65">
        <w:rPr>
          <w:rFonts w:ascii="Times New Roman" w:hAnsi="Times New Roman"/>
        </w:rPr>
        <w:t>. Obszar zdegradowany i rewitalizacji na tle gminy Świecie</w:t>
      </w:r>
      <w:bookmarkEnd w:id="56"/>
    </w:p>
    <w:p w14:paraId="4BC8A6F7" w14:textId="6566FCDB" w:rsidR="0012473C" w:rsidRDefault="00D37ECC" w:rsidP="002C6552">
      <w:pPr>
        <w:jc w:val="center"/>
        <w:rPr>
          <w:rFonts w:ascii="Times New Roman" w:hAnsi="Times New Roman"/>
          <w:noProof/>
          <w:lang w:eastAsia="pl-PL"/>
        </w:rPr>
      </w:pPr>
      <w:r>
        <w:rPr>
          <w:rFonts w:ascii="Times New Roman" w:hAnsi="Times New Roman"/>
          <w:noProof/>
          <w:lang w:eastAsia="pl-PL"/>
        </w:rPr>
        <w:drawing>
          <wp:inline distT="0" distB="0" distL="0" distR="0" wp14:anchorId="63CAFE7C" wp14:editId="0B42C255">
            <wp:extent cx="3716781" cy="329565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7460" cy="3305119"/>
                    </a:xfrm>
                    <a:prstGeom prst="rect">
                      <a:avLst/>
                    </a:prstGeom>
                    <a:noFill/>
                  </pic:spPr>
                </pic:pic>
              </a:graphicData>
            </a:graphic>
          </wp:inline>
        </w:drawing>
      </w:r>
    </w:p>
    <w:p w14:paraId="6BBA3FB9" w14:textId="77777777" w:rsidR="0012473C" w:rsidRPr="006210FD" w:rsidRDefault="0012473C" w:rsidP="00CA576D">
      <w:pPr>
        <w:pStyle w:val="Lista2"/>
        <w:rPr>
          <w:rFonts w:ascii="Times New Roman" w:hAnsi="Times New Roman"/>
          <w:i/>
          <w:sz w:val="16"/>
          <w:szCs w:val="16"/>
        </w:rPr>
      </w:pPr>
      <w:r w:rsidRPr="006210FD">
        <w:rPr>
          <w:rFonts w:ascii="Times New Roman" w:hAnsi="Times New Roman"/>
          <w:sz w:val="16"/>
          <w:szCs w:val="16"/>
        </w:rPr>
        <w:t>Źródło:</w:t>
      </w:r>
      <w:r w:rsidRPr="006210FD">
        <w:rPr>
          <w:rFonts w:ascii="Times New Roman" w:hAnsi="Times New Roman"/>
          <w:i/>
          <w:sz w:val="16"/>
          <w:szCs w:val="16"/>
        </w:rPr>
        <w:t xml:space="preserve"> Opracowanie własne</w:t>
      </w:r>
    </w:p>
    <w:p w14:paraId="632B8EEC" w14:textId="77777777" w:rsidR="0012473C" w:rsidRPr="003C0D65" w:rsidRDefault="0012473C" w:rsidP="0091487C">
      <w:pPr>
        <w:pStyle w:val="Lista2"/>
        <w:ind w:left="0" w:firstLine="0"/>
        <w:rPr>
          <w:rFonts w:ascii="Times New Roman" w:hAnsi="Times New Roman"/>
        </w:rPr>
        <w:sectPr w:rsidR="0012473C" w:rsidRPr="003C0D65" w:rsidSect="00AA3B57">
          <w:pgSz w:w="11906" w:h="16838"/>
          <w:pgMar w:top="1417" w:right="1417" w:bottom="1417" w:left="1417" w:header="708" w:footer="65" w:gutter="0"/>
          <w:cols w:space="708"/>
          <w:titlePg/>
          <w:docGrid w:linePitch="360"/>
        </w:sectPr>
      </w:pPr>
    </w:p>
    <w:p w14:paraId="1916D12C" w14:textId="77777777" w:rsidR="0012473C" w:rsidRPr="003C0D65" w:rsidRDefault="0012473C" w:rsidP="00BD4D77">
      <w:pPr>
        <w:pStyle w:val="Legenda"/>
        <w:spacing w:after="0"/>
        <w:rPr>
          <w:rFonts w:ascii="Times New Roman" w:hAnsi="Times New Roman"/>
        </w:rPr>
      </w:pPr>
      <w:bookmarkStart w:id="57" w:name="_Toc516775779"/>
      <w:r w:rsidRPr="003C0D65">
        <w:rPr>
          <w:rFonts w:ascii="Times New Roman" w:hAnsi="Times New Roman"/>
        </w:rPr>
        <w:lastRenderedPageBreak/>
        <w:t xml:space="preserve">Mapa </w:t>
      </w:r>
      <w:r w:rsidR="007117C6" w:rsidRPr="003C0D65">
        <w:rPr>
          <w:rFonts w:ascii="Times New Roman" w:hAnsi="Times New Roman"/>
        </w:rPr>
        <w:fldChar w:fldCharType="begin"/>
      </w:r>
      <w:r w:rsidRPr="003C0D65">
        <w:rPr>
          <w:rFonts w:ascii="Times New Roman" w:hAnsi="Times New Roman"/>
        </w:rPr>
        <w:instrText xml:space="preserve"> SEQ Mapa \* ARABIC </w:instrText>
      </w:r>
      <w:r w:rsidR="007117C6" w:rsidRPr="003C0D65">
        <w:rPr>
          <w:rFonts w:ascii="Times New Roman" w:hAnsi="Times New Roman"/>
        </w:rPr>
        <w:fldChar w:fldCharType="separate"/>
      </w:r>
      <w:r w:rsidR="00A33EA5">
        <w:rPr>
          <w:rFonts w:ascii="Times New Roman" w:hAnsi="Times New Roman"/>
          <w:noProof/>
        </w:rPr>
        <w:t>5</w:t>
      </w:r>
      <w:r w:rsidR="007117C6" w:rsidRPr="003C0D65">
        <w:rPr>
          <w:rFonts w:ascii="Times New Roman" w:hAnsi="Times New Roman"/>
        </w:rPr>
        <w:fldChar w:fldCharType="end"/>
      </w:r>
      <w:r w:rsidRPr="003C0D65">
        <w:rPr>
          <w:rFonts w:ascii="Times New Roman" w:hAnsi="Times New Roman"/>
        </w:rPr>
        <w:t>. Obszar zdegradowany i rewitalizacji na tle miasta Świecie</w:t>
      </w:r>
      <w:bookmarkEnd w:id="57"/>
    </w:p>
    <w:p w14:paraId="1B634BDE" w14:textId="4A16FB36" w:rsidR="0012473C" w:rsidRPr="003C0D65" w:rsidRDefault="00D37ECC" w:rsidP="002C6552">
      <w:pPr>
        <w:rPr>
          <w:rFonts w:ascii="Times New Roman" w:hAnsi="Times New Roman"/>
        </w:rPr>
      </w:pPr>
      <w:r>
        <w:rPr>
          <w:rFonts w:ascii="Times New Roman" w:hAnsi="Times New Roman"/>
          <w:noProof/>
        </w:rPr>
        <w:drawing>
          <wp:inline distT="0" distB="0" distL="0" distR="0" wp14:anchorId="3EDE802C" wp14:editId="6614E160">
            <wp:extent cx="7998460" cy="4383405"/>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98460" cy="4383405"/>
                    </a:xfrm>
                    <a:prstGeom prst="rect">
                      <a:avLst/>
                    </a:prstGeom>
                    <a:noFill/>
                  </pic:spPr>
                </pic:pic>
              </a:graphicData>
            </a:graphic>
          </wp:inline>
        </w:drawing>
      </w:r>
    </w:p>
    <w:p w14:paraId="4B62570B" w14:textId="77777777" w:rsidR="0012473C" w:rsidRPr="006210FD" w:rsidRDefault="0012473C" w:rsidP="00CA576D">
      <w:pPr>
        <w:pStyle w:val="Tekstpodstawowy"/>
        <w:rPr>
          <w:rFonts w:ascii="Times New Roman" w:hAnsi="Times New Roman"/>
          <w:i/>
          <w:color w:val="222222"/>
          <w:sz w:val="16"/>
          <w:szCs w:val="16"/>
          <w:shd w:val="clear" w:color="auto" w:fill="FFFFFF"/>
        </w:rPr>
        <w:sectPr w:rsidR="0012473C" w:rsidRPr="006210FD" w:rsidSect="00757FA8">
          <w:pgSz w:w="16838" w:h="11906" w:orient="landscape"/>
          <w:pgMar w:top="1417" w:right="1417" w:bottom="1417" w:left="1417" w:header="708" w:footer="65" w:gutter="0"/>
          <w:cols w:space="708"/>
          <w:titlePg/>
          <w:docGrid w:linePitch="360"/>
        </w:sectPr>
      </w:pPr>
      <w:r w:rsidRPr="006210FD">
        <w:rPr>
          <w:rFonts w:ascii="Times New Roman" w:hAnsi="Times New Roman"/>
          <w:i/>
          <w:sz w:val="16"/>
          <w:szCs w:val="16"/>
        </w:rPr>
        <w:t xml:space="preserve">Źródło: Opracowanie własne na podstawie </w:t>
      </w:r>
      <w:r w:rsidRPr="006210FD">
        <w:rPr>
          <w:rFonts w:ascii="Times New Roman" w:hAnsi="Times New Roman"/>
          <w:i/>
          <w:color w:val="222222"/>
          <w:sz w:val="16"/>
          <w:szCs w:val="16"/>
          <w:shd w:val="clear" w:color="auto" w:fill="FFFFFF"/>
        </w:rPr>
        <w:t xml:space="preserve">© autorzy </w:t>
      </w:r>
      <w:proofErr w:type="spellStart"/>
      <w:r w:rsidRPr="006210FD">
        <w:rPr>
          <w:rFonts w:ascii="Times New Roman" w:hAnsi="Times New Roman"/>
          <w:i/>
          <w:color w:val="222222"/>
          <w:sz w:val="16"/>
          <w:szCs w:val="16"/>
          <w:shd w:val="clear" w:color="auto" w:fill="FFFFFF"/>
        </w:rPr>
        <w:t>OpenStreetMap</w:t>
      </w:r>
      <w:proofErr w:type="spellEnd"/>
      <w:r w:rsidRPr="006210FD">
        <w:rPr>
          <w:rFonts w:ascii="Times New Roman" w:hAnsi="Times New Roman"/>
          <w:i/>
          <w:color w:val="222222"/>
          <w:sz w:val="16"/>
          <w:szCs w:val="16"/>
          <w:shd w:val="clear" w:color="auto" w:fill="FFFFFF"/>
        </w:rPr>
        <w:t>.</w:t>
      </w:r>
    </w:p>
    <w:p w14:paraId="16B22135" w14:textId="77777777" w:rsidR="0012473C" w:rsidRPr="003C0D65" w:rsidRDefault="0012473C" w:rsidP="00B3024D">
      <w:pPr>
        <w:pStyle w:val="Spis1"/>
        <w:spacing w:after="240"/>
        <w:rPr>
          <w:rFonts w:ascii="Times New Roman" w:hAnsi="Times New Roman"/>
          <w:color w:val="824BB0"/>
        </w:rPr>
      </w:pPr>
      <w:bookmarkStart w:id="58" w:name="_Toc458001985"/>
      <w:bookmarkStart w:id="59" w:name="_Toc513746834"/>
      <w:r w:rsidRPr="003C0D65">
        <w:rPr>
          <w:rFonts w:ascii="Times New Roman" w:hAnsi="Times New Roman"/>
          <w:color w:val="4F2D7F"/>
        </w:rPr>
        <w:lastRenderedPageBreak/>
        <w:t>5. Szczegółowa diagnoza obszaru rewitalizacji</w:t>
      </w:r>
      <w:bookmarkEnd w:id="58"/>
      <w:bookmarkEnd w:id="59"/>
    </w:p>
    <w:p w14:paraId="4AB0AA6C" w14:textId="6066D5E7" w:rsidR="0012473C" w:rsidRPr="003C0D65" w:rsidRDefault="0012473C" w:rsidP="006210FD">
      <w:pPr>
        <w:pStyle w:val="Tekstpodstawowyzwciciem"/>
        <w:rPr>
          <w:rFonts w:ascii="Times New Roman" w:hAnsi="Times New Roman"/>
        </w:rPr>
      </w:pPr>
      <w:r w:rsidRPr="003C0D65">
        <w:rPr>
          <w:rFonts w:ascii="Times New Roman" w:hAnsi="Times New Roman"/>
        </w:rPr>
        <w:t>Obszar rewitalizacji na terenie miasta Świecie, czyli Śródmieście – Stare Miasto</w:t>
      </w:r>
      <w:r w:rsidR="00803138">
        <w:rPr>
          <w:rFonts w:ascii="Times New Roman" w:hAnsi="Times New Roman"/>
        </w:rPr>
        <w:t xml:space="preserve">, </w:t>
      </w:r>
      <w:r w:rsidR="00236721">
        <w:rPr>
          <w:rFonts w:ascii="Times New Roman" w:hAnsi="Times New Roman"/>
        </w:rPr>
        <w:t xml:space="preserve">Os. Prusa </w:t>
      </w:r>
      <w:r w:rsidR="00803138">
        <w:rPr>
          <w:rFonts w:ascii="Times New Roman" w:hAnsi="Times New Roman"/>
        </w:rPr>
        <w:t xml:space="preserve">i Kościuszki </w:t>
      </w:r>
      <w:r w:rsidRPr="003C0D65">
        <w:rPr>
          <w:rFonts w:ascii="Times New Roman" w:hAnsi="Times New Roman"/>
        </w:rPr>
        <w:t>znajduje się  pomiędzy</w:t>
      </w:r>
      <w:r>
        <w:rPr>
          <w:rFonts w:ascii="Times New Roman" w:hAnsi="Times New Roman"/>
        </w:rPr>
        <w:t xml:space="preserve"> </w:t>
      </w:r>
      <w:r w:rsidRPr="003C0D65">
        <w:rPr>
          <w:rFonts w:ascii="Times New Roman" w:hAnsi="Times New Roman"/>
        </w:rPr>
        <w:t xml:space="preserve">ulicami Wojska Polskiego i Witosa, dalej obejmuje tereny przy rzece Wdzie aż do południowych granic miasta wraz z terenem wokół Zamku Krzyżackiego. Obszar ten położony jest w południowo-wschodniej części miasta i zajmuje powierzchnię </w:t>
      </w:r>
      <w:r w:rsidR="00924464">
        <w:rPr>
          <w:rFonts w:ascii="Times New Roman" w:hAnsi="Times New Roman"/>
        </w:rPr>
        <w:t>4,3</w:t>
      </w:r>
      <w:r w:rsidR="00236721">
        <w:rPr>
          <w:rFonts w:ascii="Times New Roman" w:hAnsi="Times New Roman"/>
        </w:rPr>
        <w:t>0</w:t>
      </w:r>
      <w:r w:rsidRPr="003C0D65">
        <w:rPr>
          <w:rFonts w:ascii="Times New Roman" w:hAnsi="Times New Roman"/>
        </w:rPr>
        <w:t xml:space="preserve"> km</w:t>
      </w:r>
      <w:r w:rsidRPr="003C0D65">
        <w:rPr>
          <w:rFonts w:ascii="Times New Roman" w:hAnsi="Times New Roman"/>
          <w:vertAlign w:val="superscript"/>
        </w:rPr>
        <w:t>2</w:t>
      </w:r>
      <w:r w:rsidRPr="003C0D65">
        <w:rPr>
          <w:rFonts w:ascii="Times New Roman" w:hAnsi="Times New Roman"/>
        </w:rPr>
        <w:t xml:space="preserve">, co stanowi  </w:t>
      </w:r>
      <w:r w:rsidR="00924464">
        <w:rPr>
          <w:rFonts w:ascii="Times New Roman" w:hAnsi="Times New Roman"/>
        </w:rPr>
        <w:t>2,45</w:t>
      </w:r>
      <w:r w:rsidRPr="003C0D65">
        <w:rPr>
          <w:rFonts w:ascii="Times New Roman" w:hAnsi="Times New Roman"/>
        </w:rPr>
        <w:t xml:space="preserve">% powierzchni Gminy. </w:t>
      </w:r>
    </w:p>
    <w:p w14:paraId="7686C59A" w14:textId="77777777" w:rsidR="0012473C" w:rsidRPr="003C0D65" w:rsidRDefault="0012473C" w:rsidP="00417E85">
      <w:pPr>
        <w:pStyle w:val="Legenda"/>
        <w:rPr>
          <w:rFonts w:ascii="Times New Roman" w:hAnsi="Times New Roman"/>
        </w:rPr>
      </w:pPr>
      <w:bookmarkStart w:id="60" w:name="_Toc516775780"/>
      <w:r w:rsidRPr="003C0D65">
        <w:rPr>
          <w:rFonts w:ascii="Times New Roman" w:hAnsi="Times New Roman"/>
        </w:rPr>
        <w:t xml:space="preserve">Mapa </w:t>
      </w:r>
      <w:r w:rsidR="007117C6" w:rsidRPr="003C0D65">
        <w:rPr>
          <w:rFonts w:ascii="Times New Roman" w:hAnsi="Times New Roman"/>
        </w:rPr>
        <w:fldChar w:fldCharType="begin"/>
      </w:r>
      <w:r w:rsidRPr="003C0D65">
        <w:rPr>
          <w:rFonts w:ascii="Times New Roman" w:hAnsi="Times New Roman"/>
        </w:rPr>
        <w:instrText xml:space="preserve"> SEQ Mapa \* ARABIC </w:instrText>
      </w:r>
      <w:r w:rsidR="007117C6" w:rsidRPr="003C0D65">
        <w:rPr>
          <w:rFonts w:ascii="Times New Roman" w:hAnsi="Times New Roman"/>
        </w:rPr>
        <w:fldChar w:fldCharType="separate"/>
      </w:r>
      <w:r w:rsidR="00A33EA5">
        <w:rPr>
          <w:rFonts w:ascii="Times New Roman" w:hAnsi="Times New Roman"/>
          <w:noProof/>
        </w:rPr>
        <w:t>6</w:t>
      </w:r>
      <w:r w:rsidR="007117C6" w:rsidRPr="003C0D65">
        <w:rPr>
          <w:rFonts w:ascii="Times New Roman" w:hAnsi="Times New Roman"/>
        </w:rPr>
        <w:fldChar w:fldCharType="end"/>
      </w:r>
      <w:r w:rsidRPr="003C0D65">
        <w:rPr>
          <w:rFonts w:ascii="Times New Roman" w:hAnsi="Times New Roman"/>
        </w:rPr>
        <w:t>. Obszar rewitalizacji w Świeciu</w:t>
      </w:r>
      <w:bookmarkEnd w:id="60"/>
    </w:p>
    <w:p w14:paraId="2B579304" w14:textId="368A93BC" w:rsidR="0012473C" w:rsidRPr="003C0D65" w:rsidRDefault="00156139" w:rsidP="00417E85">
      <w:pPr>
        <w:rPr>
          <w:rFonts w:ascii="Times New Roman" w:hAnsi="Times New Roman"/>
        </w:rPr>
      </w:pPr>
      <w:r>
        <w:rPr>
          <w:rFonts w:ascii="Times New Roman" w:hAnsi="Times New Roman"/>
          <w:noProof/>
        </w:rPr>
        <w:drawing>
          <wp:inline distT="0" distB="0" distL="0" distR="0" wp14:anchorId="3833FF31" wp14:editId="6502C69E">
            <wp:extent cx="6096635" cy="342900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9AFD3D9" w14:textId="77777777" w:rsidR="0012473C" w:rsidRPr="003C0D65" w:rsidRDefault="0012473C" w:rsidP="00CA576D">
      <w:pPr>
        <w:pStyle w:val="Tekstpodstawowy"/>
        <w:rPr>
          <w:rFonts w:ascii="Times New Roman" w:hAnsi="Times New Roman"/>
          <w:i/>
        </w:rPr>
      </w:pPr>
      <w:r w:rsidRPr="006210FD">
        <w:rPr>
          <w:rFonts w:ascii="Times New Roman" w:hAnsi="Times New Roman"/>
          <w:i/>
          <w:sz w:val="16"/>
          <w:szCs w:val="16"/>
        </w:rPr>
        <w:t xml:space="preserve">Źródło: Opracowanie własne na podstawie © autorzy </w:t>
      </w:r>
      <w:proofErr w:type="spellStart"/>
      <w:r w:rsidRPr="006210FD">
        <w:rPr>
          <w:rFonts w:ascii="Times New Roman" w:hAnsi="Times New Roman"/>
          <w:i/>
          <w:sz w:val="16"/>
          <w:szCs w:val="16"/>
        </w:rPr>
        <w:t>OpenStreetMap</w:t>
      </w:r>
      <w:proofErr w:type="spellEnd"/>
      <w:r w:rsidRPr="003C0D65">
        <w:rPr>
          <w:rFonts w:ascii="Times New Roman" w:hAnsi="Times New Roman"/>
          <w:i/>
        </w:rPr>
        <w:t>.</w:t>
      </w:r>
    </w:p>
    <w:p w14:paraId="495F0C0A" w14:textId="77777777" w:rsidR="0012473C" w:rsidRPr="003C0D65" w:rsidRDefault="0012473C" w:rsidP="0009699D">
      <w:pPr>
        <w:pStyle w:val="Nagwek2"/>
        <w:spacing w:before="120" w:after="120"/>
        <w:rPr>
          <w:rFonts w:ascii="Times New Roman" w:hAnsi="Times New Roman"/>
          <w:color w:val="9069CA"/>
          <w:sz w:val="24"/>
          <w:szCs w:val="24"/>
        </w:rPr>
      </w:pPr>
      <w:bookmarkStart w:id="61" w:name="_Toc513746835"/>
      <w:r w:rsidRPr="003C0D65">
        <w:rPr>
          <w:rFonts w:ascii="Times New Roman" w:hAnsi="Times New Roman"/>
          <w:color w:val="9069CA"/>
          <w:sz w:val="24"/>
          <w:szCs w:val="24"/>
        </w:rPr>
        <w:t>Sfera społeczna</w:t>
      </w:r>
      <w:bookmarkEnd w:id="61"/>
    </w:p>
    <w:p w14:paraId="4D5525A0" w14:textId="27499364" w:rsidR="0012473C" w:rsidRPr="00A61D6F" w:rsidRDefault="0012473C" w:rsidP="00FA4597">
      <w:pPr>
        <w:pStyle w:val="Tekstpodstawowy"/>
        <w:jc w:val="both"/>
        <w:rPr>
          <w:rFonts w:ascii="Times New Roman" w:hAnsi="Times New Roman"/>
        </w:rPr>
      </w:pPr>
      <w:r w:rsidRPr="003C0D65">
        <w:rPr>
          <w:rFonts w:ascii="Times New Roman" w:hAnsi="Times New Roman"/>
        </w:rPr>
        <w:t xml:space="preserve">Na wskazanym OR jednym z podstawowych problemów są zdiagnozowane problemy o charakterze </w:t>
      </w:r>
      <w:r w:rsidRPr="00A61D6F">
        <w:rPr>
          <w:rFonts w:ascii="Times New Roman" w:hAnsi="Times New Roman"/>
        </w:rPr>
        <w:t>społecznym. Zdiagnozowanymi problemami są następujące zjawiska:</w:t>
      </w:r>
    </w:p>
    <w:p w14:paraId="2043FE05" w14:textId="534078C3" w:rsidR="0012473C" w:rsidRPr="00924464" w:rsidRDefault="00104412" w:rsidP="006210FD">
      <w:pPr>
        <w:pStyle w:val="Lista2"/>
        <w:rPr>
          <w:rFonts w:ascii="Times New Roman" w:hAnsi="Times New Roman"/>
        </w:rPr>
      </w:pPr>
      <w:r>
        <w:rPr>
          <w:rFonts w:ascii="Times New Roman" w:hAnsi="Times New Roman"/>
        </w:rPr>
        <w:t>1</w:t>
      </w:r>
      <w:r w:rsidR="0012473C" w:rsidRPr="003C0D65">
        <w:rPr>
          <w:rFonts w:ascii="Times New Roman" w:hAnsi="Times New Roman"/>
        </w:rPr>
        <w:t>.</w:t>
      </w:r>
      <w:r w:rsidR="0012473C" w:rsidRPr="003C0D65">
        <w:rPr>
          <w:rFonts w:ascii="Times New Roman" w:hAnsi="Times New Roman"/>
        </w:rPr>
        <w:tab/>
      </w:r>
      <w:r w:rsidR="0012473C" w:rsidRPr="00924464">
        <w:rPr>
          <w:rFonts w:ascii="Times New Roman" w:hAnsi="Times New Roman"/>
        </w:rPr>
        <w:t>Wysoki poziom bezrobocia i braku aktywności zawodowej wśród mieszkańców OR, a co za tym idzie postępujące ubóstwo i niski wskaźnik aktywności kulturalnej, edukacyjnej i społecznej.</w:t>
      </w:r>
    </w:p>
    <w:p w14:paraId="3E9B794A" w14:textId="7E1BAA7D" w:rsidR="0012473C" w:rsidRDefault="0012473C" w:rsidP="00650B53">
      <w:pPr>
        <w:pStyle w:val="Tekstpodstawowyzwciciem"/>
        <w:rPr>
          <w:rFonts w:ascii="Times New Roman" w:hAnsi="Times New Roman"/>
        </w:rPr>
      </w:pPr>
      <w:r w:rsidRPr="00924464">
        <w:rPr>
          <w:rFonts w:ascii="Times New Roman" w:hAnsi="Times New Roman"/>
        </w:rPr>
        <w:t xml:space="preserve">Osoby bezrobotne mieszkające na obszarze rewitalizacji </w:t>
      </w:r>
      <w:r w:rsidRPr="00AE53F6">
        <w:rPr>
          <w:rFonts w:ascii="Times New Roman" w:hAnsi="Times New Roman"/>
        </w:rPr>
        <w:t xml:space="preserve">stanowią </w:t>
      </w:r>
      <w:r w:rsidR="00924464" w:rsidRPr="00AE53F6">
        <w:rPr>
          <w:rFonts w:ascii="Times New Roman" w:hAnsi="Times New Roman"/>
        </w:rPr>
        <w:t>5,6</w:t>
      </w:r>
      <w:r w:rsidR="00AE53F6" w:rsidRPr="00AE53F6">
        <w:rPr>
          <w:rFonts w:ascii="Times New Roman" w:hAnsi="Times New Roman"/>
        </w:rPr>
        <w:t xml:space="preserve">6 </w:t>
      </w:r>
      <w:r w:rsidRPr="00AE53F6">
        <w:rPr>
          <w:rFonts w:ascii="Times New Roman" w:hAnsi="Times New Roman"/>
        </w:rPr>
        <w:t>%</w:t>
      </w:r>
      <w:r w:rsidRPr="00924464">
        <w:rPr>
          <w:rFonts w:ascii="Times New Roman" w:hAnsi="Times New Roman"/>
        </w:rPr>
        <w:t xml:space="preserve"> mieszkańców w wieku produkcyjnym (</w:t>
      </w:r>
      <w:r w:rsidR="00924464" w:rsidRPr="00924464">
        <w:rPr>
          <w:rFonts w:ascii="Times New Roman" w:hAnsi="Times New Roman"/>
        </w:rPr>
        <w:t>6432</w:t>
      </w:r>
      <w:r w:rsidRPr="00924464">
        <w:rPr>
          <w:rFonts w:ascii="Times New Roman" w:hAnsi="Times New Roman"/>
        </w:rPr>
        <w:t xml:space="preserve"> osób). Tym samym poziom bezrobocia jest w tej części miasta bardzo wysoki w porównaniu do poziomu Gminy, gdzie przeciętnie wynosi 4,</w:t>
      </w:r>
      <w:r w:rsidR="00650B53" w:rsidRPr="00924464">
        <w:rPr>
          <w:rFonts w:ascii="Times New Roman" w:hAnsi="Times New Roman"/>
        </w:rPr>
        <w:t>20</w:t>
      </w:r>
      <w:r w:rsidRPr="00924464">
        <w:rPr>
          <w:rFonts w:ascii="Times New Roman" w:hAnsi="Times New Roman"/>
        </w:rPr>
        <w:t>%. Powyższe wskazuje, że zjawisko bezrobocia stanowi w tej części miasta bardzo poważny problem. Śródmieście i Stare Miasto</w:t>
      </w:r>
      <w:r w:rsidR="00650B53" w:rsidRPr="00924464">
        <w:rPr>
          <w:rFonts w:ascii="Times New Roman" w:hAnsi="Times New Roman"/>
        </w:rPr>
        <w:t xml:space="preserve"> oraz Os. Prusa</w:t>
      </w:r>
      <w:r w:rsidRPr="00924464">
        <w:rPr>
          <w:rFonts w:ascii="Times New Roman" w:hAnsi="Times New Roman"/>
        </w:rPr>
        <w:t xml:space="preserve"> </w:t>
      </w:r>
      <w:r w:rsidR="00924464" w:rsidRPr="00924464">
        <w:rPr>
          <w:rFonts w:ascii="Times New Roman" w:hAnsi="Times New Roman"/>
        </w:rPr>
        <w:t xml:space="preserve"> i Kościuszki </w:t>
      </w:r>
      <w:r w:rsidRPr="00924464">
        <w:rPr>
          <w:rFonts w:ascii="Times New Roman" w:hAnsi="Times New Roman"/>
        </w:rPr>
        <w:t>to teren gdzie zamieszkuje większość osób bezrobotnych (</w:t>
      </w:r>
      <w:r w:rsidR="00924464" w:rsidRPr="00924464">
        <w:rPr>
          <w:rFonts w:ascii="Times New Roman" w:hAnsi="Times New Roman"/>
        </w:rPr>
        <w:t xml:space="preserve">40,78 </w:t>
      </w:r>
      <w:r w:rsidRPr="00924464">
        <w:rPr>
          <w:rFonts w:ascii="Times New Roman" w:hAnsi="Times New Roman"/>
        </w:rPr>
        <w:t xml:space="preserve">% wszystkich osób bezrobotnych w </w:t>
      </w:r>
      <w:r w:rsidR="00650B53" w:rsidRPr="00924464">
        <w:rPr>
          <w:rFonts w:ascii="Times New Roman" w:hAnsi="Times New Roman"/>
        </w:rPr>
        <w:t>Gminie</w:t>
      </w:r>
      <w:r w:rsidRPr="00924464">
        <w:rPr>
          <w:rFonts w:ascii="Times New Roman" w:hAnsi="Times New Roman"/>
        </w:rPr>
        <w:t>).</w:t>
      </w:r>
      <w:r w:rsidR="00924464">
        <w:rPr>
          <w:rFonts w:ascii="Times New Roman" w:hAnsi="Times New Roman"/>
        </w:rPr>
        <w:t xml:space="preserve"> Tak wysokie wskaźniki poziomu bezrobocia są również wypadkową słabej kondycji podmiotów gospodarczych na terenie obszaru rewitalizacji (szerszy opis tego problemu został zawarty przy </w:t>
      </w:r>
      <w:r w:rsidR="00156139">
        <w:rPr>
          <w:rFonts w:ascii="Times New Roman" w:hAnsi="Times New Roman"/>
        </w:rPr>
        <w:t xml:space="preserve">analizie </w:t>
      </w:r>
      <w:r w:rsidR="00924464">
        <w:rPr>
          <w:rFonts w:ascii="Times New Roman" w:hAnsi="Times New Roman"/>
        </w:rPr>
        <w:t>sfer</w:t>
      </w:r>
      <w:r w:rsidR="00156139">
        <w:rPr>
          <w:rFonts w:ascii="Times New Roman" w:hAnsi="Times New Roman"/>
        </w:rPr>
        <w:t>y</w:t>
      </w:r>
      <w:r w:rsidR="00924464">
        <w:rPr>
          <w:rFonts w:ascii="Times New Roman" w:hAnsi="Times New Roman"/>
        </w:rPr>
        <w:t xml:space="preserve"> gospodarczej). </w:t>
      </w:r>
    </w:p>
    <w:p w14:paraId="35729F5A" w14:textId="77777777" w:rsidR="00650B53" w:rsidRPr="003C0D65" w:rsidRDefault="00650B53" w:rsidP="00650B53">
      <w:pPr>
        <w:pStyle w:val="Tekstpodstawowyzwciciem"/>
        <w:rPr>
          <w:rFonts w:ascii="Times New Roman" w:hAnsi="Times New Roman"/>
        </w:rPr>
      </w:pPr>
    </w:p>
    <w:p w14:paraId="6D88E306" w14:textId="77777777" w:rsidR="0012473C" w:rsidRPr="003C0D65" w:rsidRDefault="0012473C" w:rsidP="00556863">
      <w:pPr>
        <w:ind w:firstLine="567"/>
        <w:rPr>
          <w:rFonts w:ascii="Times New Roman" w:hAnsi="Times New Roman"/>
        </w:rPr>
      </w:pPr>
    </w:p>
    <w:p w14:paraId="377A4089" w14:textId="7052B8AB" w:rsidR="0012473C" w:rsidRDefault="0012473C" w:rsidP="00A66BC5">
      <w:pPr>
        <w:pStyle w:val="Legenda"/>
        <w:spacing w:after="0"/>
        <w:rPr>
          <w:rFonts w:ascii="Times New Roman" w:hAnsi="Times New Roman"/>
        </w:rPr>
      </w:pPr>
      <w:bookmarkStart w:id="62" w:name="_Toc516775731"/>
      <w:bookmarkStart w:id="63" w:name="_Hlk496012752"/>
      <w:r w:rsidRPr="003C0D65">
        <w:rPr>
          <w:rFonts w:ascii="Times New Roman" w:hAnsi="Times New Roman"/>
        </w:rPr>
        <w:lastRenderedPageBreak/>
        <w:t xml:space="preserve">Wykres </w:t>
      </w:r>
      <w:r w:rsidR="007117C6" w:rsidRPr="003C0D65">
        <w:rPr>
          <w:rFonts w:ascii="Times New Roman" w:hAnsi="Times New Roman"/>
        </w:rPr>
        <w:fldChar w:fldCharType="begin"/>
      </w:r>
      <w:r w:rsidRPr="003C0D65">
        <w:rPr>
          <w:rFonts w:ascii="Times New Roman" w:hAnsi="Times New Roman"/>
        </w:rPr>
        <w:instrText xml:space="preserve"> SEQ Wykres \* ARABIC </w:instrText>
      </w:r>
      <w:r w:rsidR="007117C6" w:rsidRPr="003C0D65">
        <w:rPr>
          <w:rFonts w:ascii="Times New Roman" w:hAnsi="Times New Roman"/>
        </w:rPr>
        <w:fldChar w:fldCharType="separate"/>
      </w:r>
      <w:r w:rsidR="00EB5209">
        <w:rPr>
          <w:rFonts w:ascii="Times New Roman" w:hAnsi="Times New Roman"/>
          <w:noProof/>
        </w:rPr>
        <w:t>1</w:t>
      </w:r>
      <w:r w:rsidR="007117C6" w:rsidRPr="003C0D65">
        <w:rPr>
          <w:rFonts w:ascii="Times New Roman" w:hAnsi="Times New Roman"/>
        </w:rPr>
        <w:fldChar w:fldCharType="end"/>
      </w:r>
      <w:r w:rsidRPr="003C0D65">
        <w:rPr>
          <w:rFonts w:ascii="Times New Roman" w:hAnsi="Times New Roman"/>
        </w:rPr>
        <w:t>. Struktura bezrobocia na obszarze rewitalizacji w 2016 r.</w:t>
      </w:r>
      <w:bookmarkEnd w:id="62"/>
    </w:p>
    <w:p w14:paraId="680A9C36" w14:textId="77777777" w:rsidR="0012473C" w:rsidRPr="00A923D4" w:rsidRDefault="0012473C" w:rsidP="00A923D4"/>
    <w:p w14:paraId="7A17B8A7" w14:textId="540D45B2" w:rsidR="0012473C" w:rsidRPr="003C0D65" w:rsidRDefault="009A3365" w:rsidP="00BD4B43">
      <w:pPr>
        <w:rPr>
          <w:rFonts w:ascii="Times New Roman" w:hAnsi="Times New Roman"/>
        </w:rPr>
      </w:pPr>
      <w:r>
        <w:rPr>
          <w:noProof/>
          <w:lang w:eastAsia="pl-PL"/>
        </w:rPr>
        <w:drawing>
          <wp:anchor distT="0" distB="0" distL="114300" distR="114300" simplePos="0" relativeHeight="10" behindDoc="0" locked="1" layoutInCell="1" allowOverlap="1" wp14:anchorId="49963565" wp14:editId="43A60B53">
            <wp:simplePos x="0" y="0"/>
            <wp:positionH relativeFrom="column">
              <wp:align>left</wp:align>
            </wp:positionH>
            <wp:positionV relativeFrom="paragraph">
              <wp:posOffset>-635</wp:posOffset>
            </wp:positionV>
            <wp:extent cx="4514850" cy="2800350"/>
            <wp:effectExtent l="0" t="0" r="0" b="635"/>
            <wp:wrapSquare wrapText="right"/>
            <wp:docPr id="35" name="Obiek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12473C">
        <w:rPr>
          <w:rFonts w:ascii="Times New Roman" w:hAnsi="Times New Roman"/>
        </w:rPr>
        <w:br w:type="textWrapping" w:clear="all"/>
      </w:r>
    </w:p>
    <w:p w14:paraId="7B13D43A" w14:textId="77777777" w:rsidR="0012473C" w:rsidRPr="006210FD" w:rsidRDefault="0012473C" w:rsidP="00CA576D">
      <w:pPr>
        <w:pStyle w:val="Tekstpodstawowyzwciciem"/>
        <w:rPr>
          <w:rFonts w:ascii="Times New Roman" w:hAnsi="Times New Roman"/>
          <w:sz w:val="16"/>
          <w:szCs w:val="16"/>
        </w:rPr>
      </w:pPr>
      <w:r w:rsidRPr="006210FD">
        <w:rPr>
          <w:rFonts w:ascii="Times New Roman" w:hAnsi="Times New Roman"/>
          <w:sz w:val="16"/>
          <w:szCs w:val="16"/>
        </w:rPr>
        <w:t xml:space="preserve">Źródło: </w:t>
      </w:r>
      <w:r w:rsidRPr="006210FD">
        <w:rPr>
          <w:rFonts w:ascii="Times New Roman" w:hAnsi="Times New Roman"/>
          <w:i/>
          <w:sz w:val="16"/>
          <w:szCs w:val="16"/>
        </w:rPr>
        <w:t xml:space="preserve">Opracowanie własne na podstawie danych Powiatowego Urzędu Pracy w Świeciu. </w:t>
      </w:r>
    </w:p>
    <w:bookmarkEnd w:id="63"/>
    <w:p w14:paraId="42C1B51F" w14:textId="2AC62E81" w:rsidR="0012473C" w:rsidRPr="00650B53" w:rsidRDefault="0012473C" w:rsidP="00650B53">
      <w:pPr>
        <w:pStyle w:val="Tekstpodstawowyzwciciem"/>
        <w:rPr>
          <w:rFonts w:ascii="Times New Roman" w:hAnsi="Times New Roman"/>
          <w:color w:val="C00000"/>
        </w:rPr>
      </w:pPr>
      <w:r w:rsidRPr="003C0D65">
        <w:rPr>
          <w:rFonts w:ascii="Times New Roman" w:hAnsi="Times New Roman"/>
        </w:rPr>
        <w:t xml:space="preserve">Skala korzystania z pomocy społecznej na obszarze rewitalizacji jest wyższa niż przeciętnie w Gminie, co świadczy o tym, że wiele osób i rodzin w tej części miasta boryka się z tzw. </w:t>
      </w:r>
      <w:r w:rsidRPr="003C0D65">
        <w:rPr>
          <w:rFonts w:ascii="Times New Roman" w:hAnsi="Times New Roman"/>
          <w:b/>
        </w:rPr>
        <w:t>niesamodzielnością ekonomiczną i ubóstwem</w:t>
      </w:r>
      <w:r w:rsidRPr="003C0D65">
        <w:rPr>
          <w:rFonts w:ascii="Times New Roman" w:hAnsi="Times New Roman"/>
          <w:color w:val="C00000"/>
        </w:rPr>
        <w:t xml:space="preserve">. </w:t>
      </w:r>
      <w:r w:rsidR="00650B53" w:rsidRPr="00650B53">
        <w:rPr>
          <w:rFonts w:ascii="Times New Roman" w:hAnsi="Times New Roman"/>
        </w:rPr>
        <w:t xml:space="preserve">Praktycznie na całym wyznaczonym obszarze rewitalizacji widoczne jest duże uzależnienie mieszkańców od pomocy społecznej, co świadczy o tym, że wiele osób i rodzin w tej części </w:t>
      </w:r>
      <w:r w:rsidR="000670E1">
        <w:rPr>
          <w:rFonts w:ascii="Times New Roman" w:hAnsi="Times New Roman"/>
        </w:rPr>
        <w:t>G</w:t>
      </w:r>
      <w:r w:rsidR="00650B53" w:rsidRPr="00650B53">
        <w:rPr>
          <w:rFonts w:ascii="Times New Roman" w:hAnsi="Times New Roman"/>
        </w:rPr>
        <w:t>miny zmaga się z tzw. niesamodzielnością ekonomiczną i ubóstwem Występowanie powyższych problemów skutkuje pogłębianiem się sytuacji kryzysowej, która często prowadzi do wzrostu przestępczości, alkoholizmu i narkomanii, zarówno wśród dorosłych, jak i młodzieży oraz może mieć wpływ na niskie wyniki osiągane na egzaminach zewnętrznych. Ważne jest też przekazywanie pozytywnych wzorów oraz postaw dzieciom i młodzieży, które wywodzą się z rodzin korzystających z pomocy społecznej</w:t>
      </w:r>
      <w:r w:rsidR="00650B53" w:rsidRPr="00650B53">
        <w:rPr>
          <w:rFonts w:ascii="Times New Roman" w:hAnsi="Times New Roman"/>
          <w:color w:val="C00000"/>
        </w:rPr>
        <w:t>.</w:t>
      </w:r>
      <w:r w:rsidR="00650B53">
        <w:rPr>
          <w:rFonts w:ascii="Times New Roman" w:hAnsi="Times New Roman"/>
          <w:color w:val="C00000"/>
        </w:rPr>
        <w:t xml:space="preserve"> </w:t>
      </w:r>
      <w:r w:rsidRPr="003C0D65">
        <w:rPr>
          <w:rFonts w:ascii="Times New Roman" w:hAnsi="Times New Roman"/>
        </w:rPr>
        <w:t xml:space="preserve">W 2016 r. udział osób w gospodarstwach domowych korzystających ze środowiskowej pomocy społecznej w ludności ogółem </w:t>
      </w:r>
      <w:r>
        <w:rPr>
          <w:rFonts w:ascii="Times New Roman" w:hAnsi="Times New Roman"/>
        </w:rPr>
        <w:t>zamieszkującej obszar rewitalizowany (</w:t>
      </w:r>
      <w:r w:rsidR="00924464" w:rsidRPr="00924464">
        <w:rPr>
          <w:rFonts w:ascii="Times New Roman" w:hAnsi="Times New Roman"/>
        </w:rPr>
        <w:t>9581</w:t>
      </w:r>
      <w:r>
        <w:rPr>
          <w:rFonts w:ascii="Times New Roman" w:hAnsi="Times New Roman"/>
        </w:rPr>
        <w:t xml:space="preserve">) </w:t>
      </w:r>
      <w:r w:rsidRPr="003C0D65">
        <w:rPr>
          <w:rFonts w:ascii="Times New Roman" w:hAnsi="Times New Roman"/>
        </w:rPr>
        <w:t xml:space="preserve">wynosił </w:t>
      </w:r>
      <w:r w:rsidR="00650B53">
        <w:rPr>
          <w:rFonts w:ascii="Times New Roman" w:hAnsi="Times New Roman"/>
        </w:rPr>
        <w:t>1</w:t>
      </w:r>
      <w:r w:rsidR="00924464">
        <w:rPr>
          <w:rFonts w:ascii="Times New Roman" w:hAnsi="Times New Roman"/>
        </w:rPr>
        <w:t>1,51</w:t>
      </w:r>
      <w:r w:rsidRPr="003C0D65">
        <w:rPr>
          <w:rFonts w:ascii="Times New Roman" w:hAnsi="Times New Roman"/>
        </w:rPr>
        <w:t>% (</w:t>
      </w:r>
      <w:r w:rsidR="00650B53">
        <w:rPr>
          <w:rFonts w:ascii="Times New Roman" w:hAnsi="Times New Roman"/>
        </w:rPr>
        <w:t>1</w:t>
      </w:r>
      <w:r w:rsidR="00924464">
        <w:rPr>
          <w:rFonts w:ascii="Times New Roman" w:hAnsi="Times New Roman"/>
        </w:rPr>
        <w:t>1</w:t>
      </w:r>
      <w:r w:rsidR="00650B53">
        <w:rPr>
          <w:rFonts w:ascii="Times New Roman" w:hAnsi="Times New Roman"/>
        </w:rPr>
        <w:t>0</w:t>
      </w:r>
      <w:r w:rsidR="00924464">
        <w:rPr>
          <w:rFonts w:ascii="Times New Roman" w:hAnsi="Times New Roman"/>
        </w:rPr>
        <w:t>3</w:t>
      </w:r>
      <w:r w:rsidRPr="003C0D65">
        <w:rPr>
          <w:rFonts w:ascii="Times New Roman" w:hAnsi="Times New Roman"/>
        </w:rPr>
        <w:t xml:space="preserve"> osób)</w:t>
      </w:r>
      <w:r w:rsidR="00924464">
        <w:rPr>
          <w:rFonts w:ascii="Times New Roman" w:hAnsi="Times New Roman"/>
        </w:rPr>
        <w:t xml:space="preserve">. </w:t>
      </w:r>
      <w:r w:rsidRPr="003C0D65">
        <w:rPr>
          <w:rFonts w:ascii="Times New Roman" w:hAnsi="Times New Roman"/>
        </w:rPr>
        <w:t xml:space="preserve"> Wiele rodzin i dzieci na obszarze rewitalizacji jest wykluczonych z tytułu niepełnosprawności i choroby członka rodziny. Liczba rodzin objętych wsparciem z tego tytułu zamieszkałych na OR (wg danych Ośrodka Integracji i Rehabilitacji w Świeciu na grudzień 2016 r., zgodnie z Kartami przyjęć) wynosi 61, podczas gdy na pozostałym terenie Gminy jest 59 rodzin.</w:t>
      </w:r>
    </w:p>
    <w:p w14:paraId="1C4E5070" w14:textId="2E02B70D" w:rsidR="0012473C" w:rsidRPr="003C0D65" w:rsidRDefault="0012473C" w:rsidP="008E6BFB">
      <w:pPr>
        <w:pStyle w:val="Legenda"/>
        <w:rPr>
          <w:rFonts w:ascii="Times New Roman" w:hAnsi="Times New Roman"/>
        </w:rPr>
      </w:pPr>
      <w:bookmarkStart w:id="64" w:name="_Toc516775732"/>
      <w:r w:rsidRPr="003C0D65">
        <w:rPr>
          <w:rFonts w:ascii="Times New Roman" w:hAnsi="Times New Roman"/>
        </w:rPr>
        <w:t xml:space="preserve">Wykres </w:t>
      </w:r>
      <w:r w:rsidR="007117C6" w:rsidRPr="003C0D65">
        <w:rPr>
          <w:rFonts w:ascii="Times New Roman" w:hAnsi="Times New Roman"/>
        </w:rPr>
        <w:fldChar w:fldCharType="begin"/>
      </w:r>
      <w:r w:rsidRPr="003C0D65">
        <w:rPr>
          <w:rFonts w:ascii="Times New Roman" w:hAnsi="Times New Roman"/>
        </w:rPr>
        <w:instrText xml:space="preserve"> SEQ Wykres \* ARABIC </w:instrText>
      </w:r>
      <w:r w:rsidR="007117C6" w:rsidRPr="003C0D65">
        <w:rPr>
          <w:rFonts w:ascii="Times New Roman" w:hAnsi="Times New Roman"/>
        </w:rPr>
        <w:fldChar w:fldCharType="separate"/>
      </w:r>
      <w:r w:rsidR="00EB5209">
        <w:rPr>
          <w:rFonts w:ascii="Times New Roman" w:hAnsi="Times New Roman"/>
          <w:noProof/>
        </w:rPr>
        <w:t>2</w:t>
      </w:r>
      <w:r w:rsidR="007117C6" w:rsidRPr="003C0D65">
        <w:rPr>
          <w:rFonts w:ascii="Times New Roman" w:hAnsi="Times New Roman"/>
        </w:rPr>
        <w:fldChar w:fldCharType="end"/>
      </w:r>
      <w:r w:rsidRPr="003C0D65">
        <w:rPr>
          <w:rFonts w:ascii="Times New Roman" w:hAnsi="Times New Roman"/>
        </w:rPr>
        <w:t>. Korzystanie z pomocy społecznej na obszarze rewitalizacji w 2016 r.</w:t>
      </w:r>
      <w:bookmarkEnd w:id="64"/>
    </w:p>
    <w:p w14:paraId="03709AEE" w14:textId="15D98C47" w:rsidR="00A53918" w:rsidRDefault="009A3365" w:rsidP="00C85D9B">
      <w:pPr>
        <w:rPr>
          <w:rFonts w:ascii="Times New Roman" w:hAnsi="Times New Roman"/>
          <w:noProof/>
          <w:lang w:eastAsia="pl-PL"/>
        </w:rPr>
      </w:pPr>
      <w:r w:rsidRPr="003C0D65">
        <w:rPr>
          <w:rFonts w:ascii="Times New Roman" w:hAnsi="Times New Roman"/>
          <w:noProof/>
          <w:lang w:eastAsia="pl-PL"/>
        </w:rPr>
        <w:lastRenderedPageBreak/>
        <w:drawing>
          <wp:inline distT="0" distB="0" distL="0" distR="0" wp14:anchorId="228B3524" wp14:editId="0247C191">
            <wp:extent cx="5267325" cy="1857375"/>
            <wp:effectExtent l="0" t="0" r="0" b="0"/>
            <wp:docPr id="13" name="Obi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F43F75" w14:textId="77777777" w:rsidR="0012473C" w:rsidRPr="00C85D9B" w:rsidRDefault="0012473C" w:rsidP="00C85D9B">
      <w:pPr>
        <w:rPr>
          <w:rFonts w:ascii="Times New Roman" w:hAnsi="Times New Roman"/>
        </w:rPr>
      </w:pPr>
      <w:r w:rsidRPr="006210FD">
        <w:rPr>
          <w:rFonts w:ascii="Times New Roman" w:hAnsi="Times New Roman"/>
          <w:sz w:val="16"/>
          <w:szCs w:val="16"/>
        </w:rPr>
        <w:t xml:space="preserve">Źródło: </w:t>
      </w:r>
      <w:r w:rsidRPr="006210FD">
        <w:rPr>
          <w:rFonts w:ascii="Times New Roman" w:hAnsi="Times New Roman"/>
          <w:i/>
          <w:sz w:val="16"/>
          <w:szCs w:val="16"/>
        </w:rPr>
        <w:t xml:space="preserve">Opracowanie własne na podstawie danych z Ośrodka </w:t>
      </w:r>
      <w:r>
        <w:rPr>
          <w:rFonts w:ascii="Times New Roman" w:hAnsi="Times New Roman"/>
          <w:i/>
          <w:sz w:val="16"/>
          <w:szCs w:val="16"/>
        </w:rPr>
        <w:t>Pomocy</w:t>
      </w:r>
      <w:r w:rsidRPr="006210FD">
        <w:rPr>
          <w:rFonts w:ascii="Times New Roman" w:hAnsi="Times New Roman"/>
          <w:i/>
          <w:sz w:val="16"/>
          <w:szCs w:val="16"/>
        </w:rPr>
        <w:t xml:space="preserve"> Społecznej w</w:t>
      </w:r>
      <w:r>
        <w:rPr>
          <w:rFonts w:ascii="Times New Roman" w:hAnsi="Times New Roman"/>
          <w:i/>
          <w:sz w:val="16"/>
          <w:szCs w:val="16"/>
        </w:rPr>
        <w:t xml:space="preserve"> </w:t>
      </w:r>
      <w:r w:rsidRPr="006210FD">
        <w:rPr>
          <w:rFonts w:ascii="Times New Roman" w:hAnsi="Times New Roman"/>
          <w:i/>
          <w:sz w:val="16"/>
          <w:szCs w:val="16"/>
        </w:rPr>
        <w:t>Świeciu.</w:t>
      </w:r>
    </w:p>
    <w:p w14:paraId="6233184F"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Działania z zakresu pomocy społecznej realizuje przede wszystkim </w:t>
      </w:r>
      <w:r w:rsidRPr="003C0D65">
        <w:rPr>
          <w:rFonts w:ascii="Times New Roman" w:hAnsi="Times New Roman"/>
          <w:b/>
        </w:rPr>
        <w:t>Ośrodek Pomocy Społecznej w Świeciu</w:t>
      </w:r>
      <w:r w:rsidRPr="003C0D65">
        <w:rPr>
          <w:rFonts w:ascii="Times New Roman" w:hAnsi="Times New Roman"/>
        </w:rPr>
        <w:t xml:space="preserve">. Głównym celem działalności OPS w Świeciu jest umożliwienie osobom i rodzinom przezwyciężanie trudnych sytuacji życiowych. Głównymi powodami przyznania pomocy przez OPS w 2016 r. było ubóstwo, niepełnosprawność i bezrobocie. W OPS świadczone są usługi w postaci poradnictwa psychologicznego i rodzinnego. Usługi te świadczone są przez psychologa, pedagoga oraz pracowników socjalnych i asystentów rodziny OPS. </w:t>
      </w:r>
    </w:p>
    <w:p w14:paraId="5D38805D" w14:textId="77777777" w:rsidR="0012473C" w:rsidRPr="003C0D65" w:rsidRDefault="0012473C" w:rsidP="006210FD">
      <w:pPr>
        <w:pStyle w:val="Tekstpodstawowyzwciciem"/>
        <w:rPr>
          <w:rFonts w:ascii="Times New Roman" w:hAnsi="Times New Roman"/>
        </w:rPr>
      </w:pPr>
      <w:r w:rsidRPr="003C0D65">
        <w:rPr>
          <w:rFonts w:ascii="Times New Roman" w:hAnsi="Times New Roman"/>
        </w:rPr>
        <w:t xml:space="preserve">Na obszarze rewitalizacji działa również </w:t>
      </w:r>
      <w:r w:rsidRPr="003C0D65">
        <w:rPr>
          <w:rFonts w:ascii="Times New Roman" w:hAnsi="Times New Roman"/>
          <w:b/>
        </w:rPr>
        <w:t>Ośrodek Integracji i Rehabilitacji w Świeciu</w:t>
      </w:r>
      <w:r w:rsidRPr="003C0D65">
        <w:rPr>
          <w:rFonts w:ascii="Times New Roman" w:hAnsi="Times New Roman"/>
        </w:rPr>
        <w:t xml:space="preserve">. Prowadzi on działania z zakresu integracji społecznej poprzez aktywizację i rehabilitację rodzin wykluczonych społecznie z tytułu choroby, niepełnosprawności członka rodziny lub nieudolności życiowej. Ośrodek zajmuje się kompleksową rehabilitacją i reedukacją dzieci wymagających intensywnego usprawnienia w wieku od 0 do 18 lat. Podejmuje działania mające pomóc dzieciom niepełnosprawnym i ich rodzinom w normalnym funkcjonowaniu w społeczeństwie. Ośrodek realizuje różnorakie działania związane z integracją rodzin wykluczonych np. organizuje wspólne zajęcia warsztatowe z dziećmi, rodzinami i członkami tych rodzin, rówieśnikami, zajęcia plastyczno-techniczne, kreatywne zabawy, zajęcia pokazowe, zajęcia sportowe itp. Jest to jedyna tego typu placówka zarówno na obszarze rewitalizacji, jak i w całej Gminie oraz powiecie świeckim. Ośrodek boryka się z problemami lokalowymi – obecnie posiadane zasoby lokalowe są niewystarczające w stosunku liczby rodzin z </w:t>
      </w:r>
      <w:r>
        <w:rPr>
          <w:rFonts w:ascii="Times New Roman" w:hAnsi="Times New Roman"/>
        </w:rPr>
        <w:t>dziećmi, ja</w:t>
      </w:r>
      <w:r w:rsidRPr="003C0D65">
        <w:rPr>
          <w:rFonts w:ascii="Times New Roman" w:hAnsi="Times New Roman"/>
        </w:rPr>
        <w:t xml:space="preserve">kie korzystają z jego usług (według danych z 2017 r. </w:t>
      </w:r>
      <w:r w:rsidRPr="009E4C48">
        <w:rPr>
          <w:rFonts w:ascii="Times New Roman" w:hAnsi="Times New Roman"/>
        </w:rPr>
        <w:t>z usług Ośrodka korzysta 127 rodzin z dziećmi, w tym 115 z terenu miasta</w:t>
      </w:r>
      <w:r w:rsidRPr="009E4C48">
        <w:rPr>
          <w:rStyle w:val="Odwoanieprzypisudolnego"/>
          <w:rFonts w:ascii="Times New Roman" w:hAnsi="Times New Roman"/>
        </w:rPr>
        <w:footnoteReference w:id="4"/>
      </w:r>
      <w:r w:rsidRPr="009E4C48">
        <w:rPr>
          <w:rFonts w:ascii="Times New Roman" w:hAnsi="Times New Roman"/>
        </w:rPr>
        <w:t>) - szczegółowe informacje w tym zakresie zawarte są w podrozdziale dotyczącym sfery technicznej).</w:t>
      </w:r>
    </w:p>
    <w:p w14:paraId="5BA15EAD" w14:textId="6AA61EC9" w:rsidR="0012473C" w:rsidRPr="003C0D65" w:rsidRDefault="0012473C" w:rsidP="006210FD">
      <w:pPr>
        <w:pStyle w:val="Tekstpodstawowyzwciciem"/>
        <w:rPr>
          <w:rFonts w:ascii="Times New Roman" w:hAnsi="Times New Roman"/>
        </w:rPr>
      </w:pPr>
      <w:r w:rsidRPr="003C0D65">
        <w:rPr>
          <w:rFonts w:ascii="Times New Roman" w:hAnsi="Times New Roman"/>
        </w:rPr>
        <w:t xml:space="preserve">Na </w:t>
      </w:r>
      <w:r w:rsidR="00924464">
        <w:rPr>
          <w:rFonts w:ascii="Times New Roman" w:hAnsi="Times New Roman"/>
        </w:rPr>
        <w:t>wyznaczonym obszarze rewitalizacji</w:t>
      </w:r>
      <w:r w:rsidRPr="003C0D65">
        <w:rPr>
          <w:rFonts w:ascii="Times New Roman" w:hAnsi="Times New Roman"/>
        </w:rPr>
        <w:t xml:space="preserve"> działa także Świetlica Profilaktyczno-Wychowawcza „Gniazdo” (oddział przy Gimnazjum nr 2, ul Ogrodowa 1c). Celem świetlicy jest stworzenie dzieciom z rodzin niewydolnych wychowawczo, miejsca bezpiecznego i aktywnego spędzania czasu wolnego oraz doraźna pomoc w rozwiązywaniu podstawowych trudności funkcjonowania społecznego, szkolnego, osobistego i emocjonalnego. Świetlica jest placówką wsparcia dziennego i oferuje następujące formy pracy środowiskowej: pomoc w sytuacjach kryzysowych (szkolnych, rodzinnych, osobistych); zajęcia usprawniające, profilaktyczne, kompensacyjne; pomoc w odrabianiu lekcji; pomoc socjalna wychowankom poprzez zapewnienie gorącego napoju oraz jednego posiłku w formie podwieczorku; organizacja czasu wolnego, rozwój zainteresowań i uzdolnień, organizacja zabaw, zajęć sportowych i rekreacyjnych; stała praca z rodziną dziecka; stała współpraca z pedagogami szkolnymi i innymi instytucjami. </w:t>
      </w:r>
    </w:p>
    <w:p w14:paraId="58BA0C75" w14:textId="30316536" w:rsidR="0012473C" w:rsidRPr="003C0D65" w:rsidRDefault="0012473C" w:rsidP="00CA576D">
      <w:pPr>
        <w:pStyle w:val="Tekstpodstawowyzwciciem"/>
        <w:rPr>
          <w:rFonts w:ascii="Times New Roman" w:hAnsi="Times New Roman"/>
        </w:rPr>
      </w:pPr>
      <w:r w:rsidRPr="003C0D65">
        <w:rPr>
          <w:rFonts w:ascii="Times New Roman" w:hAnsi="Times New Roman"/>
        </w:rPr>
        <w:lastRenderedPageBreak/>
        <w:t xml:space="preserve">Dzieci i młodzież z obszaru rewitalizacji uczęszczają do Szkoły Podstawowej </w:t>
      </w:r>
      <w:r w:rsidR="00EB5209">
        <w:rPr>
          <w:rFonts w:ascii="Times New Roman" w:hAnsi="Times New Roman"/>
        </w:rPr>
        <w:t xml:space="preserve">nr 2 oraz </w:t>
      </w:r>
      <w:r w:rsidRPr="003C0D65">
        <w:rPr>
          <w:rFonts w:ascii="Times New Roman" w:hAnsi="Times New Roman"/>
        </w:rPr>
        <w:t>nr 7 im. Adama Mickiewicza w Świeciu oraz do Gimnazjum nr 2 im. Mikołaja Kopernika w Świeciu</w:t>
      </w:r>
      <w:r w:rsidR="00217561">
        <w:rPr>
          <w:rStyle w:val="Odwoanieprzypisudolnego"/>
          <w:rFonts w:ascii="Times New Roman" w:hAnsi="Times New Roman"/>
        </w:rPr>
        <w:footnoteReference w:id="5"/>
      </w:r>
      <w:r w:rsidRPr="003C0D65">
        <w:rPr>
          <w:rFonts w:ascii="Times New Roman" w:hAnsi="Times New Roman"/>
        </w:rPr>
        <w:t xml:space="preserve">. </w:t>
      </w:r>
      <w:r w:rsidRPr="003C0D65">
        <w:rPr>
          <w:rFonts w:ascii="Times New Roman" w:hAnsi="Times New Roman"/>
          <w:b/>
        </w:rPr>
        <w:t>Jakość kształcenia</w:t>
      </w:r>
      <w:r w:rsidRPr="003C0D65">
        <w:rPr>
          <w:rFonts w:ascii="Times New Roman" w:hAnsi="Times New Roman"/>
        </w:rPr>
        <w:t xml:space="preserve"> na poziomie podstawowym mierzona wynikami sprawdzianu szóstoklasistów i egzaminu gimnazjalnego </w:t>
      </w:r>
      <w:r w:rsidRPr="003C0D65">
        <w:rPr>
          <w:rFonts w:ascii="Times New Roman" w:hAnsi="Times New Roman"/>
          <w:b/>
        </w:rPr>
        <w:t>jest zauważalnie niższa niż w gminie Świecie, czy w województwie.</w:t>
      </w:r>
    </w:p>
    <w:p w14:paraId="171BF74F" w14:textId="7D14CA47" w:rsidR="00EB5209" w:rsidRPr="00EB5209" w:rsidRDefault="00EB5209" w:rsidP="00EB5209">
      <w:pPr>
        <w:pStyle w:val="Legenda"/>
        <w:keepNext/>
        <w:rPr>
          <w:rFonts w:ascii="Times New Roman" w:hAnsi="Times New Roman"/>
        </w:rPr>
      </w:pPr>
      <w:bookmarkStart w:id="65" w:name="_Toc516776102"/>
      <w:r w:rsidRPr="00EB5209">
        <w:rPr>
          <w:rFonts w:ascii="Times New Roman" w:hAnsi="Times New Roman"/>
        </w:rPr>
        <w:t xml:space="preserve">Tabela </w:t>
      </w:r>
      <w:r w:rsidRPr="00EB5209">
        <w:rPr>
          <w:rFonts w:ascii="Times New Roman" w:hAnsi="Times New Roman"/>
        </w:rPr>
        <w:fldChar w:fldCharType="begin"/>
      </w:r>
      <w:r w:rsidRPr="00EB5209">
        <w:rPr>
          <w:rFonts w:ascii="Times New Roman" w:hAnsi="Times New Roman"/>
        </w:rPr>
        <w:instrText xml:space="preserve"> SEQ Tabela \* ARABIC </w:instrText>
      </w:r>
      <w:r w:rsidRPr="00EB5209">
        <w:rPr>
          <w:rFonts w:ascii="Times New Roman" w:hAnsi="Times New Roman"/>
        </w:rPr>
        <w:fldChar w:fldCharType="separate"/>
      </w:r>
      <w:r w:rsidR="007D3A13">
        <w:rPr>
          <w:rFonts w:ascii="Times New Roman" w:hAnsi="Times New Roman"/>
          <w:noProof/>
        </w:rPr>
        <w:t>21</w:t>
      </w:r>
      <w:r w:rsidRPr="00EB5209">
        <w:rPr>
          <w:rFonts w:ascii="Times New Roman" w:hAnsi="Times New Roman"/>
        </w:rPr>
        <w:fldChar w:fldCharType="end"/>
      </w:r>
      <w:r w:rsidRPr="00EB5209">
        <w:rPr>
          <w:rFonts w:ascii="Times New Roman" w:hAnsi="Times New Roman"/>
        </w:rPr>
        <w:t>. Wyniki sprawdzianu szóstoklasistów na obszarze rewitalizacji</w:t>
      </w:r>
      <w:r w:rsidR="00650B53">
        <w:rPr>
          <w:rFonts w:ascii="Times New Roman" w:hAnsi="Times New Roman"/>
        </w:rPr>
        <w:t xml:space="preserve"> w roku 2016.</w:t>
      </w:r>
      <w:bookmarkEnd w:id="65"/>
    </w:p>
    <w:tbl>
      <w:tblPr>
        <w:tblW w:w="5000" w:type="pct"/>
        <w:tblInd w:w="-68" w:type="dxa"/>
        <w:tblCellMar>
          <w:left w:w="70" w:type="dxa"/>
          <w:right w:w="70" w:type="dxa"/>
        </w:tblCellMar>
        <w:tblLook w:val="00A0" w:firstRow="1" w:lastRow="0" w:firstColumn="1" w:lastColumn="0" w:noHBand="0" w:noVBand="0"/>
      </w:tblPr>
      <w:tblGrid>
        <w:gridCol w:w="3076"/>
        <w:gridCol w:w="1868"/>
        <w:gridCol w:w="1803"/>
        <w:gridCol w:w="2305"/>
      </w:tblGrid>
      <w:tr w:rsidR="00EB5209" w:rsidRPr="009C6474" w14:paraId="1C1BB9CD" w14:textId="77777777" w:rsidTr="00EB5209">
        <w:trPr>
          <w:trHeight w:val="991"/>
        </w:trPr>
        <w:tc>
          <w:tcPr>
            <w:tcW w:w="1699" w:type="pct"/>
            <w:tcBorders>
              <w:top w:val="single" w:sz="8" w:space="0" w:color="FFFFFF"/>
              <w:left w:val="single" w:sz="8" w:space="0" w:color="824BB0"/>
              <w:bottom w:val="single" w:sz="8" w:space="0" w:color="FFFFFF"/>
              <w:right w:val="single" w:sz="8" w:space="0" w:color="FFFFFF"/>
            </w:tcBorders>
            <w:shd w:val="clear" w:color="auto" w:fill="9069CA"/>
            <w:vAlign w:val="center"/>
          </w:tcPr>
          <w:p w14:paraId="23F25DAD" w14:textId="77777777" w:rsidR="00EB5209" w:rsidRPr="009C6474" w:rsidRDefault="00EB5209" w:rsidP="00EB5209">
            <w:pPr>
              <w:ind w:left="360" w:firstLine="360"/>
              <w:rPr>
                <w:rFonts w:ascii="Times New Roman" w:hAnsi="Times New Roman"/>
              </w:rPr>
            </w:pPr>
            <w:r w:rsidRPr="009C6474">
              <w:rPr>
                <w:rFonts w:ascii="Times New Roman" w:hAnsi="Times New Roman"/>
              </w:rPr>
              <w:t>Jednostka</w:t>
            </w:r>
          </w:p>
        </w:tc>
        <w:tc>
          <w:tcPr>
            <w:tcW w:w="1032" w:type="pct"/>
            <w:tcBorders>
              <w:top w:val="single" w:sz="8" w:space="0" w:color="FFFFFF"/>
              <w:left w:val="nil"/>
              <w:bottom w:val="single" w:sz="8" w:space="0" w:color="FFFFFF"/>
              <w:right w:val="single" w:sz="8" w:space="0" w:color="FFFFFF"/>
            </w:tcBorders>
            <w:shd w:val="clear" w:color="auto" w:fill="9069CA"/>
            <w:vAlign w:val="center"/>
          </w:tcPr>
          <w:p w14:paraId="240083C6" w14:textId="77777777" w:rsidR="00EB5209" w:rsidRPr="009C6474" w:rsidRDefault="00EB5209" w:rsidP="00EB5209">
            <w:pPr>
              <w:jc w:val="center"/>
              <w:rPr>
                <w:rFonts w:ascii="Times New Roman" w:hAnsi="Times New Roman"/>
              </w:rPr>
            </w:pPr>
            <w:r>
              <w:rPr>
                <w:rFonts w:ascii="Times New Roman" w:hAnsi="Times New Roman"/>
              </w:rPr>
              <w:t xml:space="preserve">język polski i matematyka </w:t>
            </w:r>
          </w:p>
        </w:tc>
        <w:tc>
          <w:tcPr>
            <w:tcW w:w="996" w:type="pct"/>
            <w:tcBorders>
              <w:top w:val="single" w:sz="8" w:space="0" w:color="FFFFFF"/>
              <w:left w:val="nil"/>
              <w:bottom w:val="single" w:sz="8" w:space="0" w:color="FFFFFF"/>
              <w:right w:val="single" w:sz="8" w:space="0" w:color="FFFFFF"/>
            </w:tcBorders>
            <w:shd w:val="clear" w:color="auto" w:fill="9069CA"/>
            <w:vAlign w:val="center"/>
          </w:tcPr>
          <w:p w14:paraId="42CC192C" w14:textId="77777777" w:rsidR="00EB5209" w:rsidRPr="009C6474" w:rsidRDefault="00EB5209" w:rsidP="00EB5209">
            <w:pPr>
              <w:jc w:val="left"/>
              <w:rPr>
                <w:rFonts w:ascii="Times New Roman" w:hAnsi="Times New Roman"/>
              </w:rPr>
            </w:pPr>
            <w:r>
              <w:rPr>
                <w:rFonts w:ascii="Times New Roman" w:hAnsi="Times New Roman"/>
              </w:rPr>
              <w:t>język angielski</w:t>
            </w:r>
          </w:p>
        </w:tc>
        <w:tc>
          <w:tcPr>
            <w:tcW w:w="1273" w:type="pct"/>
            <w:tcBorders>
              <w:top w:val="single" w:sz="8" w:space="0" w:color="FFFFFF"/>
              <w:left w:val="single" w:sz="8" w:space="0" w:color="FFFFFF"/>
              <w:bottom w:val="single" w:sz="8" w:space="0" w:color="FFFFFF"/>
              <w:right w:val="single" w:sz="8" w:space="0" w:color="824BB0"/>
            </w:tcBorders>
            <w:shd w:val="clear" w:color="auto" w:fill="9069CA"/>
            <w:vAlign w:val="center"/>
          </w:tcPr>
          <w:p w14:paraId="2AEE8973" w14:textId="77777777" w:rsidR="00EB5209" w:rsidRPr="009C6474" w:rsidRDefault="00EB5209" w:rsidP="00EB5209">
            <w:pPr>
              <w:jc w:val="center"/>
              <w:rPr>
                <w:rFonts w:ascii="Times New Roman" w:hAnsi="Times New Roman"/>
              </w:rPr>
            </w:pPr>
            <w:r>
              <w:rPr>
                <w:rFonts w:ascii="Times New Roman" w:hAnsi="Times New Roman"/>
              </w:rPr>
              <w:t>Wynik średni sprawdzianu szóstoklasisty</w:t>
            </w:r>
          </w:p>
        </w:tc>
      </w:tr>
      <w:tr w:rsidR="00EB5209" w:rsidRPr="009C6474" w14:paraId="1C683205" w14:textId="77777777" w:rsidTr="00EB5209">
        <w:trPr>
          <w:trHeight w:val="266"/>
        </w:trPr>
        <w:tc>
          <w:tcPr>
            <w:tcW w:w="1699" w:type="pct"/>
            <w:tcBorders>
              <w:top w:val="nil"/>
              <w:left w:val="single" w:sz="8" w:space="0" w:color="824BB0"/>
              <w:bottom w:val="single" w:sz="8" w:space="0" w:color="824BB0"/>
              <w:right w:val="single" w:sz="8" w:space="0" w:color="824BB0"/>
            </w:tcBorders>
          </w:tcPr>
          <w:p w14:paraId="6EB3A9B6" w14:textId="77777777" w:rsidR="00EB5209" w:rsidRPr="00080CB7" w:rsidRDefault="00EB5209" w:rsidP="00EB5209">
            <w:pPr>
              <w:jc w:val="left"/>
              <w:rPr>
                <w:rFonts w:ascii="Times New Roman" w:hAnsi="Times New Roman"/>
                <w:sz w:val="20"/>
                <w:szCs w:val="20"/>
              </w:rPr>
            </w:pPr>
            <w:r w:rsidRPr="00080CB7">
              <w:rPr>
                <w:rFonts w:ascii="Times New Roman" w:hAnsi="Times New Roman"/>
                <w:sz w:val="20"/>
                <w:szCs w:val="20"/>
              </w:rPr>
              <w:t>Szkoła Podstawowa nr 7 i 2 w Świeciu (średnia z dwóch szkół)</w:t>
            </w:r>
          </w:p>
        </w:tc>
        <w:tc>
          <w:tcPr>
            <w:tcW w:w="1032" w:type="pct"/>
            <w:tcBorders>
              <w:top w:val="nil"/>
              <w:left w:val="nil"/>
              <w:bottom w:val="single" w:sz="8" w:space="0" w:color="824BB0"/>
              <w:right w:val="single" w:sz="8" w:space="0" w:color="824BB0"/>
            </w:tcBorders>
            <w:vAlign w:val="center"/>
          </w:tcPr>
          <w:p w14:paraId="7D82ACD1" w14:textId="77777777" w:rsidR="00EB5209" w:rsidRPr="009C6474" w:rsidRDefault="00EB5209" w:rsidP="00EB5209">
            <w:pPr>
              <w:ind w:left="360" w:firstLine="360"/>
              <w:rPr>
                <w:rFonts w:ascii="Times New Roman" w:hAnsi="Times New Roman"/>
              </w:rPr>
            </w:pPr>
            <w:r>
              <w:rPr>
                <w:rFonts w:ascii="Times New Roman" w:hAnsi="Times New Roman"/>
              </w:rPr>
              <w:t>59</w:t>
            </w:r>
          </w:p>
        </w:tc>
        <w:tc>
          <w:tcPr>
            <w:tcW w:w="996" w:type="pct"/>
            <w:tcBorders>
              <w:top w:val="nil"/>
              <w:left w:val="nil"/>
              <w:bottom w:val="single" w:sz="8" w:space="0" w:color="824BB0"/>
              <w:right w:val="single" w:sz="4" w:space="0" w:color="auto"/>
            </w:tcBorders>
            <w:vAlign w:val="center"/>
          </w:tcPr>
          <w:p w14:paraId="192CB7F4" w14:textId="77777777" w:rsidR="00EB5209" w:rsidRPr="009C6474" w:rsidRDefault="00EB5209" w:rsidP="00EB5209">
            <w:pPr>
              <w:ind w:left="360" w:firstLine="360"/>
              <w:rPr>
                <w:rFonts w:ascii="Times New Roman" w:hAnsi="Times New Roman"/>
              </w:rPr>
            </w:pPr>
            <w:r>
              <w:rPr>
                <w:rFonts w:ascii="Times New Roman" w:hAnsi="Times New Roman"/>
              </w:rPr>
              <w:t>62,5</w:t>
            </w:r>
          </w:p>
        </w:tc>
        <w:tc>
          <w:tcPr>
            <w:tcW w:w="1273" w:type="pct"/>
            <w:tcBorders>
              <w:top w:val="single" w:sz="8" w:space="0" w:color="824BB0"/>
              <w:left w:val="single" w:sz="4" w:space="0" w:color="auto"/>
              <w:bottom w:val="single" w:sz="4" w:space="0" w:color="auto"/>
              <w:right w:val="single" w:sz="4" w:space="0" w:color="auto"/>
            </w:tcBorders>
            <w:shd w:val="clear" w:color="auto" w:fill="FFCC00"/>
            <w:vAlign w:val="center"/>
          </w:tcPr>
          <w:p w14:paraId="6399C003" w14:textId="77777777" w:rsidR="00EB5209" w:rsidRPr="009C6474" w:rsidRDefault="00EB5209" w:rsidP="00EB5209">
            <w:pPr>
              <w:ind w:left="360" w:firstLine="360"/>
              <w:rPr>
                <w:rFonts w:ascii="Times New Roman" w:hAnsi="Times New Roman"/>
              </w:rPr>
            </w:pPr>
            <w:r w:rsidRPr="009C6474">
              <w:rPr>
                <w:rFonts w:ascii="Times New Roman" w:hAnsi="Times New Roman"/>
              </w:rPr>
              <w:t>6</w:t>
            </w:r>
            <w:r>
              <w:rPr>
                <w:rFonts w:ascii="Times New Roman" w:hAnsi="Times New Roman"/>
              </w:rPr>
              <w:t>0</w:t>
            </w:r>
            <w:r w:rsidRPr="009C6474">
              <w:rPr>
                <w:rFonts w:ascii="Times New Roman" w:hAnsi="Times New Roman"/>
              </w:rPr>
              <w:t>,</w:t>
            </w:r>
            <w:r>
              <w:rPr>
                <w:rFonts w:ascii="Times New Roman" w:hAnsi="Times New Roman"/>
              </w:rPr>
              <w:t>75</w:t>
            </w:r>
          </w:p>
        </w:tc>
      </w:tr>
      <w:tr w:rsidR="00EB5209" w:rsidRPr="009C6474" w14:paraId="48B0F3E6" w14:textId="77777777" w:rsidTr="00EB5209">
        <w:trPr>
          <w:trHeight w:val="315"/>
        </w:trPr>
        <w:tc>
          <w:tcPr>
            <w:tcW w:w="1699" w:type="pct"/>
            <w:tcBorders>
              <w:top w:val="single" w:sz="4" w:space="0" w:color="824BB0"/>
              <w:left w:val="single" w:sz="8" w:space="0" w:color="824BB0"/>
              <w:bottom w:val="single" w:sz="4" w:space="0" w:color="824BB0"/>
              <w:right w:val="single" w:sz="8" w:space="0" w:color="824BB0"/>
            </w:tcBorders>
            <w:shd w:val="clear" w:color="auto" w:fill="A6A6A6"/>
            <w:vAlign w:val="center"/>
          </w:tcPr>
          <w:p w14:paraId="6453B81D" w14:textId="77777777" w:rsidR="00EB5209" w:rsidRPr="009C6474" w:rsidRDefault="00EB5209" w:rsidP="00EB5209">
            <w:pPr>
              <w:ind w:left="360" w:firstLine="360"/>
              <w:rPr>
                <w:rFonts w:ascii="Times New Roman" w:hAnsi="Times New Roman"/>
                <w:b/>
              </w:rPr>
            </w:pPr>
            <w:r w:rsidRPr="009C6474">
              <w:rPr>
                <w:rFonts w:ascii="Times New Roman" w:hAnsi="Times New Roman"/>
                <w:b/>
              </w:rPr>
              <w:t>Gmina</w:t>
            </w:r>
          </w:p>
        </w:tc>
        <w:tc>
          <w:tcPr>
            <w:tcW w:w="1032" w:type="pct"/>
            <w:tcBorders>
              <w:top w:val="single" w:sz="4" w:space="0" w:color="824BB0"/>
              <w:left w:val="nil"/>
              <w:bottom w:val="single" w:sz="4" w:space="0" w:color="824BB0"/>
              <w:right w:val="single" w:sz="8" w:space="0" w:color="824BB0"/>
            </w:tcBorders>
            <w:shd w:val="clear" w:color="auto" w:fill="A6A6A6"/>
            <w:vAlign w:val="center"/>
          </w:tcPr>
          <w:p w14:paraId="7ACB299E" w14:textId="77777777" w:rsidR="00EB5209" w:rsidRPr="009C6474" w:rsidRDefault="00EB5209" w:rsidP="00EB5209">
            <w:pPr>
              <w:ind w:left="360" w:firstLine="360"/>
              <w:rPr>
                <w:rFonts w:ascii="Times New Roman" w:hAnsi="Times New Roman"/>
                <w:b/>
              </w:rPr>
            </w:pPr>
            <w:r w:rsidRPr="009C6474">
              <w:rPr>
                <w:rFonts w:ascii="Times New Roman" w:hAnsi="Times New Roman"/>
                <w:b/>
              </w:rPr>
              <w:t>59</w:t>
            </w:r>
          </w:p>
        </w:tc>
        <w:tc>
          <w:tcPr>
            <w:tcW w:w="996" w:type="pct"/>
            <w:tcBorders>
              <w:top w:val="single" w:sz="4" w:space="0" w:color="824BB0"/>
              <w:left w:val="nil"/>
              <w:bottom w:val="single" w:sz="4" w:space="0" w:color="824BB0"/>
              <w:right w:val="single" w:sz="8" w:space="0" w:color="824BB0"/>
            </w:tcBorders>
            <w:shd w:val="clear" w:color="auto" w:fill="A6A6A6"/>
            <w:vAlign w:val="center"/>
          </w:tcPr>
          <w:p w14:paraId="5F08809E" w14:textId="77777777" w:rsidR="00EB5209" w:rsidRPr="009C6474" w:rsidRDefault="00EB5209" w:rsidP="00EB5209">
            <w:pPr>
              <w:ind w:left="360" w:firstLine="360"/>
              <w:rPr>
                <w:rFonts w:ascii="Times New Roman" w:hAnsi="Times New Roman"/>
                <w:b/>
              </w:rPr>
            </w:pPr>
            <w:r>
              <w:rPr>
                <w:rFonts w:ascii="Times New Roman" w:hAnsi="Times New Roman"/>
                <w:b/>
              </w:rPr>
              <w:t>65</w:t>
            </w:r>
          </w:p>
        </w:tc>
        <w:tc>
          <w:tcPr>
            <w:tcW w:w="1273" w:type="pct"/>
            <w:tcBorders>
              <w:top w:val="single" w:sz="4" w:space="0" w:color="824BB0"/>
              <w:left w:val="nil"/>
              <w:bottom w:val="single" w:sz="4" w:space="0" w:color="824BB0"/>
              <w:right w:val="single" w:sz="8" w:space="0" w:color="824BB0"/>
            </w:tcBorders>
            <w:shd w:val="clear" w:color="auto" w:fill="A6A6A6"/>
            <w:vAlign w:val="center"/>
          </w:tcPr>
          <w:p w14:paraId="643B0EBA" w14:textId="77777777" w:rsidR="00EB5209" w:rsidRPr="009C6474" w:rsidRDefault="00EB5209" w:rsidP="00EB5209">
            <w:pPr>
              <w:ind w:left="360" w:firstLine="360"/>
              <w:rPr>
                <w:rFonts w:ascii="Times New Roman" w:hAnsi="Times New Roman"/>
                <w:b/>
              </w:rPr>
            </w:pPr>
            <w:r>
              <w:rPr>
                <w:rFonts w:ascii="Times New Roman" w:hAnsi="Times New Roman"/>
                <w:b/>
              </w:rPr>
              <w:t>62</w:t>
            </w:r>
          </w:p>
        </w:tc>
      </w:tr>
    </w:tbl>
    <w:p w14:paraId="095BDB22" w14:textId="77777777" w:rsidR="00EB5209" w:rsidRDefault="00EB5209" w:rsidP="00CA576D">
      <w:pPr>
        <w:pStyle w:val="Legenda"/>
        <w:rPr>
          <w:rFonts w:ascii="Times New Roman" w:hAnsi="Times New Roman"/>
          <w:b w:val="0"/>
          <w:sz w:val="16"/>
          <w:szCs w:val="16"/>
        </w:rPr>
      </w:pPr>
    </w:p>
    <w:p w14:paraId="1916E0D0" w14:textId="73AE861C" w:rsidR="0012473C" w:rsidRPr="006210FD" w:rsidRDefault="0012473C" w:rsidP="00CA576D">
      <w:pPr>
        <w:pStyle w:val="Legenda"/>
        <w:rPr>
          <w:rFonts w:ascii="Times New Roman" w:hAnsi="Times New Roman"/>
          <w:b w:val="0"/>
          <w:i/>
          <w:sz w:val="16"/>
          <w:szCs w:val="16"/>
        </w:rPr>
      </w:pPr>
      <w:r w:rsidRPr="006210FD">
        <w:rPr>
          <w:rFonts w:ascii="Times New Roman" w:hAnsi="Times New Roman"/>
          <w:b w:val="0"/>
          <w:sz w:val="16"/>
          <w:szCs w:val="16"/>
        </w:rPr>
        <w:t>Źródło:</w:t>
      </w:r>
      <w:r w:rsidRPr="006210FD">
        <w:rPr>
          <w:rFonts w:ascii="Times New Roman" w:hAnsi="Times New Roman"/>
          <w:b w:val="0"/>
          <w:i/>
          <w:sz w:val="16"/>
          <w:szCs w:val="16"/>
        </w:rPr>
        <w:t xml:space="preserve"> Opracowanie własne na podstawie danych z Ośrodka Oświaty i Wychowania w Świeciu oraz OKE w Gdańsku.</w:t>
      </w:r>
    </w:p>
    <w:p w14:paraId="1DBB5D63" w14:textId="77777777" w:rsidR="0012473C" w:rsidRPr="003C0D65" w:rsidRDefault="0012473C" w:rsidP="00CA576D">
      <w:pPr>
        <w:pStyle w:val="Tekstpodstawowy"/>
        <w:rPr>
          <w:rFonts w:ascii="Times New Roman" w:hAnsi="Times New Roman"/>
        </w:rPr>
      </w:pPr>
      <w:r w:rsidRPr="003C0D65">
        <w:rPr>
          <w:rFonts w:ascii="Times New Roman" w:hAnsi="Times New Roman"/>
        </w:rPr>
        <w:t>*</w:t>
      </w:r>
      <w:r w:rsidRPr="006210FD">
        <w:rPr>
          <w:rFonts w:ascii="Times New Roman" w:hAnsi="Times New Roman"/>
          <w:sz w:val="16"/>
          <w:szCs w:val="16"/>
        </w:rPr>
        <w:t xml:space="preserve">Średni wynik z I </w:t>
      </w:r>
      <w:proofErr w:type="spellStart"/>
      <w:r w:rsidRPr="006210FD">
        <w:rPr>
          <w:rFonts w:ascii="Times New Roman" w:hAnsi="Times New Roman"/>
          <w:sz w:val="16"/>
          <w:szCs w:val="16"/>
        </w:rPr>
        <w:t>i</w:t>
      </w:r>
      <w:proofErr w:type="spellEnd"/>
      <w:r w:rsidRPr="006210FD">
        <w:rPr>
          <w:rFonts w:ascii="Times New Roman" w:hAnsi="Times New Roman"/>
          <w:sz w:val="16"/>
          <w:szCs w:val="16"/>
        </w:rPr>
        <w:t xml:space="preserve"> II części sprawdzianu szóstoklasisty</w:t>
      </w:r>
    </w:p>
    <w:p w14:paraId="1B3EF372" w14:textId="21514AF8" w:rsidR="0012473C" w:rsidRDefault="0012473C" w:rsidP="00E9227F">
      <w:pPr>
        <w:pStyle w:val="Tekstpodstawowyzwciciem"/>
        <w:rPr>
          <w:rFonts w:ascii="Times New Roman" w:hAnsi="Times New Roman"/>
        </w:rPr>
      </w:pPr>
      <w:r w:rsidRPr="003C0D65">
        <w:rPr>
          <w:rFonts w:ascii="Times New Roman" w:hAnsi="Times New Roman"/>
        </w:rPr>
        <w:t>Przeciętne wyniki z 3 ostatnich lat z egzaminu gimnazjalnego w Gimnazjum nr 2 ze wszystkich przedmiotów były niższe niż przeciętne wyniki osiągane zarówno w Gminie, jak i w województwie.</w:t>
      </w:r>
    </w:p>
    <w:p w14:paraId="590E28EA" w14:textId="77777777" w:rsidR="0012473C" w:rsidRPr="003C0D65" w:rsidRDefault="0012473C" w:rsidP="00AD52E8">
      <w:pPr>
        <w:pStyle w:val="Legenda"/>
        <w:rPr>
          <w:rFonts w:ascii="Times New Roman" w:hAnsi="Times New Roman"/>
        </w:rPr>
      </w:pPr>
      <w:r w:rsidRPr="003C0D65">
        <w:rPr>
          <w:rFonts w:ascii="Times New Roman" w:hAnsi="Times New Roman"/>
        </w:rPr>
        <w:t>Tabela 19. Wyniki egzaminu gimnazjalnego na obszarze rewitalizacji</w:t>
      </w:r>
    </w:p>
    <w:tbl>
      <w:tblPr>
        <w:tblW w:w="5000" w:type="pct"/>
        <w:tblInd w:w="-68" w:type="dxa"/>
        <w:tblBorders>
          <w:top w:val="single" w:sz="8" w:space="0" w:color="9069CA"/>
          <w:left w:val="single" w:sz="8" w:space="0" w:color="9069CA"/>
          <w:bottom w:val="single" w:sz="8" w:space="0" w:color="9069CA"/>
          <w:right w:val="single" w:sz="8" w:space="0" w:color="9069CA"/>
          <w:insideH w:val="single" w:sz="8" w:space="0" w:color="9069CA"/>
          <w:insideV w:val="single" w:sz="8" w:space="0" w:color="9069CA"/>
        </w:tblBorders>
        <w:tblLayout w:type="fixed"/>
        <w:tblCellMar>
          <w:left w:w="70" w:type="dxa"/>
          <w:right w:w="70" w:type="dxa"/>
        </w:tblCellMar>
        <w:tblLook w:val="00A0" w:firstRow="1" w:lastRow="0" w:firstColumn="1" w:lastColumn="0" w:noHBand="0" w:noVBand="0"/>
      </w:tblPr>
      <w:tblGrid>
        <w:gridCol w:w="708"/>
        <w:gridCol w:w="766"/>
        <w:gridCol w:w="684"/>
        <w:gridCol w:w="559"/>
        <w:gridCol w:w="561"/>
        <w:gridCol w:w="697"/>
        <w:gridCol w:w="558"/>
        <w:gridCol w:w="559"/>
        <w:gridCol w:w="556"/>
        <w:gridCol w:w="697"/>
        <w:gridCol w:w="558"/>
        <w:gridCol w:w="826"/>
        <w:gridCol w:w="764"/>
        <w:gridCol w:w="559"/>
      </w:tblGrid>
      <w:tr w:rsidR="0012473C" w:rsidRPr="003C0D65" w14:paraId="29FC3DCB" w14:textId="77777777">
        <w:trPr>
          <w:trHeight w:val="315"/>
        </w:trPr>
        <w:tc>
          <w:tcPr>
            <w:tcW w:w="391" w:type="pct"/>
            <w:vMerge w:val="restart"/>
            <w:tcBorders>
              <w:right w:val="single" w:sz="8" w:space="0" w:color="FFFFFF"/>
            </w:tcBorders>
            <w:shd w:val="clear" w:color="auto" w:fill="9069CA"/>
            <w:vAlign w:val="center"/>
          </w:tcPr>
          <w:p w14:paraId="0F44844F" w14:textId="77777777" w:rsidR="0012473C" w:rsidRPr="003C0D65" w:rsidRDefault="0012473C" w:rsidP="001168F9">
            <w:pPr>
              <w:spacing w:after="0" w:line="240" w:lineRule="auto"/>
              <w:jc w:val="right"/>
              <w:rPr>
                <w:rFonts w:ascii="Times New Roman" w:hAnsi="Times New Roman"/>
                <w:color w:val="FFFFFF"/>
                <w:sz w:val="20"/>
                <w:szCs w:val="20"/>
                <w:lang w:eastAsia="pl-PL"/>
              </w:rPr>
            </w:pPr>
            <w:r w:rsidRPr="003C0D65">
              <w:rPr>
                <w:rFonts w:ascii="Times New Roman" w:hAnsi="Times New Roman"/>
                <w:color w:val="FFFFFF"/>
                <w:sz w:val="20"/>
                <w:szCs w:val="20"/>
                <w:lang w:eastAsia="pl-PL"/>
              </w:rPr>
              <w:t> </w:t>
            </w:r>
          </w:p>
          <w:p w14:paraId="5294825F" w14:textId="77777777" w:rsidR="0012473C" w:rsidRPr="003C0D65" w:rsidRDefault="0012473C" w:rsidP="001168F9">
            <w:pPr>
              <w:spacing w:after="0" w:line="240" w:lineRule="auto"/>
              <w:jc w:val="right"/>
              <w:rPr>
                <w:rFonts w:ascii="Times New Roman" w:hAnsi="Times New Roman"/>
                <w:color w:val="FFFFFF"/>
                <w:sz w:val="20"/>
                <w:szCs w:val="20"/>
                <w:lang w:eastAsia="pl-PL"/>
              </w:rPr>
            </w:pPr>
            <w:r w:rsidRPr="003C0D65">
              <w:rPr>
                <w:rFonts w:ascii="Times New Roman" w:hAnsi="Times New Roman"/>
                <w:color w:val="FFFFFF"/>
                <w:sz w:val="20"/>
                <w:szCs w:val="20"/>
                <w:lang w:eastAsia="pl-PL"/>
              </w:rPr>
              <w:t> </w:t>
            </w:r>
          </w:p>
        </w:tc>
        <w:tc>
          <w:tcPr>
            <w:tcW w:w="423" w:type="pct"/>
            <w:vMerge w:val="restart"/>
            <w:tcBorders>
              <w:left w:val="single" w:sz="8" w:space="0" w:color="FFFFFF"/>
              <w:right w:val="single" w:sz="8" w:space="0" w:color="FFFFFF"/>
            </w:tcBorders>
            <w:shd w:val="clear" w:color="auto" w:fill="9069CA"/>
            <w:vAlign w:val="center"/>
          </w:tcPr>
          <w:p w14:paraId="265A4EC7" w14:textId="77777777" w:rsidR="0012473C" w:rsidRPr="003C0D65" w:rsidRDefault="0012473C" w:rsidP="001168F9">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Przed</w:t>
            </w:r>
            <w:r w:rsidRPr="003C0D65">
              <w:rPr>
                <w:rFonts w:ascii="Times New Roman" w:hAnsi="Times New Roman"/>
                <w:color w:val="FFFFFF"/>
                <w:sz w:val="20"/>
                <w:szCs w:val="20"/>
                <w:lang w:eastAsia="pl-PL"/>
              </w:rPr>
              <w:softHyphen/>
              <w:t>miot </w:t>
            </w:r>
          </w:p>
          <w:p w14:paraId="718D0115" w14:textId="77777777" w:rsidR="0012473C" w:rsidRPr="003C0D65" w:rsidRDefault="0012473C" w:rsidP="001168F9">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 </w:t>
            </w:r>
          </w:p>
        </w:tc>
        <w:tc>
          <w:tcPr>
            <w:tcW w:w="997" w:type="pct"/>
            <w:gridSpan w:val="3"/>
            <w:tcBorders>
              <w:left w:val="single" w:sz="8" w:space="0" w:color="FFFFFF"/>
              <w:bottom w:val="single" w:sz="4" w:space="0" w:color="FFFFFF"/>
              <w:right w:val="single" w:sz="8" w:space="0" w:color="FFFFFF"/>
            </w:tcBorders>
            <w:shd w:val="clear" w:color="auto" w:fill="9069CA"/>
            <w:vAlign w:val="center"/>
          </w:tcPr>
          <w:p w14:paraId="496F65D5" w14:textId="77777777" w:rsidR="0012473C" w:rsidRPr="003C0D65" w:rsidRDefault="0012473C" w:rsidP="00D32DF2">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Gim. nr 2</w:t>
            </w:r>
          </w:p>
        </w:tc>
        <w:tc>
          <w:tcPr>
            <w:tcW w:w="1001" w:type="pct"/>
            <w:gridSpan w:val="3"/>
            <w:tcBorders>
              <w:left w:val="single" w:sz="8" w:space="0" w:color="FFFFFF"/>
              <w:bottom w:val="single" w:sz="8" w:space="0" w:color="FFFFFF"/>
              <w:right w:val="single" w:sz="8" w:space="0" w:color="FFFFFF"/>
            </w:tcBorders>
            <w:shd w:val="clear" w:color="auto" w:fill="9069CA"/>
            <w:vAlign w:val="center"/>
          </w:tcPr>
          <w:p w14:paraId="51A28919" w14:textId="77777777" w:rsidR="0012473C" w:rsidRPr="003C0D65" w:rsidRDefault="0012473C" w:rsidP="001168F9">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Gmina</w:t>
            </w:r>
          </w:p>
        </w:tc>
        <w:tc>
          <w:tcPr>
            <w:tcW w:w="1000" w:type="pct"/>
            <w:gridSpan w:val="3"/>
            <w:tcBorders>
              <w:left w:val="single" w:sz="8" w:space="0" w:color="FFFFFF"/>
              <w:bottom w:val="single" w:sz="8" w:space="0" w:color="FFFFFF"/>
              <w:right w:val="single" w:sz="8" w:space="0" w:color="FFFFFF"/>
            </w:tcBorders>
            <w:shd w:val="clear" w:color="auto" w:fill="9069CA"/>
            <w:vAlign w:val="center"/>
          </w:tcPr>
          <w:p w14:paraId="6372736C" w14:textId="77777777" w:rsidR="0012473C" w:rsidRPr="003C0D65" w:rsidRDefault="0012473C" w:rsidP="001168F9">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woj. kujawsko-pomorskie</w:t>
            </w:r>
          </w:p>
        </w:tc>
        <w:tc>
          <w:tcPr>
            <w:tcW w:w="1188" w:type="pct"/>
            <w:gridSpan w:val="3"/>
            <w:tcBorders>
              <w:left w:val="single" w:sz="8" w:space="0" w:color="FFFFFF"/>
              <w:bottom w:val="single" w:sz="8" w:space="0" w:color="FFFFFF"/>
            </w:tcBorders>
            <w:shd w:val="clear" w:color="auto" w:fill="9069CA"/>
          </w:tcPr>
          <w:p w14:paraId="38C2F34A" w14:textId="77777777" w:rsidR="0012473C" w:rsidRPr="003C0D65" w:rsidRDefault="0012473C" w:rsidP="001168F9">
            <w:pPr>
              <w:spacing w:after="0" w:line="240" w:lineRule="auto"/>
              <w:jc w:val="center"/>
              <w:rPr>
                <w:rFonts w:ascii="Times New Roman" w:hAnsi="Times New Roman"/>
                <w:color w:val="FFFFFF"/>
                <w:sz w:val="20"/>
                <w:szCs w:val="20"/>
                <w:lang w:eastAsia="pl-PL"/>
              </w:rPr>
            </w:pPr>
            <w:r w:rsidRPr="003C0D65">
              <w:rPr>
                <w:rFonts w:ascii="Times New Roman" w:hAnsi="Times New Roman"/>
                <w:color w:val="FFFFFF"/>
                <w:sz w:val="20"/>
                <w:szCs w:val="20"/>
                <w:lang w:eastAsia="pl-PL"/>
              </w:rPr>
              <w:t>Przeciętny wynik z  3 lat</w:t>
            </w:r>
          </w:p>
        </w:tc>
      </w:tr>
      <w:tr w:rsidR="0012473C" w:rsidRPr="003C0D65" w14:paraId="2F3D114A" w14:textId="77777777">
        <w:trPr>
          <w:trHeight w:val="315"/>
        </w:trPr>
        <w:tc>
          <w:tcPr>
            <w:tcW w:w="391" w:type="pct"/>
            <w:vMerge/>
            <w:tcBorders>
              <w:right w:val="single" w:sz="8" w:space="0" w:color="FFFFFF"/>
            </w:tcBorders>
            <w:shd w:val="clear" w:color="auto" w:fill="9069CA"/>
            <w:vAlign w:val="center"/>
          </w:tcPr>
          <w:p w14:paraId="4CDB5B67" w14:textId="77777777" w:rsidR="0012473C" w:rsidRPr="003C0D65" w:rsidRDefault="0012473C" w:rsidP="001168F9">
            <w:pPr>
              <w:spacing w:after="0" w:line="240" w:lineRule="auto"/>
              <w:jc w:val="right"/>
              <w:rPr>
                <w:rFonts w:ascii="Times New Roman" w:hAnsi="Times New Roman"/>
                <w:color w:val="FFFFFF"/>
                <w:sz w:val="20"/>
                <w:szCs w:val="20"/>
                <w:lang w:eastAsia="pl-PL"/>
              </w:rPr>
            </w:pPr>
          </w:p>
        </w:tc>
        <w:tc>
          <w:tcPr>
            <w:tcW w:w="423" w:type="pct"/>
            <w:vMerge/>
            <w:tcBorders>
              <w:left w:val="single" w:sz="8" w:space="0" w:color="FFFFFF"/>
              <w:right w:val="single" w:sz="8" w:space="0" w:color="FFFFFF"/>
            </w:tcBorders>
            <w:shd w:val="clear" w:color="auto" w:fill="9069CA"/>
            <w:vAlign w:val="center"/>
          </w:tcPr>
          <w:p w14:paraId="164E6346" w14:textId="77777777" w:rsidR="0012473C" w:rsidRPr="003C0D65" w:rsidRDefault="0012473C" w:rsidP="001168F9">
            <w:pPr>
              <w:spacing w:after="0" w:line="240" w:lineRule="auto"/>
              <w:jc w:val="center"/>
              <w:rPr>
                <w:rFonts w:ascii="Times New Roman" w:hAnsi="Times New Roman"/>
                <w:color w:val="FFFFFF"/>
                <w:sz w:val="20"/>
                <w:szCs w:val="20"/>
                <w:lang w:eastAsia="pl-PL"/>
              </w:rPr>
            </w:pPr>
          </w:p>
        </w:tc>
        <w:tc>
          <w:tcPr>
            <w:tcW w:w="378" w:type="pct"/>
            <w:tcBorders>
              <w:top w:val="single" w:sz="4" w:space="0" w:color="FFFFFF"/>
              <w:left w:val="single" w:sz="8" w:space="0" w:color="FFFFFF"/>
              <w:right w:val="single" w:sz="8" w:space="0" w:color="FFFFFF"/>
            </w:tcBorders>
            <w:shd w:val="clear" w:color="auto" w:fill="9069CA"/>
            <w:vAlign w:val="center"/>
          </w:tcPr>
          <w:p w14:paraId="58433AA3" w14:textId="77777777" w:rsidR="0012473C" w:rsidRPr="003C0D65" w:rsidRDefault="0012473C" w:rsidP="001168F9">
            <w:pPr>
              <w:spacing w:after="0" w:line="240" w:lineRule="auto"/>
              <w:jc w:val="center"/>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2014</w:t>
            </w:r>
          </w:p>
        </w:tc>
        <w:tc>
          <w:tcPr>
            <w:tcW w:w="309" w:type="pct"/>
            <w:tcBorders>
              <w:top w:val="single" w:sz="4" w:space="0" w:color="FFFFFF"/>
              <w:left w:val="single" w:sz="8" w:space="0" w:color="FFFFFF"/>
              <w:right w:val="single" w:sz="8" w:space="0" w:color="FFFFFF"/>
            </w:tcBorders>
            <w:shd w:val="clear" w:color="auto" w:fill="9069CA"/>
            <w:vAlign w:val="center"/>
          </w:tcPr>
          <w:p w14:paraId="262D60A0" w14:textId="77777777" w:rsidR="0012473C" w:rsidRPr="003C0D65" w:rsidRDefault="0012473C" w:rsidP="001168F9">
            <w:pPr>
              <w:spacing w:after="0" w:line="240" w:lineRule="auto"/>
              <w:jc w:val="center"/>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2015</w:t>
            </w:r>
          </w:p>
        </w:tc>
        <w:tc>
          <w:tcPr>
            <w:tcW w:w="309" w:type="pct"/>
            <w:tcBorders>
              <w:top w:val="single" w:sz="4" w:space="0" w:color="FFFFFF"/>
              <w:left w:val="single" w:sz="8" w:space="0" w:color="FFFFFF"/>
              <w:right w:val="single" w:sz="8" w:space="0" w:color="FFFFFF"/>
            </w:tcBorders>
            <w:shd w:val="clear" w:color="auto" w:fill="9069CA"/>
            <w:vAlign w:val="center"/>
          </w:tcPr>
          <w:p w14:paraId="35E092B2" w14:textId="77777777" w:rsidR="0012473C" w:rsidRPr="003C0D65" w:rsidRDefault="0012473C" w:rsidP="001168F9">
            <w:pPr>
              <w:spacing w:after="0" w:line="240" w:lineRule="auto"/>
              <w:jc w:val="center"/>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2016</w:t>
            </w:r>
          </w:p>
        </w:tc>
        <w:tc>
          <w:tcPr>
            <w:tcW w:w="385" w:type="pct"/>
            <w:tcBorders>
              <w:top w:val="single" w:sz="8" w:space="0" w:color="FFFFFF"/>
              <w:left w:val="single" w:sz="8" w:space="0" w:color="FFFFFF"/>
              <w:right w:val="single" w:sz="8" w:space="0" w:color="FFFFFF"/>
            </w:tcBorders>
            <w:shd w:val="clear" w:color="auto" w:fill="9069CA"/>
            <w:vAlign w:val="center"/>
          </w:tcPr>
          <w:p w14:paraId="036895D4" w14:textId="77777777" w:rsidR="0012473C" w:rsidRPr="003C0D65" w:rsidRDefault="0012473C" w:rsidP="001168F9">
            <w:pPr>
              <w:spacing w:after="0" w:line="240" w:lineRule="auto"/>
              <w:jc w:val="center"/>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2014</w:t>
            </w:r>
          </w:p>
        </w:tc>
        <w:tc>
          <w:tcPr>
            <w:tcW w:w="308" w:type="pct"/>
            <w:tcBorders>
              <w:top w:val="single" w:sz="8" w:space="0" w:color="FFFFFF"/>
              <w:left w:val="single" w:sz="8" w:space="0" w:color="FFFFFF"/>
              <w:right w:val="single" w:sz="8" w:space="0" w:color="FFFFFF"/>
            </w:tcBorders>
            <w:shd w:val="clear" w:color="auto" w:fill="9069CA"/>
            <w:vAlign w:val="center"/>
          </w:tcPr>
          <w:p w14:paraId="5E488D5A" w14:textId="77777777" w:rsidR="0012473C" w:rsidRPr="003C0D65" w:rsidRDefault="0012473C" w:rsidP="001168F9">
            <w:pPr>
              <w:spacing w:after="0" w:line="240" w:lineRule="auto"/>
              <w:jc w:val="center"/>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2015</w:t>
            </w:r>
          </w:p>
        </w:tc>
        <w:tc>
          <w:tcPr>
            <w:tcW w:w="309" w:type="pct"/>
            <w:tcBorders>
              <w:top w:val="single" w:sz="8" w:space="0" w:color="FFFFFF"/>
              <w:left w:val="single" w:sz="8" w:space="0" w:color="FFFFFF"/>
              <w:right w:val="single" w:sz="8" w:space="0" w:color="FFFFFF"/>
            </w:tcBorders>
            <w:shd w:val="clear" w:color="auto" w:fill="9069CA"/>
            <w:vAlign w:val="center"/>
          </w:tcPr>
          <w:p w14:paraId="20639D66" w14:textId="77777777" w:rsidR="0012473C" w:rsidRPr="003C0D65" w:rsidRDefault="0012473C" w:rsidP="001168F9">
            <w:pPr>
              <w:spacing w:after="0" w:line="240" w:lineRule="auto"/>
              <w:jc w:val="center"/>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2016</w:t>
            </w:r>
          </w:p>
        </w:tc>
        <w:tc>
          <w:tcPr>
            <w:tcW w:w="307" w:type="pct"/>
            <w:tcBorders>
              <w:top w:val="single" w:sz="8" w:space="0" w:color="FFFFFF"/>
              <w:left w:val="single" w:sz="8" w:space="0" w:color="FFFFFF"/>
              <w:right w:val="single" w:sz="8" w:space="0" w:color="FFFFFF"/>
            </w:tcBorders>
            <w:shd w:val="clear" w:color="auto" w:fill="9069CA"/>
            <w:vAlign w:val="center"/>
          </w:tcPr>
          <w:p w14:paraId="289A1485" w14:textId="77777777" w:rsidR="0012473C" w:rsidRPr="003C0D65" w:rsidRDefault="0012473C" w:rsidP="001168F9">
            <w:pPr>
              <w:spacing w:after="0" w:line="240" w:lineRule="auto"/>
              <w:jc w:val="center"/>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2014</w:t>
            </w:r>
          </w:p>
        </w:tc>
        <w:tc>
          <w:tcPr>
            <w:tcW w:w="385" w:type="pct"/>
            <w:tcBorders>
              <w:top w:val="single" w:sz="8" w:space="0" w:color="FFFFFF"/>
              <w:left w:val="single" w:sz="8" w:space="0" w:color="FFFFFF"/>
              <w:right w:val="single" w:sz="8" w:space="0" w:color="FFFFFF"/>
            </w:tcBorders>
            <w:shd w:val="clear" w:color="auto" w:fill="9069CA"/>
            <w:vAlign w:val="center"/>
          </w:tcPr>
          <w:p w14:paraId="3A11EA37" w14:textId="77777777" w:rsidR="0012473C" w:rsidRPr="003C0D65" w:rsidRDefault="0012473C" w:rsidP="001168F9">
            <w:pPr>
              <w:spacing w:after="0" w:line="240" w:lineRule="auto"/>
              <w:jc w:val="center"/>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2015</w:t>
            </w:r>
          </w:p>
        </w:tc>
        <w:tc>
          <w:tcPr>
            <w:tcW w:w="308" w:type="pct"/>
            <w:tcBorders>
              <w:top w:val="single" w:sz="8" w:space="0" w:color="FFFFFF"/>
              <w:left w:val="single" w:sz="8" w:space="0" w:color="FFFFFF"/>
              <w:right w:val="single" w:sz="8" w:space="0" w:color="FFFFFF"/>
            </w:tcBorders>
            <w:shd w:val="clear" w:color="auto" w:fill="9069CA"/>
            <w:vAlign w:val="center"/>
          </w:tcPr>
          <w:p w14:paraId="5C5306C9" w14:textId="77777777" w:rsidR="0012473C" w:rsidRPr="003C0D65" w:rsidRDefault="0012473C" w:rsidP="001168F9">
            <w:pPr>
              <w:spacing w:after="0" w:line="240" w:lineRule="auto"/>
              <w:jc w:val="center"/>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2016</w:t>
            </w:r>
          </w:p>
        </w:tc>
        <w:tc>
          <w:tcPr>
            <w:tcW w:w="456" w:type="pct"/>
            <w:tcBorders>
              <w:top w:val="single" w:sz="8" w:space="0" w:color="FFFFFF"/>
              <w:left w:val="single" w:sz="8" w:space="0" w:color="FFFFFF"/>
              <w:right w:val="single" w:sz="8" w:space="0" w:color="FFFFFF"/>
            </w:tcBorders>
            <w:shd w:val="clear" w:color="auto" w:fill="9069CA"/>
          </w:tcPr>
          <w:p w14:paraId="78383FCE" w14:textId="77777777" w:rsidR="0012473C" w:rsidRPr="003C0D65" w:rsidRDefault="0012473C" w:rsidP="001168F9">
            <w:pPr>
              <w:spacing w:after="0" w:line="240" w:lineRule="auto"/>
              <w:jc w:val="center"/>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Gim. nr 2</w:t>
            </w:r>
          </w:p>
        </w:tc>
        <w:tc>
          <w:tcPr>
            <w:tcW w:w="422" w:type="pct"/>
            <w:tcBorders>
              <w:top w:val="single" w:sz="8" w:space="0" w:color="FFFFFF"/>
              <w:left w:val="single" w:sz="8" w:space="0" w:color="FFFFFF"/>
              <w:right w:val="single" w:sz="8" w:space="0" w:color="FFFFFF"/>
            </w:tcBorders>
            <w:shd w:val="clear" w:color="auto" w:fill="9069CA"/>
            <w:vAlign w:val="center"/>
          </w:tcPr>
          <w:p w14:paraId="20F4CC88" w14:textId="77777777" w:rsidR="0012473C" w:rsidRPr="003C0D65" w:rsidRDefault="0012473C" w:rsidP="001168F9">
            <w:pPr>
              <w:spacing w:after="0" w:line="240" w:lineRule="auto"/>
              <w:jc w:val="center"/>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Gmina</w:t>
            </w:r>
          </w:p>
        </w:tc>
        <w:tc>
          <w:tcPr>
            <w:tcW w:w="310" w:type="pct"/>
            <w:tcBorders>
              <w:top w:val="single" w:sz="8" w:space="0" w:color="FFFFFF"/>
              <w:left w:val="single" w:sz="8" w:space="0" w:color="FFFFFF"/>
            </w:tcBorders>
            <w:shd w:val="clear" w:color="auto" w:fill="9069CA"/>
            <w:vAlign w:val="center"/>
          </w:tcPr>
          <w:p w14:paraId="6A573946" w14:textId="77777777" w:rsidR="0012473C" w:rsidRPr="003C0D65" w:rsidRDefault="0012473C" w:rsidP="001168F9">
            <w:pPr>
              <w:spacing w:after="0" w:line="240" w:lineRule="auto"/>
              <w:jc w:val="center"/>
              <w:rPr>
                <w:rFonts w:ascii="Times New Roman" w:hAnsi="Times New Roman"/>
                <w:b/>
                <w:bCs/>
                <w:color w:val="FFFFFF"/>
                <w:sz w:val="20"/>
                <w:szCs w:val="20"/>
                <w:lang w:eastAsia="pl-PL"/>
              </w:rPr>
            </w:pPr>
            <w:r w:rsidRPr="003C0D65">
              <w:rPr>
                <w:rFonts w:ascii="Times New Roman" w:hAnsi="Times New Roman"/>
                <w:b/>
                <w:bCs/>
                <w:color w:val="FFFFFF"/>
                <w:sz w:val="20"/>
                <w:szCs w:val="20"/>
                <w:lang w:eastAsia="pl-PL"/>
              </w:rPr>
              <w:t>Woj.</w:t>
            </w:r>
          </w:p>
        </w:tc>
      </w:tr>
      <w:tr w:rsidR="0012473C" w:rsidRPr="003C0D65" w14:paraId="4C3DA864" w14:textId="77777777">
        <w:trPr>
          <w:trHeight w:val="470"/>
        </w:trPr>
        <w:tc>
          <w:tcPr>
            <w:tcW w:w="391" w:type="pct"/>
            <w:vMerge w:val="restart"/>
            <w:textDirection w:val="btLr"/>
            <w:vAlign w:val="center"/>
          </w:tcPr>
          <w:p w14:paraId="54CD1C13" w14:textId="77777777" w:rsidR="0012473C" w:rsidRPr="003C0D65" w:rsidRDefault="0012473C" w:rsidP="008D1DED">
            <w:pPr>
              <w:spacing w:after="0" w:line="240" w:lineRule="auto"/>
              <w:ind w:left="113" w:right="113"/>
              <w:jc w:val="center"/>
              <w:rPr>
                <w:rFonts w:ascii="Times New Roman" w:hAnsi="Times New Roman"/>
                <w:color w:val="000000"/>
                <w:sz w:val="20"/>
                <w:szCs w:val="20"/>
                <w:lang w:eastAsia="pl-PL"/>
              </w:rPr>
            </w:pPr>
            <w:r w:rsidRPr="003C0D65">
              <w:rPr>
                <w:rFonts w:ascii="Times New Roman" w:hAnsi="Times New Roman"/>
                <w:color w:val="000000"/>
                <w:sz w:val="20"/>
                <w:szCs w:val="20"/>
                <w:lang w:eastAsia="pl-PL"/>
              </w:rPr>
              <w:t>Część humanistyczna</w:t>
            </w:r>
          </w:p>
        </w:tc>
        <w:tc>
          <w:tcPr>
            <w:tcW w:w="423" w:type="pct"/>
            <w:vAlign w:val="center"/>
          </w:tcPr>
          <w:p w14:paraId="5BBAD6B9" w14:textId="77777777" w:rsidR="0012473C" w:rsidRPr="003C0D65" w:rsidRDefault="0012473C" w:rsidP="001168F9">
            <w:pPr>
              <w:spacing w:after="0" w:line="240" w:lineRule="auto"/>
              <w:jc w:val="center"/>
              <w:rPr>
                <w:rFonts w:ascii="Times New Roman" w:hAnsi="Times New Roman"/>
                <w:color w:val="000000"/>
                <w:sz w:val="20"/>
                <w:szCs w:val="20"/>
                <w:lang w:eastAsia="pl-PL"/>
              </w:rPr>
            </w:pPr>
            <w:r w:rsidRPr="003C0D65">
              <w:rPr>
                <w:rFonts w:ascii="Times New Roman" w:hAnsi="Times New Roman"/>
                <w:color w:val="000000"/>
                <w:sz w:val="20"/>
                <w:szCs w:val="20"/>
                <w:lang w:eastAsia="pl-PL"/>
              </w:rPr>
              <w:t>J. polski</w:t>
            </w:r>
          </w:p>
        </w:tc>
        <w:tc>
          <w:tcPr>
            <w:tcW w:w="378" w:type="pct"/>
            <w:vAlign w:val="center"/>
          </w:tcPr>
          <w:p w14:paraId="29CC5E89"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56,80</w:t>
            </w:r>
          </w:p>
        </w:tc>
        <w:tc>
          <w:tcPr>
            <w:tcW w:w="309" w:type="pct"/>
            <w:vAlign w:val="center"/>
          </w:tcPr>
          <w:p w14:paraId="205373C1"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56,00</w:t>
            </w:r>
          </w:p>
        </w:tc>
        <w:tc>
          <w:tcPr>
            <w:tcW w:w="309" w:type="pct"/>
            <w:vAlign w:val="center"/>
          </w:tcPr>
          <w:p w14:paraId="3C8C7F9E"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59,90</w:t>
            </w:r>
          </w:p>
        </w:tc>
        <w:tc>
          <w:tcPr>
            <w:tcW w:w="385" w:type="pct"/>
            <w:vAlign w:val="center"/>
          </w:tcPr>
          <w:p w14:paraId="75089554"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62,37</w:t>
            </w:r>
          </w:p>
        </w:tc>
        <w:tc>
          <w:tcPr>
            <w:tcW w:w="308" w:type="pct"/>
            <w:vAlign w:val="center"/>
          </w:tcPr>
          <w:p w14:paraId="6555BBE9"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58,00</w:t>
            </w:r>
          </w:p>
        </w:tc>
        <w:tc>
          <w:tcPr>
            <w:tcW w:w="309" w:type="pct"/>
            <w:vAlign w:val="center"/>
          </w:tcPr>
          <w:p w14:paraId="2516D85A"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65,00</w:t>
            </w:r>
          </w:p>
        </w:tc>
        <w:tc>
          <w:tcPr>
            <w:tcW w:w="307" w:type="pct"/>
            <w:vAlign w:val="center"/>
          </w:tcPr>
          <w:p w14:paraId="7876AE16"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65,00</w:t>
            </w:r>
          </w:p>
        </w:tc>
        <w:tc>
          <w:tcPr>
            <w:tcW w:w="385" w:type="pct"/>
            <w:vAlign w:val="center"/>
          </w:tcPr>
          <w:p w14:paraId="7C018770"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60,00</w:t>
            </w:r>
          </w:p>
        </w:tc>
        <w:tc>
          <w:tcPr>
            <w:tcW w:w="308" w:type="pct"/>
            <w:vAlign w:val="center"/>
          </w:tcPr>
          <w:p w14:paraId="61B5C0DB"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68,00</w:t>
            </w:r>
          </w:p>
        </w:tc>
        <w:tc>
          <w:tcPr>
            <w:tcW w:w="456" w:type="pct"/>
            <w:vAlign w:val="center"/>
          </w:tcPr>
          <w:p w14:paraId="14B4846D" w14:textId="77777777" w:rsidR="0012473C" w:rsidRPr="003C0D65" w:rsidRDefault="0012473C" w:rsidP="00542E7D">
            <w:pPr>
              <w:jc w:val="center"/>
              <w:rPr>
                <w:rFonts w:ascii="Times New Roman" w:hAnsi="Times New Roman"/>
                <w:b/>
                <w:sz w:val="20"/>
              </w:rPr>
            </w:pPr>
            <w:r w:rsidRPr="003C0D65">
              <w:rPr>
                <w:rFonts w:ascii="Times New Roman" w:hAnsi="Times New Roman"/>
                <w:b/>
                <w:sz w:val="20"/>
              </w:rPr>
              <w:t>57,57</w:t>
            </w:r>
          </w:p>
        </w:tc>
        <w:tc>
          <w:tcPr>
            <w:tcW w:w="422" w:type="pct"/>
            <w:vAlign w:val="center"/>
          </w:tcPr>
          <w:p w14:paraId="6C490E88"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61,79</w:t>
            </w:r>
          </w:p>
        </w:tc>
        <w:tc>
          <w:tcPr>
            <w:tcW w:w="310" w:type="pct"/>
            <w:vAlign w:val="center"/>
          </w:tcPr>
          <w:p w14:paraId="49BF5571"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64,33</w:t>
            </w:r>
          </w:p>
        </w:tc>
      </w:tr>
      <w:tr w:rsidR="0012473C" w:rsidRPr="003C0D65" w14:paraId="108EE2EE" w14:textId="77777777">
        <w:trPr>
          <w:trHeight w:val="715"/>
        </w:trPr>
        <w:tc>
          <w:tcPr>
            <w:tcW w:w="391" w:type="pct"/>
            <w:vMerge/>
            <w:textDirection w:val="btLr"/>
            <w:vAlign w:val="center"/>
          </w:tcPr>
          <w:p w14:paraId="7471E415" w14:textId="77777777" w:rsidR="0012473C" w:rsidRPr="003C0D65" w:rsidRDefault="0012473C" w:rsidP="008D1DED">
            <w:pPr>
              <w:spacing w:after="0" w:line="240" w:lineRule="auto"/>
              <w:ind w:left="113" w:right="113"/>
              <w:jc w:val="left"/>
              <w:rPr>
                <w:rFonts w:ascii="Times New Roman" w:hAnsi="Times New Roman"/>
                <w:color w:val="000000"/>
                <w:sz w:val="20"/>
                <w:szCs w:val="20"/>
                <w:lang w:eastAsia="pl-PL"/>
              </w:rPr>
            </w:pPr>
          </w:p>
        </w:tc>
        <w:tc>
          <w:tcPr>
            <w:tcW w:w="423" w:type="pct"/>
            <w:vAlign w:val="center"/>
          </w:tcPr>
          <w:p w14:paraId="5047FF13" w14:textId="77777777" w:rsidR="0012473C" w:rsidRPr="003C0D65" w:rsidRDefault="0012473C" w:rsidP="001168F9">
            <w:pPr>
              <w:spacing w:after="0" w:line="240" w:lineRule="auto"/>
              <w:jc w:val="center"/>
              <w:rPr>
                <w:rFonts w:ascii="Times New Roman" w:hAnsi="Times New Roman"/>
                <w:color w:val="000000"/>
                <w:sz w:val="20"/>
                <w:szCs w:val="20"/>
                <w:lang w:eastAsia="pl-PL"/>
              </w:rPr>
            </w:pPr>
            <w:r w:rsidRPr="003C0D65">
              <w:rPr>
                <w:rFonts w:ascii="Times New Roman" w:hAnsi="Times New Roman"/>
                <w:color w:val="000000"/>
                <w:sz w:val="20"/>
                <w:szCs w:val="20"/>
                <w:lang w:eastAsia="pl-PL"/>
              </w:rPr>
              <w:t>Historia i WOS</w:t>
            </w:r>
          </w:p>
        </w:tc>
        <w:tc>
          <w:tcPr>
            <w:tcW w:w="378" w:type="pct"/>
            <w:vAlign w:val="center"/>
          </w:tcPr>
          <w:p w14:paraId="75116912"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51,80</w:t>
            </w:r>
          </w:p>
        </w:tc>
        <w:tc>
          <w:tcPr>
            <w:tcW w:w="309" w:type="pct"/>
            <w:vAlign w:val="center"/>
          </w:tcPr>
          <w:p w14:paraId="37F8CA54"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54,20</w:t>
            </w:r>
          </w:p>
        </w:tc>
        <w:tc>
          <w:tcPr>
            <w:tcW w:w="309" w:type="pct"/>
            <w:vAlign w:val="center"/>
          </w:tcPr>
          <w:p w14:paraId="5E76DCD8"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50,50</w:t>
            </w:r>
          </w:p>
        </w:tc>
        <w:tc>
          <w:tcPr>
            <w:tcW w:w="385" w:type="pct"/>
            <w:vAlign w:val="center"/>
          </w:tcPr>
          <w:p w14:paraId="11032CA1"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55,53</w:t>
            </w:r>
          </w:p>
        </w:tc>
        <w:tc>
          <w:tcPr>
            <w:tcW w:w="308" w:type="pct"/>
            <w:vAlign w:val="center"/>
          </w:tcPr>
          <w:p w14:paraId="41D3CE04"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60,00</w:t>
            </w:r>
          </w:p>
        </w:tc>
        <w:tc>
          <w:tcPr>
            <w:tcW w:w="309" w:type="pct"/>
            <w:vAlign w:val="center"/>
          </w:tcPr>
          <w:p w14:paraId="75934BC3"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53,50</w:t>
            </w:r>
          </w:p>
        </w:tc>
        <w:tc>
          <w:tcPr>
            <w:tcW w:w="307" w:type="pct"/>
            <w:vAlign w:val="center"/>
          </w:tcPr>
          <w:p w14:paraId="2ECE6FA7"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58,00</w:t>
            </w:r>
          </w:p>
        </w:tc>
        <w:tc>
          <w:tcPr>
            <w:tcW w:w="385" w:type="pct"/>
            <w:vAlign w:val="center"/>
          </w:tcPr>
          <w:p w14:paraId="409E1E3A"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62,00</w:t>
            </w:r>
          </w:p>
        </w:tc>
        <w:tc>
          <w:tcPr>
            <w:tcW w:w="308" w:type="pct"/>
            <w:vAlign w:val="center"/>
          </w:tcPr>
          <w:p w14:paraId="0CFA78A1"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55,00</w:t>
            </w:r>
          </w:p>
        </w:tc>
        <w:tc>
          <w:tcPr>
            <w:tcW w:w="456" w:type="pct"/>
            <w:vAlign w:val="center"/>
          </w:tcPr>
          <w:p w14:paraId="7FF27EFE" w14:textId="77777777" w:rsidR="0012473C" w:rsidRPr="003C0D65" w:rsidRDefault="0012473C" w:rsidP="00542E7D">
            <w:pPr>
              <w:jc w:val="center"/>
              <w:rPr>
                <w:rFonts w:ascii="Times New Roman" w:hAnsi="Times New Roman"/>
                <w:b/>
                <w:sz w:val="20"/>
              </w:rPr>
            </w:pPr>
            <w:r w:rsidRPr="003C0D65">
              <w:rPr>
                <w:rFonts w:ascii="Times New Roman" w:hAnsi="Times New Roman"/>
                <w:b/>
                <w:sz w:val="20"/>
              </w:rPr>
              <w:t>52,17</w:t>
            </w:r>
          </w:p>
        </w:tc>
        <w:tc>
          <w:tcPr>
            <w:tcW w:w="422" w:type="pct"/>
            <w:vAlign w:val="center"/>
          </w:tcPr>
          <w:p w14:paraId="14FED38E"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56,34</w:t>
            </w:r>
          </w:p>
        </w:tc>
        <w:tc>
          <w:tcPr>
            <w:tcW w:w="310" w:type="pct"/>
            <w:vAlign w:val="center"/>
          </w:tcPr>
          <w:p w14:paraId="0F06BD0A"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58,33</w:t>
            </w:r>
          </w:p>
        </w:tc>
      </w:tr>
      <w:tr w:rsidR="0012473C" w:rsidRPr="003C0D65" w14:paraId="354BA33D" w14:textId="77777777">
        <w:trPr>
          <w:trHeight w:val="315"/>
        </w:trPr>
        <w:tc>
          <w:tcPr>
            <w:tcW w:w="391" w:type="pct"/>
            <w:vMerge w:val="restart"/>
            <w:textDirection w:val="btLr"/>
            <w:vAlign w:val="center"/>
          </w:tcPr>
          <w:p w14:paraId="54A48413" w14:textId="77777777" w:rsidR="0012473C" w:rsidRPr="003C0D65" w:rsidRDefault="0012473C" w:rsidP="008D1DED">
            <w:pPr>
              <w:spacing w:after="0" w:line="240" w:lineRule="auto"/>
              <w:ind w:left="113" w:right="113"/>
              <w:jc w:val="center"/>
              <w:rPr>
                <w:rFonts w:ascii="Times New Roman" w:hAnsi="Times New Roman"/>
                <w:color w:val="000000"/>
                <w:sz w:val="20"/>
                <w:szCs w:val="20"/>
                <w:lang w:eastAsia="pl-PL"/>
              </w:rPr>
            </w:pPr>
            <w:r w:rsidRPr="003C0D65">
              <w:rPr>
                <w:rFonts w:ascii="Times New Roman" w:hAnsi="Times New Roman"/>
                <w:color w:val="000000"/>
                <w:sz w:val="20"/>
                <w:szCs w:val="20"/>
                <w:lang w:eastAsia="pl-PL"/>
              </w:rPr>
              <w:t>Część matematyczna</w:t>
            </w:r>
          </w:p>
        </w:tc>
        <w:tc>
          <w:tcPr>
            <w:tcW w:w="423" w:type="pct"/>
            <w:vAlign w:val="center"/>
          </w:tcPr>
          <w:p w14:paraId="466BAEE9" w14:textId="77777777" w:rsidR="0012473C" w:rsidRPr="003C0D65" w:rsidRDefault="0012473C" w:rsidP="001168F9">
            <w:pPr>
              <w:spacing w:after="0" w:line="240" w:lineRule="auto"/>
              <w:jc w:val="center"/>
              <w:rPr>
                <w:rFonts w:ascii="Times New Roman" w:hAnsi="Times New Roman"/>
                <w:color w:val="000000"/>
                <w:sz w:val="20"/>
                <w:szCs w:val="20"/>
                <w:lang w:eastAsia="pl-PL"/>
              </w:rPr>
            </w:pPr>
            <w:r w:rsidRPr="003C0D65">
              <w:rPr>
                <w:rFonts w:ascii="Times New Roman" w:hAnsi="Times New Roman"/>
                <w:color w:val="000000"/>
                <w:sz w:val="20"/>
                <w:szCs w:val="20"/>
                <w:lang w:eastAsia="pl-PL"/>
              </w:rPr>
              <w:t>Matematyka</w:t>
            </w:r>
          </w:p>
        </w:tc>
        <w:tc>
          <w:tcPr>
            <w:tcW w:w="378" w:type="pct"/>
            <w:vAlign w:val="center"/>
          </w:tcPr>
          <w:p w14:paraId="2C21EA9A"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32,50</w:t>
            </w:r>
          </w:p>
        </w:tc>
        <w:tc>
          <w:tcPr>
            <w:tcW w:w="309" w:type="pct"/>
            <w:vAlign w:val="center"/>
          </w:tcPr>
          <w:p w14:paraId="2C31D423"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35,60</w:t>
            </w:r>
          </w:p>
        </w:tc>
        <w:tc>
          <w:tcPr>
            <w:tcW w:w="309" w:type="pct"/>
            <w:vAlign w:val="center"/>
          </w:tcPr>
          <w:p w14:paraId="0EA4136A"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36,10</w:t>
            </w:r>
          </w:p>
        </w:tc>
        <w:tc>
          <w:tcPr>
            <w:tcW w:w="385" w:type="pct"/>
            <w:vAlign w:val="center"/>
          </w:tcPr>
          <w:p w14:paraId="47899509"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40,80</w:t>
            </w:r>
          </w:p>
        </w:tc>
        <w:tc>
          <w:tcPr>
            <w:tcW w:w="308" w:type="pct"/>
            <w:vAlign w:val="center"/>
          </w:tcPr>
          <w:p w14:paraId="042757B6"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43,00</w:t>
            </w:r>
          </w:p>
        </w:tc>
        <w:tc>
          <w:tcPr>
            <w:tcW w:w="309" w:type="pct"/>
            <w:vAlign w:val="center"/>
          </w:tcPr>
          <w:p w14:paraId="745C81A2"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42,70</w:t>
            </w:r>
          </w:p>
        </w:tc>
        <w:tc>
          <w:tcPr>
            <w:tcW w:w="307" w:type="pct"/>
            <w:vAlign w:val="center"/>
          </w:tcPr>
          <w:p w14:paraId="1BE61D9D"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45,00</w:t>
            </w:r>
          </w:p>
        </w:tc>
        <w:tc>
          <w:tcPr>
            <w:tcW w:w="385" w:type="pct"/>
            <w:vAlign w:val="center"/>
          </w:tcPr>
          <w:p w14:paraId="660AC9F4"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47,00</w:t>
            </w:r>
          </w:p>
        </w:tc>
        <w:tc>
          <w:tcPr>
            <w:tcW w:w="308" w:type="pct"/>
            <w:vAlign w:val="center"/>
          </w:tcPr>
          <w:p w14:paraId="46F27F24"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46,00</w:t>
            </w:r>
          </w:p>
        </w:tc>
        <w:tc>
          <w:tcPr>
            <w:tcW w:w="456" w:type="pct"/>
            <w:vAlign w:val="center"/>
          </w:tcPr>
          <w:p w14:paraId="60045853" w14:textId="77777777" w:rsidR="0012473C" w:rsidRPr="003C0D65" w:rsidRDefault="0012473C" w:rsidP="00542E7D">
            <w:pPr>
              <w:jc w:val="center"/>
              <w:rPr>
                <w:rFonts w:ascii="Times New Roman" w:hAnsi="Times New Roman"/>
                <w:b/>
                <w:sz w:val="20"/>
              </w:rPr>
            </w:pPr>
            <w:r w:rsidRPr="003C0D65">
              <w:rPr>
                <w:rFonts w:ascii="Times New Roman" w:hAnsi="Times New Roman"/>
                <w:b/>
                <w:sz w:val="20"/>
              </w:rPr>
              <w:t>34,73</w:t>
            </w:r>
          </w:p>
        </w:tc>
        <w:tc>
          <w:tcPr>
            <w:tcW w:w="422" w:type="pct"/>
            <w:vAlign w:val="center"/>
          </w:tcPr>
          <w:p w14:paraId="21BD5699"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42,17</w:t>
            </w:r>
          </w:p>
        </w:tc>
        <w:tc>
          <w:tcPr>
            <w:tcW w:w="310" w:type="pct"/>
            <w:vAlign w:val="center"/>
          </w:tcPr>
          <w:p w14:paraId="77AFFB61"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46,00</w:t>
            </w:r>
          </w:p>
        </w:tc>
      </w:tr>
      <w:tr w:rsidR="0012473C" w:rsidRPr="003C0D65" w14:paraId="0F2561A8" w14:textId="77777777">
        <w:trPr>
          <w:trHeight w:val="525"/>
        </w:trPr>
        <w:tc>
          <w:tcPr>
            <w:tcW w:w="391" w:type="pct"/>
            <w:vMerge/>
            <w:textDirection w:val="btLr"/>
            <w:vAlign w:val="center"/>
          </w:tcPr>
          <w:p w14:paraId="31C21D53" w14:textId="77777777" w:rsidR="0012473C" w:rsidRPr="003C0D65" w:rsidRDefault="0012473C" w:rsidP="008D1DED">
            <w:pPr>
              <w:spacing w:after="0" w:line="240" w:lineRule="auto"/>
              <w:ind w:left="113" w:right="113"/>
              <w:jc w:val="left"/>
              <w:rPr>
                <w:rFonts w:ascii="Times New Roman" w:hAnsi="Times New Roman"/>
                <w:color w:val="000000"/>
                <w:sz w:val="20"/>
                <w:szCs w:val="20"/>
                <w:lang w:eastAsia="pl-PL"/>
              </w:rPr>
            </w:pPr>
          </w:p>
        </w:tc>
        <w:tc>
          <w:tcPr>
            <w:tcW w:w="423" w:type="pct"/>
            <w:vAlign w:val="center"/>
          </w:tcPr>
          <w:p w14:paraId="7EEBBB89" w14:textId="77777777" w:rsidR="0012473C" w:rsidRPr="003C0D65" w:rsidRDefault="0012473C" w:rsidP="001168F9">
            <w:pPr>
              <w:spacing w:after="0" w:line="240" w:lineRule="auto"/>
              <w:jc w:val="center"/>
              <w:rPr>
                <w:rFonts w:ascii="Times New Roman" w:hAnsi="Times New Roman"/>
                <w:color w:val="000000"/>
                <w:sz w:val="20"/>
                <w:szCs w:val="20"/>
                <w:lang w:eastAsia="pl-PL"/>
              </w:rPr>
            </w:pPr>
            <w:r w:rsidRPr="003C0D65">
              <w:rPr>
                <w:rFonts w:ascii="Times New Roman" w:hAnsi="Times New Roman"/>
                <w:color w:val="000000"/>
                <w:sz w:val="20"/>
                <w:szCs w:val="20"/>
                <w:lang w:eastAsia="pl-PL"/>
              </w:rPr>
              <w:t>Przedmioty przyrodnicze</w:t>
            </w:r>
          </w:p>
        </w:tc>
        <w:tc>
          <w:tcPr>
            <w:tcW w:w="378" w:type="pct"/>
            <w:vAlign w:val="center"/>
          </w:tcPr>
          <w:p w14:paraId="3486746D"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44,90</w:t>
            </w:r>
          </w:p>
        </w:tc>
        <w:tc>
          <w:tcPr>
            <w:tcW w:w="309" w:type="pct"/>
            <w:vAlign w:val="center"/>
          </w:tcPr>
          <w:p w14:paraId="252D449A"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39,00</w:t>
            </w:r>
          </w:p>
        </w:tc>
        <w:tc>
          <w:tcPr>
            <w:tcW w:w="309" w:type="pct"/>
            <w:vAlign w:val="center"/>
          </w:tcPr>
          <w:p w14:paraId="54AD9AF7"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44,50</w:t>
            </w:r>
          </w:p>
        </w:tc>
        <w:tc>
          <w:tcPr>
            <w:tcW w:w="385" w:type="pct"/>
            <w:vAlign w:val="center"/>
          </w:tcPr>
          <w:p w14:paraId="231ED976"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48,00</w:t>
            </w:r>
          </w:p>
        </w:tc>
        <w:tc>
          <w:tcPr>
            <w:tcW w:w="308" w:type="pct"/>
            <w:vAlign w:val="center"/>
          </w:tcPr>
          <w:p w14:paraId="718954A3"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46,00</w:t>
            </w:r>
          </w:p>
        </w:tc>
        <w:tc>
          <w:tcPr>
            <w:tcW w:w="309" w:type="pct"/>
            <w:vAlign w:val="center"/>
          </w:tcPr>
          <w:p w14:paraId="3C80EA13"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48,40</w:t>
            </w:r>
          </w:p>
        </w:tc>
        <w:tc>
          <w:tcPr>
            <w:tcW w:w="307" w:type="pct"/>
            <w:vAlign w:val="center"/>
          </w:tcPr>
          <w:p w14:paraId="38A0B44B"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50,00</w:t>
            </w:r>
          </w:p>
        </w:tc>
        <w:tc>
          <w:tcPr>
            <w:tcW w:w="385" w:type="pct"/>
            <w:vAlign w:val="center"/>
          </w:tcPr>
          <w:p w14:paraId="08316F7A"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48,00</w:t>
            </w:r>
          </w:p>
        </w:tc>
        <w:tc>
          <w:tcPr>
            <w:tcW w:w="308" w:type="pct"/>
            <w:vAlign w:val="center"/>
          </w:tcPr>
          <w:p w14:paraId="6B8E40B5"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49,00</w:t>
            </w:r>
          </w:p>
        </w:tc>
        <w:tc>
          <w:tcPr>
            <w:tcW w:w="456" w:type="pct"/>
            <w:vAlign w:val="center"/>
          </w:tcPr>
          <w:p w14:paraId="4B555218" w14:textId="77777777" w:rsidR="0012473C" w:rsidRPr="003C0D65" w:rsidRDefault="0012473C" w:rsidP="00542E7D">
            <w:pPr>
              <w:jc w:val="center"/>
              <w:rPr>
                <w:rFonts w:ascii="Times New Roman" w:hAnsi="Times New Roman"/>
                <w:b/>
                <w:sz w:val="20"/>
              </w:rPr>
            </w:pPr>
            <w:r w:rsidRPr="003C0D65">
              <w:rPr>
                <w:rFonts w:ascii="Times New Roman" w:hAnsi="Times New Roman"/>
                <w:b/>
                <w:sz w:val="20"/>
              </w:rPr>
              <w:t>42,80</w:t>
            </w:r>
          </w:p>
        </w:tc>
        <w:tc>
          <w:tcPr>
            <w:tcW w:w="422" w:type="pct"/>
            <w:vAlign w:val="center"/>
          </w:tcPr>
          <w:p w14:paraId="233B43C1"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47,47</w:t>
            </w:r>
          </w:p>
        </w:tc>
        <w:tc>
          <w:tcPr>
            <w:tcW w:w="310" w:type="pct"/>
            <w:vAlign w:val="center"/>
          </w:tcPr>
          <w:p w14:paraId="33A2FF35"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49,00</w:t>
            </w:r>
          </w:p>
        </w:tc>
      </w:tr>
      <w:tr w:rsidR="0012473C" w:rsidRPr="003C0D65" w14:paraId="7F93C647" w14:textId="77777777">
        <w:trPr>
          <w:trHeight w:val="525"/>
        </w:trPr>
        <w:tc>
          <w:tcPr>
            <w:tcW w:w="391" w:type="pct"/>
            <w:vMerge w:val="restart"/>
            <w:textDirection w:val="btLr"/>
            <w:vAlign w:val="center"/>
          </w:tcPr>
          <w:p w14:paraId="282035DC" w14:textId="77777777" w:rsidR="0012473C" w:rsidRPr="003C0D65" w:rsidRDefault="0012473C" w:rsidP="008D1DED">
            <w:pPr>
              <w:spacing w:after="0" w:line="240" w:lineRule="auto"/>
              <w:ind w:left="113" w:right="113"/>
              <w:jc w:val="center"/>
              <w:rPr>
                <w:rFonts w:ascii="Times New Roman" w:hAnsi="Times New Roman"/>
                <w:color w:val="000000"/>
                <w:sz w:val="20"/>
                <w:szCs w:val="20"/>
                <w:lang w:eastAsia="pl-PL"/>
              </w:rPr>
            </w:pPr>
            <w:r w:rsidRPr="003C0D65">
              <w:rPr>
                <w:rFonts w:ascii="Times New Roman" w:hAnsi="Times New Roman"/>
                <w:color w:val="000000"/>
                <w:sz w:val="20"/>
                <w:szCs w:val="20"/>
                <w:lang w:eastAsia="pl-PL"/>
              </w:rPr>
              <w:t>Języki obce</w:t>
            </w:r>
          </w:p>
        </w:tc>
        <w:tc>
          <w:tcPr>
            <w:tcW w:w="423" w:type="pct"/>
            <w:vAlign w:val="center"/>
          </w:tcPr>
          <w:p w14:paraId="76BF0BDD" w14:textId="77777777" w:rsidR="0012473C" w:rsidRPr="003C0D65" w:rsidRDefault="0012473C" w:rsidP="001168F9">
            <w:pPr>
              <w:spacing w:after="0" w:line="240" w:lineRule="auto"/>
              <w:jc w:val="center"/>
              <w:rPr>
                <w:rFonts w:ascii="Times New Roman" w:hAnsi="Times New Roman"/>
                <w:color w:val="000000"/>
                <w:sz w:val="20"/>
                <w:szCs w:val="20"/>
                <w:lang w:eastAsia="pl-PL"/>
              </w:rPr>
            </w:pPr>
            <w:r w:rsidRPr="003C0D65">
              <w:rPr>
                <w:rFonts w:ascii="Times New Roman" w:hAnsi="Times New Roman"/>
                <w:color w:val="000000"/>
                <w:sz w:val="20"/>
                <w:szCs w:val="20"/>
                <w:lang w:eastAsia="pl-PL"/>
              </w:rPr>
              <w:t>J. angielski - podst.</w:t>
            </w:r>
          </w:p>
        </w:tc>
        <w:tc>
          <w:tcPr>
            <w:tcW w:w="378" w:type="pct"/>
            <w:vAlign w:val="center"/>
          </w:tcPr>
          <w:p w14:paraId="1A37206A"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51,70</w:t>
            </w:r>
          </w:p>
        </w:tc>
        <w:tc>
          <w:tcPr>
            <w:tcW w:w="309" w:type="pct"/>
            <w:vAlign w:val="center"/>
          </w:tcPr>
          <w:p w14:paraId="4FE33130"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51,20</w:t>
            </w:r>
          </w:p>
        </w:tc>
        <w:tc>
          <w:tcPr>
            <w:tcW w:w="309" w:type="pct"/>
            <w:vAlign w:val="center"/>
          </w:tcPr>
          <w:p w14:paraId="59E2DE7F"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51,50</w:t>
            </w:r>
          </w:p>
        </w:tc>
        <w:tc>
          <w:tcPr>
            <w:tcW w:w="385" w:type="pct"/>
            <w:vAlign w:val="center"/>
          </w:tcPr>
          <w:p w14:paraId="6F7E82BA"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59,74</w:t>
            </w:r>
          </w:p>
        </w:tc>
        <w:tc>
          <w:tcPr>
            <w:tcW w:w="308" w:type="pct"/>
            <w:vAlign w:val="center"/>
          </w:tcPr>
          <w:p w14:paraId="636A1C8B"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62,00</w:t>
            </w:r>
          </w:p>
        </w:tc>
        <w:tc>
          <w:tcPr>
            <w:tcW w:w="309" w:type="pct"/>
            <w:vAlign w:val="center"/>
          </w:tcPr>
          <w:p w14:paraId="78D5EDD0"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63,50</w:t>
            </w:r>
          </w:p>
        </w:tc>
        <w:tc>
          <w:tcPr>
            <w:tcW w:w="307" w:type="pct"/>
            <w:vAlign w:val="center"/>
          </w:tcPr>
          <w:p w14:paraId="4211454A"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64,00</w:t>
            </w:r>
          </w:p>
        </w:tc>
        <w:tc>
          <w:tcPr>
            <w:tcW w:w="385" w:type="pct"/>
            <w:vAlign w:val="center"/>
          </w:tcPr>
          <w:p w14:paraId="2B9C041F"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63,00</w:t>
            </w:r>
          </w:p>
        </w:tc>
        <w:tc>
          <w:tcPr>
            <w:tcW w:w="308" w:type="pct"/>
            <w:vAlign w:val="center"/>
          </w:tcPr>
          <w:p w14:paraId="1B56E3BE"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61,00</w:t>
            </w:r>
          </w:p>
        </w:tc>
        <w:tc>
          <w:tcPr>
            <w:tcW w:w="456" w:type="pct"/>
            <w:vAlign w:val="center"/>
          </w:tcPr>
          <w:p w14:paraId="6F6BB8A0" w14:textId="77777777" w:rsidR="0012473C" w:rsidRPr="003C0D65" w:rsidRDefault="0012473C" w:rsidP="00542E7D">
            <w:pPr>
              <w:jc w:val="center"/>
              <w:rPr>
                <w:rFonts w:ascii="Times New Roman" w:hAnsi="Times New Roman"/>
                <w:b/>
                <w:sz w:val="20"/>
              </w:rPr>
            </w:pPr>
            <w:r w:rsidRPr="003C0D65">
              <w:rPr>
                <w:rFonts w:ascii="Times New Roman" w:hAnsi="Times New Roman"/>
                <w:b/>
                <w:sz w:val="20"/>
              </w:rPr>
              <w:t>51,47</w:t>
            </w:r>
          </w:p>
        </w:tc>
        <w:tc>
          <w:tcPr>
            <w:tcW w:w="422" w:type="pct"/>
            <w:vAlign w:val="center"/>
          </w:tcPr>
          <w:p w14:paraId="1296D2B4"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61,75</w:t>
            </w:r>
          </w:p>
        </w:tc>
        <w:tc>
          <w:tcPr>
            <w:tcW w:w="310" w:type="pct"/>
            <w:vAlign w:val="center"/>
          </w:tcPr>
          <w:p w14:paraId="3F1E118B"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62,67</w:t>
            </w:r>
          </w:p>
        </w:tc>
      </w:tr>
      <w:tr w:rsidR="0012473C" w:rsidRPr="003C0D65" w14:paraId="044BF2A0" w14:textId="77777777">
        <w:trPr>
          <w:trHeight w:val="525"/>
        </w:trPr>
        <w:tc>
          <w:tcPr>
            <w:tcW w:w="391" w:type="pct"/>
            <w:vMerge/>
            <w:vAlign w:val="center"/>
          </w:tcPr>
          <w:p w14:paraId="632A8841" w14:textId="77777777" w:rsidR="0012473C" w:rsidRPr="003C0D65" w:rsidRDefault="0012473C" w:rsidP="001168F9">
            <w:pPr>
              <w:spacing w:after="0" w:line="240" w:lineRule="auto"/>
              <w:jc w:val="left"/>
              <w:rPr>
                <w:rFonts w:ascii="Times New Roman" w:hAnsi="Times New Roman"/>
                <w:color w:val="000000"/>
                <w:sz w:val="20"/>
                <w:szCs w:val="20"/>
                <w:lang w:eastAsia="pl-PL"/>
              </w:rPr>
            </w:pPr>
          </w:p>
        </w:tc>
        <w:tc>
          <w:tcPr>
            <w:tcW w:w="423" w:type="pct"/>
            <w:vAlign w:val="center"/>
          </w:tcPr>
          <w:p w14:paraId="71BA0631" w14:textId="77777777" w:rsidR="0012473C" w:rsidRPr="003C0D65" w:rsidRDefault="0012473C" w:rsidP="001168F9">
            <w:pPr>
              <w:spacing w:after="0" w:line="240" w:lineRule="auto"/>
              <w:jc w:val="center"/>
              <w:rPr>
                <w:rFonts w:ascii="Times New Roman" w:hAnsi="Times New Roman"/>
                <w:color w:val="000000"/>
                <w:sz w:val="20"/>
                <w:szCs w:val="20"/>
                <w:lang w:eastAsia="pl-PL"/>
              </w:rPr>
            </w:pPr>
            <w:r w:rsidRPr="003C0D65">
              <w:rPr>
                <w:rFonts w:ascii="Times New Roman" w:hAnsi="Times New Roman"/>
                <w:color w:val="000000"/>
                <w:sz w:val="20"/>
                <w:szCs w:val="20"/>
                <w:lang w:eastAsia="pl-PL"/>
              </w:rPr>
              <w:t xml:space="preserve">J. angielski - </w:t>
            </w:r>
            <w:proofErr w:type="spellStart"/>
            <w:r w:rsidRPr="003C0D65">
              <w:rPr>
                <w:rFonts w:ascii="Times New Roman" w:hAnsi="Times New Roman"/>
                <w:color w:val="000000"/>
                <w:sz w:val="20"/>
                <w:szCs w:val="20"/>
                <w:lang w:eastAsia="pl-PL"/>
              </w:rPr>
              <w:t>rozsz</w:t>
            </w:r>
            <w:proofErr w:type="spellEnd"/>
            <w:r w:rsidRPr="003C0D65">
              <w:rPr>
                <w:rFonts w:ascii="Times New Roman" w:hAnsi="Times New Roman"/>
                <w:color w:val="000000"/>
                <w:sz w:val="20"/>
                <w:szCs w:val="20"/>
                <w:lang w:eastAsia="pl-PL"/>
              </w:rPr>
              <w:t>.</w:t>
            </w:r>
          </w:p>
        </w:tc>
        <w:tc>
          <w:tcPr>
            <w:tcW w:w="378" w:type="pct"/>
            <w:vAlign w:val="center"/>
          </w:tcPr>
          <w:p w14:paraId="088C8B2D"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26,20</w:t>
            </w:r>
          </w:p>
        </w:tc>
        <w:tc>
          <w:tcPr>
            <w:tcW w:w="309" w:type="pct"/>
            <w:vAlign w:val="center"/>
          </w:tcPr>
          <w:p w14:paraId="12C3FD1D"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32,90</w:t>
            </w:r>
          </w:p>
        </w:tc>
        <w:tc>
          <w:tcPr>
            <w:tcW w:w="309" w:type="pct"/>
            <w:vAlign w:val="center"/>
          </w:tcPr>
          <w:p w14:paraId="03D20B1E"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34,10</w:t>
            </w:r>
          </w:p>
        </w:tc>
        <w:tc>
          <w:tcPr>
            <w:tcW w:w="385" w:type="pct"/>
            <w:vAlign w:val="center"/>
          </w:tcPr>
          <w:p w14:paraId="2C013F9D"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38,52</w:t>
            </w:r>
          </w:p>
        </w:tc>
        <w:tc>
          <w:tcPr>
            <w:tcW w:w="308" w:type="pct"/>
            <w:vAlign w:val="center"/>
          </w:tcPr>
          <w:p w14:paraId="46F228FA"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45,00</w:t>
            </w:r>
          </w:p>
        </w:tc>
        <w:tc>
          <w:tcPr>
            <w:tcW w:w="309" w:type="pct"/>
            <w:vAlign w:val="center"/>
          </w:tcPr>
          <w:p w14:paraId="531AC879"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45,40</w:t>
            </w:r>
          </w:p>
        </w:tc>
        <w:tc>
          <w:tcPr>
            <w:tcW w:w="307" w:type="pct"/>
            <w:vAlign w:val="center"/>
          </w:tcPr>
          <w:p w14:paraId="4589B900"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42,00</w:t>
            </w:r>
          </w:p>
        </w:tc>
        <w:tc>
          <w:tcPr>
            <w:tcW w:w="385" w:type="pct"/>
            <w:vAlign w:val="center"/>
          </w:tcPr>
          <w:p w14:paraId="4F8B162E"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44,00</w:t>
            </w:r>
          </w:p>
        </w:tc>
        <w:tc>
          <w:tcPr>
            <w:tcW w:w="308" w:type="pct"/>
            <w:vAlign w:val="center"/>
          </w:tcPr>
          <w:p w14:paraId="25DED31B"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42,00</w:t>
            </w:r>
          </w:p>
        </w:tc>
        <w:tc>
          <w:tcPr>
            <w:tcW w:w="456" w:type="pct"/>
            <w:vAlign w:val="center"/>
          </w:tcPr>
          <w:p w14:paraId="705577F7" w14:textId="77777777" w:rsidR="0012473C" w:rsidRPr="003C0D65" w:rsidRDefault="0012473C" w:rsidP="00542E7D">
            <w:pPr>
              <w:jc w:val="center"/>
              <w:rPr>
                <w:rFonts w:ascii="Times New Roman" w:hAnsi="Times New Roman"/>
                <w:b/>
                <w:sz w:val="20"/>
              </w:rPr>
            </w:pPr>
            <w:r w:rsidRPr="003C0D65">
              <w:rPr>
                <w:rFonts w:ascii="Times New Roman" w:hAnsi="Times New Roman"/>
                <w:b/>
                <w:sz w:val="20"/>
              </w:rPr>
              <w:t>31,07</w:t>
            </w:r>
          </w:p>
        </w:tc>
        <w:tc>
          <w:tcPr>
            <w:tcW w:w="422" w:type="pct"/>
            <w:vAlign w:val="center"/>
          </w:tcPr>
          <w:p w14:paraId="19E831AC"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42,97</w:t>
            </w:r>
          </w:p>
        </w:tc>
        <w:tc>
          <w:tcPr>
            <w:tcW w:w="310" w:type="pct"/>
            <w:vAlign w:val="center"/>
          </w:tcPr>
          <w:p w14:paraId="7BC65F89"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42,67</w:t>
            </w:r>
          </w:p>
        </w:tc>
      </w:tr>
      <w:tr w:rsidR="0012473C" w:rsidRPr="003C0D65" w14:paraId="0F109DDB" w14:textId="77777777">
        <w:trPr>
          <w:trHeight w:val="525"/>
        </w:trPr>
        <w:tc>
          <w:tcPr>
            <w:tcW w:w="391" w:type="pct"/>
            <w:vMerge/>
            <w:vAlign w:val="center"/>
          </w:tcPr>
          <w:p w14:paraId="70A78E4F" w14:textId="77777777" w:rsidR="0012473C" w:rsidRPr="003C0D65" w:rsidRDefault="0012473C" w:rsidP="001168F9">
            <w:pPr>
              <w:spacing w:after="0" w:line="240" w:lineRule="auto"/>
              <w:jc w:val="left"/>
              <w:rPr>
                <w:rFonts w:ascii="Times New Roman" w:hAnsi="Times New Roman"/>
                <w:color w:val="000000"/>
                <w:sz w:val="20"/>
                <w:szCs w:val="20"/>
                <w:lang w:eastAsia="pl-PL"/>
              </w:rPr>
            </w:pPr>
          </w:p>
        </w:tc>
        <w:tc>
          <w:tcPr>
            <w:tcW w:w="423" w:type="pct"/>
            <w:vAlign w:val="center"/>
          </w:tcPr>
          <w:p w14:paraId="670B50A7" w14:textId="77777777" w:rsidR="0012473C" w:rsidRPr="003C0D65" w:rsidRDefault="0012473C" w:rsidP="001168F9">
            <w:pPr>
              <w:spacing w:after="0" w:line="240" w:lineRule="auto"/>
              <w:jc w:val="center"/>
              <w:rPr>
                <w:rFonts w:ascii="Times New Roman" w:hAnsi="Times New Roman"/>
                <w:color w:val="000000"/>
                <w:sz w:val="20"/>
                <w:szCs w:val="20"/>
                <w:lang w:eastAsia="pl-PL"/>
              </w:rPr>
            </w:pPr>
            <w:r w:rsidRPr="003C0D65">
              <w:rPr>
                <w:rFonts w:ascii="Times New Roman" w:hAnsi="Times New Roman"/>
                <w:color w:val="000000"/>
                <w:sz w:val="20"/>
                <w:szCs w:val="20"/>
                <w:lang w:eastAsia="pl-PL"/>
              </w:rPr>
              <w:t>J. niemiecki – podst.</w:t>
            </w:r>
          </w:p>
        </w:tc>
        <w:tc>
          <w:tcPr>
            <w:tcW w:w="378" w:type="pct"/>
            <w:vAlign w:val="center"/>
          </w:tcPr>
          <w:p w14:paraId="3821FC7F"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42,20</w:t>
            </w:r>
          </w:p>
        </w:tc>
        <w:tc>
          <w:tcPr>
            <w:tcW w:w="309" w:type="pct"/>
            <w:vAlign w:val="center"/>
          </w:tcPr>
          <w:p w14:paraId="0AE06836"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41,00</w:t>
            </w:r>
          </w:p>
        </w:tc>
        <w:tc>
          <w:tcPr>
            <w:tcW w:w="309" w:type="pct"/>
            <w:vAlign w:val="center"/>
          </w:tcPr>
          <w:p w14:paraId="5E0A8B73" w14:textId="77777777" w:rsidR="0012473C" w:rsidRPr="003C0D65" w:rsidRDefault="0012473C" w:rsidP="0005333A">
            <w:pPr>
              <w:jc w:val="center"/>
              <w:rPr>
                <w:rFonts w:ascii="Times New Roman" w:hAnsi="Times New Roman"/>
                <w:sz w:val="20"/>
              </w:rPr>
            </w:pPr>
            <w:r w:rsidRPr="003C0D65">
              <w:rPr>
                <w:rFonts w:ascii="Times New Roman" w:hAnsi="Times New Roman"/>
                <w:sz w:val="20"/>
              </w:rPr>
              <w:t>35,20</w:t>
            </w:r>
          </w:p>
        </w:tc>
        <w:tc>
          <w:tcPr>
            <w:tcW w:w="385" w:type="pct"/>
            <w:vAlign w:val="center"/>
          </w:tcPr>
          <w:p w14:paraId="55949E95"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44,09</w:t>
            </w:r>
          </w:p>
        </w:tc>
        <w:tc>
          <w:tcPr>
            <w:tcW w:w="308" w:type="pct"/>
            <w:vAlign w:val="center"/>
          </w:tcPr>
          <w:p w14:paraId="419491DF"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46,00</w:t>
            </w:r>
          </w:p>
        </w:tc>
        <w:tc>
          <w:tcPr>
            <w:tcW w:w="309" w:type="pct"/>
            <w:vAlign w:val="center"/>
          </w:tcPr>
          <w:p w14:paraId="7BACE662"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37,10</w:t>
            </w:r>
          </w:p>
        </w:tc>
        <w:tc>
          <w:tcPr>
            <w:tcW w:w="307" w:type="pct"/>
            <w:vAlign w:val="center"/>
          </w:tcPr>
          <w:p w14:paraId="330F3DA8"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50,00</w:t>
            </w:r>
          </w:p>
        </w:tc>
        <w:tc>
          <w:tcPr>
            <w:tcW w:w="385" w:type="pct"/>
            <w:vAlign w:val="center"/>
          </w:tcPr>
          <w:p w14:paraId="6ABD19D7"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53,00</w:t>
            </w:r>
          </w:p>
        </w:tc>
        <w:tc>
          <w:tcPr>
            <w:tcW w:w="308" w:type="pct"/>
            <w:vAlign w:val="center"/>
          </w:tcPr>
          <w:p w14:paraId="739535B4"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51,00</w:t>
            </w:r>
          </w:p>
        </w:tc>
        <w:tc>
          <w:tcPr>
            <w:tcW w:w="456" w:type="pct"/>
            <w:vAlign w:val="center"/>
          </w:tcPr>
          <w:p w14:paraId="3E3A2A1C" w14:textId="77777777" w:rsidR="0012473C" w:rsidRPr="003C0D65" w:rsidRDefault="0012473C" w:rsidP="00542E7D">
            <w:pPr>
              <w:jc w:val="center"/>
              <w:rPr>
                <w:rFonts w:ascii="Times New Roman" w:hAnsi="Times New Roman"/>
                <w:b/>
                <w:sz w:val="20"/>
              </w:rPr>
            </w:pPr>
            <w:r w:rsidRPr="003C0D65">
              <w:rPr>
                <w:rFonts w:ascii="Times New Roman" w:hAnsi="Times New Roman"/>
                <w:b/>
                <w:sz w:val="20"/>
              </w:rPr>
              <w:t>39,47</w:t>
            </w:r>
          </w:p>
        </w:tc>
        <w:tc>
          <w:tcPr>
            <w:tcW w:w="422" w:type="pct"/>
            <w:vAlign w:val="center"/>
          </w:tcPr>
          <w:p w14:paraId="586E476B"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42,40</w:t>
            </w:r>
          </w:p>
        </w:tc>
        <w:tc>
          <w:tcPr>
            <w:tcW w:w="310" w:type="pct"/>
            <w:vAlign w:val="center"/>
          </w:tcPr>
          <w:p w14:paraId="19B6A625" w14:textId="77777777" w:rsidR="0012473C" w:rsidRPr="003C0D65" w:rsidRDefault="0012473C" w:rsidP="001168F9">
            <w:pPr>
              <w:jc w:val="center"/>
              <w:rPr>
                <w:rFonts w:ascii="Times New Roman" w:hAnsi="Times New Roman"/>
                <w:sz w:val="20"/>
                <w:szCs w:val="20"/>
              </w:rPr>
            </w:pPr>
            <w:r w:rsidRPr="003C0D65">
              <w:rPr>
                <w:rFonts w:ascii="Times New Roman" w:hAnsi="Times New Roman"/>
                <w:sz w:val="20"/>
                <w:szCs w:val="20"/>
              </w:rPr>
              <w:t>51,33</w:t>
            </w:r>
          </w:p>
        </w:tc>
      </w:tr>
    </w:tbl>
    <w:p w14:paraId="0B8487D2" w14:textId="77777777" w:rsidR="0012473C" w:rsidRPr="006210FD" w:rsidRDefault="0012473C" w:rsidP="00CA576D">
      <w:pPr>
        <w:pStyle w:val="Tekstpodstawowy"/>
        <w:rPr>
          <w:rFonts w:ascii="Times New Roman" w:hAnsi="Times New Roman"/>
          <w:i/>
          <w:sz w:val="16"/>
          <w:szCs w:val="16"/>
        </w:rPr>
      </w:pPr>
      <w:r w:rsidRPr="006210FD">
        <w:rPr>
          <w:rFonts w:ascii="Times New Roman" w:hAnsi="Times New Roman"/>
          <w:i/>
          <w:sz w:val="16"/>
          <w:szCs w:val="16"/>
        </w:rPr>
        <w:t>Źródło: Opracowanie własne na podstawie danych z Ośrodka Oświaty i Wychowania w Świeciu oraz Okręgowa Komisja Egzaminacyjna w Gdańsku</w:t>
      </w:r>
    </w:p>
    <w:p w14:paraId="765B2BAC"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W związku z powyższym należy poprawić jakość edukacji w placówkach szkolnych. Potrzebne jest pojęcie </w:t>
      </w:r>
      <w:r w:rsidRPr="003C0D65">
        <w:rPr>
          <w:rFonts w:ascii="Times New Roman" w:hAnsi="Times New Roman"/>
          <w:b/>
        </w:rPr>
        <w:t>działań na rzecz rozwoju przede wszystkim kompetencji kluczowych</w:t>
      </w:r>
      <w:r w:rsidRPr="003C0D65">
        <w:rPr>
          <w:rFonts w:ascii="Times New Roman" w:hAnsi="Times New Roman"/>
        </w:rPr>
        <w:t>. Wsparcia potrzebują przede wszystkim ci uczniowie, którzy są zagrożeni przedwczesnym wypadnięciem z systemu oświaty, uczniowie ze specjalnymi potrzebami i szczególnie uzdolnieni. Oprócz rozwoju kompetencji kluczowych nacisk należy położyć również na zapewnienie odpowiedniej pomocy psychologiczno-pedagogicznej oraz doradztwo edukacyjno-zawodowe.</w:t>
      </w:r>
    </w:p>
    <w:p w14:paraId="22A76204" w14:textId="0F77FC36" w:rsidR="0012473C" w:rsidRPr="003C0D65" w:rsidRDefault="0012473C" w:rsidP="00A923D4">
      <w:pPr>
        <w:pStyle w:val="Tekstpodstawowyzwciciem"/>
        <w:rPr>
          <w:rFonts w:ascii="Times New Roman" w:hAnsi="Times New Roman"/>
        </w:rPr>
      </w:pPr>
      <w:r w:rsidRPr="003C0D65">
        <w:rPr>
          <w:rFonts w:ascii="Times New Roman" w:hAnsi="Times New Roman"/>
        </w:rPr>
        <w:t xml:space="preserve">Działalność kulturalną prowadzi Ośrodek Kultury, Sportu i Rekreacji w Świeciu i Miejska Biblioteka Publiczna oraz Spółdzielczy Ośrodek Kultury „Stokrotka”. Instytucje te organizują cykliczne wydarzenia, budując kapitał gospodarczy i kulturowy miejsca (m. in. takie jak Dni Świecia, Blues na świecie, Międzynarodowy Festiwal Orkiestr Dętych, Jazz na świecie, Festiwal Mocnych Brzmień, Maraton Piosenki Osobistej „Nocne śpiewanie”, Dzień </w:t>
      </w:r>
      <w:proofErr w:type="spellStart"/>
      <w:r w:rsidRPr="003C0D65">
        <w:rPr>
          <w:rFonts w:ascii="Times New Roman" w:hAnsi="Times New Roman"/>
        </w:rPr>
        <w:t>Bałabuna</w:t>
      </w:r>
      <w:proofErr w:type="spellEnd"/>
      <w:r>
        <w:rPr>
          <w:rFonts w:ascii="Times New Roman" w:hAnsi="Times New Roman"/>
        </w:rPr>
        <w:t xml:space="preserve">) oraz liczne imprezy sportowe. </w:t>
      </w:r>
      <w:r w:rsidRPr="003C0D65">
        <w:rPr>
          <w:rFonts w:ascii="Times New Roman" w:hAnsi="Times New Roman"/>
        </w:rPr>
        <w:t xml:space="preserve">Większość tych imprez jest organizowana na OR, z wykorzystaniem infrastruktury OKSiR – Zamku Krzyżackiego, Dużego Rynku, Izby Regionalnej. Jednak </w:t>
      </w:r>
      <w:r w:rsidRPr="003C0D65">
        <w:rPr>
          <w:rFonts w:ascii="Times New Roman" w:hAnsi="Times New Roman"/>
          <w:b/>
        </w:rPr>
        <w:t>zainteresowanie i udział w organizowanych wydarzeniach kulturalnych mieszkańców OR jest niewielkie</w:t>
      </w:r>
      <w:r w:rsidRPr="003C0D65">
        <w:rPr>
          <w:rFonts w:ascii="Times New Roman" w:hAnsi="Times New Roman"/>
        </w:rPr>
        <w:t>. W okresie wrzesień – październik OKSIR realizował nabór osób chętnych na zorganizowane, cykliczne zajęcia kulturalne, edukacyjne i rekreacyjne skierowane do mieszkańców Gminy, jakie będą odbywać się w roku szkolnym 2017-2018. Według danych Ośrodk</w:t>
      </w:r>
      <w:r w:rsidR="0025722C">
        <w:rPr>
          <w:rFonts w:ascii="Times New Roman" w:hAnsi="Times New Roman"/>
        </w:rPr>
        <w:t>a</w:t>
      </w:r>
      <w:r w:rsidRPr="003C0D65">
        <w:rPr>
          <w:rFonts w:ascii="Times New Roman" w:hAnsi="Times New Roman"/>
        </w:rPr>
        <w:t xml:space="preserve"> Kultury, Sportu i Rekreacji na podstawie zapisów należy stwierdzić, że chęć udziału w tego typu zajęciach zgłosiło 1.213</w:t>
      </w:r>
      <w:r>
        <w:rPr>
          <w:rFonts w:ascii="Times New Roman" w:hAnsi="Times New Roman"/>
        </w:rPr>
        <w:t xml:space="preserve"> </w:t>
      </w:r>
      <w:r w:rsidRPr="003C0D65">
        <w:rPr>
          <w:rFonts w:ascii="Times New Roman" w:hAnsi="Times New Roman"/>
        </w:rPr>
        <w:t xml:space="preserve">osób mieszkańców wyznaczonego OR, w stosunku do 3.954 wszystkich osób deklarujących udział w ww. zajęciach – czyli mieszkańcy OR stanową 30,67 % ogółu osób zainteresowanych. </w:t>
      </w:r>
    </w:p>
    <w:p w14:paraId="0A68091A"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Ważną rolę w zakresie szerzenia kultury na OR pełni </w:t>
      </w:r>
      <w:r w:rsidRPr="003C0D65">
        <w:rPr>
          <w:rFonts w:ascii="Times New Roman" w:hAnsi="Times New Roman"/>
          <w:b/>
        </w:rPr>
        <w:t>Zamek Krzyżacki</w:t>
      </w:r>
      <w:r w:rsidRPr="003C0D65">
        <w:rPr>
          <w:rFonts w:ascii="Times New Roman" w:hAnsi="Times New Roman"/>
        </w:rPr>
        <w:t>. Zamek dysponuje atrakcyjnymi przestrzeniami do organizacji wydarzeń artystycznych jak np. sala koncertowa w piwnicach Zamku, dziedziniec zamkowy, sala wystawowa w dawnym refektarzu. Na terenie przylegającym do Zamku znajduje się boisko do piłki nożnej oraz parking wykorzystywany przy okazji większych imprez. Zamek jest miejscem tętniącym życiem, gdzie odbywa się wiele imprez kulturalnych (np. wernisaże, koncerty, pokazy filmowe, spotkania poetyckie), sportowych (np. biegi czy wyścigi rowerowe), wystawy czasowe, organizowane są działania edukacyjno-popularyzatorskie, działania z zakresu aktywizacji społeczno-zawodowej i animacji społecznej (np. spacery tematyczne, konkursy historyczne, lekcje historii oraz regionalizmu, warsztaty archeologiczne i astronomiczne, szkolenia), a także imprezy plenerowe (np. festiwal muzyczny, inscenizacje historyczne, turnieje rycerskie). Zamek jest obiektem zabytkowym i wymaga podjęcia odpowiednich działań celem jego renowacji i odnowy, aby mógł rozwijać prowadzoną działalność kulturalną</w:t>
      </w:r>
      <w:r w:rsidRPr="003C0D65">
        <w:rPr>
          <w:rFonts w:ascii="Times New Roman" w:hAnsi="Times New Roman"/>
          <w:i/>
          <w:color w:val="00B0F0"/>
        </w:rPr>
        <w:t xml:space="preserve">. </w:t>
      </w:r>
      <w:r w:rsidRPr="003C0D65">
        <w:rPr>
          <w:rFonts w:ascii="Times New Roman" w:hAnsi="Times New Roman"/>
        </w:rPr>
        <w:t>Jest to miejsce z ogromnym potencjałem społecznym i kulturalnym, który należy wspierać i rozwijać. Po podjęciu odpowiednich działań w ramach renowacji i odnowy Zamek może stać się centrum życia społecznego nie tylko obszaru rewitalizacji, ale i całego miasta, a nawet Gminy, aktywizującym i integrującym mieszkańców z różnych grup społecznych.</w:t>
      </w:r>
    </w:p>
    <w:p w14:paraId="5431CF29"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Jest to nie tylko obiekt turystyczny, ale także miejsce organizacji wielu wydarzeń o charakterze kulturalnym i społecznym.</w:t>
      </w:r>
    </w:p>
    <w:p w14:paraId="15E531E3" w14:textId="77777777" w:rsidR="0012473C" w:rsidRPr="003C0D65" w:rsidRDefault="0012473C" w:rsidP="0009699D">
      <w:pPr>
        <w:pStyle w:val="Nagwek2"/>
        <w:spacing w:before="120" w:after="120"/>
        <w:rPr>
          <w:rFonts w:ascii="Times New Roman" w:hAnsi="Times New Roman"/>
          <w:color w:val="9069CA"/>
          <w:sz w:val="24"/>
          <w:szCs w:val="24"/>
        </w:rPr>
      </w:pPr>
      <w:bookmarkStart w:id="66" w:name="_Toc513746836"/>
      <w:r w:rsidRPr="003C0D65">
        <w:rPr>
          <w:rFonts w:ascii="Times New Roman" w:hAnsi="Times New Roman"/>
          <w:color w:val="9069CA"/>
          <w:sz w:val="24"/>
          <w:szCs w:val="24"/>
        </w:rPr>
        <w:lastRenderedPageBreak/>
        <w:t>Sfera gospodarcza</w:t>
      </w:r>
      <w:bookmarkEnd w:id="66"/>
    </w:p>
    <w:p w14:paraId="14B78AB7" w14:textId="77777777" w:rsidR="0012473C" w:rsidRPr="003C0D65" w:rsidRDefault="0012473C" w:rsidP="00A923D4">
      <w:pPr>
        <w:pStyle w:val="Tekstpodstawowy"/>
        <w:jc w:val="both"/>
        <w:rPr>
          <w:rFonts w:ascii="Times New Roman" w:hAnsi="Times New Roman"/>
        </w:rPr>
      </w:pPr>
      <w:r w:rsidRPr="003C0D65">
        <w:rPr>
          <w:rFonts w:ascii="Times New Roman" w:hAnsi="Times New Roman"/>
        </w:rPr>
        <w:t xml:space="preserve">Niska aktywność zawodowa mieszkańców oraz stosunkowo niska liczba przedsiębiorstw na terenie OR. </w:t>
      </w:r>
    </w:p>
    <w:p w14:paraId="60513943" w14:textId="72DA99A2" w:rsidR="0012473C" w:rsidRPr="003C0D65" w:rsidRDefault="0012473C" w:rsidP="00CA576D">
      <w:pPr>
        <w:pStyle w:val="Tekstpodstawowyzwciciem"/>
        <w:rPr>
          <w:rFonts w:ascii="Times New Roman" w:hAnsi="Times New Roman"/>
        </w:rPr>
      </w:pPr>
      <w:r w:rsidRPr="003C0D65">
        <w:rPr>
          <w:rFonts w:ascii="Times New Roman" w:hAnsi="Times New Roman"/>
        </w:rPr>
        <w:t xml:space="preserve">Według danych Urzędu Miejskiego w Świeciu na obszarze rewitalizacji zarejestrowanych jest </w:t>
      </w:r>
      <w:r w:rsidR="00924464">
        <w:rPr>
          <w:rFonts w:ascii="Times New Roman" w:hAnsi="Times New Roman"/>
        </w:rPr>
        <w:t>58</w:t>
      </w:r>
      <w:r w:rsidR="00650B53">
        <w:rPr>
          <w:rFonts w:ascii="Times New Roman" w:hAnsi="Times New Roman"/>
        </w:rPr>
        <w:t>5</w:t>
      </w:r>
      <w:r w:rsidRPr="003C0D65">
        <w:rPr>
          <w:rFonts w:ascii="Times New Roman" w:hAnsi="Times New Roman"/>
        </w:rPr>
        <w:t xml:space="preserve"> podmiotów gospodarczych w stosunku do 2</w:t>
      </w:r>
      <w:r w:rsidR="00650B53">
        <w:rPr>
          <w:rFonts w:ascii="Times New Roman" w:hAnsi="Times New Roman"/>
        </w:rPr>
        <w:t>156</w:t>
      </w:r>
      <w:r w:rsidRPr="003C0D65">
        <w:rPr>
          <w:rFonts w:ascii="Times New Roman" w:hAnsi="Times New Roman"/>
        </w:rPr>
        <w:t xml:space="preserve"> z całej Gminy (dane na podstawie </w:t>
      </w:r>
      <w:r w:rsidR="00A42F74" w:rsidRPr="00A42F74">
        <w:rPr>
          <w:rFonts w:ascii="Times New Roman" w:hAnsi="Times New Roman"/>
        </w:rPr>
        <w:t>CEIDG.</w:t>
      </w:r>
      <w:r w:rsidRPr="003C0D65">
        <w:rPr>
          <w:rFonts w:ascii="Times New Roman" w:hAnsi="Times New Roman"/>
        </w:rPr>
        <w:t xml:space="preserve">). Firmy z obszaru rewitalizacji stanowią </w:t>
      </w:r>
      <w:r w:rsidR="00BA0F60">
        <w:rPr>
          <w:rFonts w:ascii="Times New Roman" w:hAnsi="Times New Roman"/>
        </w:rPr>
        <w:t>2</w:t>
      </w:r>
      <w:r w:rsidR="00924464">
        <w:rPr>
          <w:rFonts w:ascii="Times New Roman" w:hAnsi="Times New Roman"/>
        </w:rPr>
        <w:t>7</w:t>
      </w:r>
      <w:r w:rsidR="00BA0F60">
        <w:rPr>
          <w:rFonts w:ascii="Times New Roman" w:hAnsi="Times New Roman"/>
        </w:rPr>
        <w:t>,1</w:t>
      </w:r>
      <w:r w:rsidR="00924464">
        <w:rPr>
          <w:rFonts w:ascii="Times New Roman" w:hAnsi="Times New Roman"/>
        </w:rPr>
        <w:t>3</w:t>
      </w:r>
      <w:r w:rsidRPr="003C0D65">
        <w:rPr>
          <w:rFonts w:ascii="Times New Roman" w:hAnsi="Times New Roman"/>
        </w:rPr>
        <w:t>% wszystkich przedsiębiorstw (</w:t>
      </w:r>
      <w:r w:rsidR="00924464">
        <w:rPr>
          <w:rFonts w:ascii="Times New Roman" w:hAnsi="Times New Roman"/>
        </w:rPr>
        <w:t>58</w:t>
      </w:r>
      <w:r w:rsidR="00BA0F60">
        <w:rPr>
          <w:rFonts w:ascii="Times New Roman" w:hAnsi="Times New Roman"/>
        </w:rPr>
        <w:t>5</w:t>
      </w:r>
      <w:r w:rsidRPr="003C0D65">
        <w:rPr>
          <w:rFonts w:ascii="Times New Roman" w:hAnsi="Times New Roman"/>
        </w:rPr>
        <w:t xml:space="preserve"> z 2</w:t>
      </w:r>
      <w:r w:rsidR="00BA0F60">
        <w:rPr>
          <w:rFonts w:ascii="Times New Roman" w:hAnsi="Times New Roman"/>
        </w:rPr>
        <w:t>156</w:t>
      </w:r>
      <w:r w:rsidRPr="003C0D65">
        <w:rPr>
          <w:rFonts w:ascii="Times New Roman" w:hAnsi="Times New Roman"/>
        </w:rPr>
        <w:t xml:space="preserve"> w całej Gminie). Wskaźnik osób fizycznych prowadzących działalność gospodarczą na 100 mieszkańców w wieku produkcyjnym wynosi </w:t>
      </w:r>
      <w:r w:rsidR="00BA0F60">
        <w:rPr>
          <w:rFonts w:ascii="Times New Roman" w:hAnsi="Times New Roman"/>
        </w:rPr>
        <w:t>9,1</w:t>
      </w:r>
      <w:r w:rsidR="00924464">
        <w:rPr>
          <w:rFonts w:ascii="Times New Roman" w:hAnsi="Times New Roman"/>
        </w:rPr>
        <w:t>0</w:t>
      </w:r>
      <w:r w:rsidR="00BA0F60">
        <w:rPr>
          <w:rFonts w:ascii="Times New Roman" w:hAnsi="Times New Roman"/>
        </w:rPr>
        <w:t xml:space="preserve"> </w:t>
      </w:r>
      <w:r w:rsidRPr="003C0D65">
        <w:rPr>
          <w:rFonts w:ascii="Times New Roman" w:hAnsi="Times New Roman"/>
        </w:rPr>
        <w:t xml:space="preserve"> i jest </w:t>
      </w:r>
      <w:r w:rsidR="00BA0F60">
        <w:rPr>
          <w:rFonts w:ascii="Times New Roman" w:hAnsi="Times New Roman"/>
        </w:rPr>
        <w:t>niższy</w:t>
      </w:r>
      <w:r w:rsidRPr="003C0D65">
        <w:rPr>
          <w:rFonts w:ascii="Times New Roman" w:hAnsi="Times New Roman"/>
        </w:rPr>
        <w:t xml:space="preserve"> niż przeciętnie w Gminie (</w:t>
      </w:r>
      <w:r w:rsidR="00BA0F60">
        <w:rPr>
          <w:rFonts w:ascii="Times New Roman" w:hAnsi="Times New Roman"/>
        </w:rPr>
        <w:t>10,11</w:t>
      </w:r>
      <w:r w:rsidRPr="003C0D65">
        <w:rPr>
          <w:rFonts w:ascii="Times New Roman" w:hAnsi="Times New Roman"/>
        </w:rPr>
        <w:t xml:space="preserve">). Większość działających firm to mikroprzedsiębiorstwa zatrudniające do 9 pracowników. Dominują firmy handlowe i usługowe, instytucje finansowe oraz urzędy administracji. </w:t>
      </w:r>
    </w:p>
    <w:p w14:paraId="270EB4AE" w14:textId="77777777" w:rsidR="0012473C" w:rsidRPr="00542B16" w:rsidRDefault="0012473C" w:rsidP="00006EF3">
      <w:pPr>
        <w:pStyle w:val="Legenda"/>
        <w:spacing w:after="0"/>
        <w:rPr>
          <w:rFonts w:ascii="Times New Roman" w:hAnsi="Times New Roman"/>
          <w:highlight w:val="lightGray"/>
        </w:rPr>
      </w:pPr>
    </w:p>
    <w:p w14:paraId="7A363BEB" w14:textId="77777777" w:rsidR="0012473C" w:rsidRPr="00542B16" w:rsidRDefault="0012473C" w:rsidP="00006EF3">
      <w:pPr>
        <w:pStyle w:val="Legenda"/>
        <w:spacing w:after="0"/>
        <w:rPr>
          <w:rFonts w:ascii="Times New Roman" w:hAnsi="Times New Roman"/>
          <w:highlight w:val="lightGray"/>
        </w:rPr>
      </w:pPr>
    </w:p>
    <w:p w14:paraId="0DA595DE" w14:textId="3FA3D93F" w:rsidR="0012473C" w:rsidRPr="003C0D65" w:rsidRDefault="0012473C" w:rsidP="00A42F74">
      <w:pPr>
        <w:pStyle w:val="Legenda"/>
        <w:shd w:val="clear" w:color="auto" w:fill="FFFFFF" w:themeFill="background1"/>
        <w:spacing w:after="0"/>
        <w:rPr>
          <w:rFonts w:ascii="Times New Roman" w:hAnsi="Times New Roman"/>
        </w:rPr>
      </w:pPr>
      <w:bookmarkStart w:id="67" w:name="_Toc516775733"/>
      <w:r w:rsidRPr="00A42F74">
        <w:rPr>
          <w:rFonts w:ascii="Times New Roman" w:hAnsi="Times New Roman"/>
        </w:rPr>
        <w:t xml:space="preserve">Wykres </w:t>
      </w:r>
      <w:r w:rsidR="007117C6" w:rsidRPr="00A42F74">
        <w:rPr>
          <w:rFonts w:ascii="Times New Roman" w:hAnsi="Times New Roman"/>
        </w:rPr>
        <w:fldChar w:fldCharType="begin"/>
      </w:r>
      <w:r w:rsidRPr="00A42F74">
        <w:rPr>
          <w:rFonts w:ascii="Times New Roman" w:hAnsi="Times New Roman"/>
        </w:rPr>
        <w:instrText xml:space="preserve"> SEQ Wykres \* ARABIC </w:instrText>
      </w:r>
      <w:r w:rsidR="007117C6" w:rsidRPr="00A42F74">
        <w:rPr>
          <w:rFonts w:ascii="Times New Roman" w:hAnsi="Times New Roman"/>
        </w:rPr>
        <w:fldChar w:fldCharType="separate"/>
      </w:r>
      <w:r w:rsidR="00EB5209" w:rsidRPr="00A42F74">
        <w:rPr>
          <w:rFonts w:ascii="Times New Roman" w:hAnsi="Times New Roman"/>
          <w:noProof/>
        </w:rPr>
        <w:t>3</w:t>
      </w:r>
      <w:r w:rsidR="007117C6" w:rsidRPr="00A42F74">
        <w:rPr>
          <w:rFonts w:ascii="Times New Roman" w:hAnsi="Times New Roman"/>
        </w:rPr>
        <w:fldChar w:fldCharType="end"/>
      </w:r>
      <w:r w:rsidRPr="00A42F74">
        <w:rPr>
          <w:rFonts w:ascii="Times New Roman" w:hAnsi="Times New Roman"/>
        </w:rPr>
        <w:t>. Struktura bezrobocia na obszarze rewitalizacji w 2016 r.</w:t>
      </w:r>
      <w:bookmarkEnd w:id="67"/>
    </w:p>
    <w:p w14:paraId="247323EA" w14:textId="42FF1422" w:rsidR="0012473C" w:rsidRPr="003C0D65" w:rsidRDefault="009A3365" w:rsidP="004049B7">
      <w:pPr>
        <w:rPr>
          <w:rFonts w:ascii="Times New Roman" w:hAnsi="Times New Roman"/>
        </w:rPr>
      </w:pPr>
      <w:r w:rsidRPr="003C0D65">
        <w:rPr>
          <w:rFonts w:ascii="Times New Roman" w:hAnsi="Times New Roman"/>
          <w:noProof/>
          <w:color w:val="3366FF"/>
          <w:shd w:val="clear" w:color="auto" w:fill="009B76"/>
          <w:lang w:eastAsia="pl-PL"/>
        </w:rPr>
        <w:drawing>
          <wp:inline distT="0" distB="0" distL="0" distR="0" wp14:anchorId="51826A90" wp14:editId="1F455C9F">
            <wp:extent cx="4286250" cy="2800350"/>
            <wp:effectExtent l="0" t="0" r="0" b="0"/>
            <wp:docPr id="14" name="Obi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359FAC" w14:textId="77777777" w:rsidR="0012473C" w:rsidRPr="00A923D4" w:rsidRDefault="0012473C" w:rsidP="00CA576D">
      <w:pPr>
        <w:pStyle w:val="Tekstpodstawowyzwciciem"/>
        <w:rPr>
          <w:rFonts w:ascii="Times New Roman" w:hAnsi="Times New Roman"/>
          <w:sz w:val="16"/>
          <w:szCs w:val="16"/>
        </w:rPr>
      </w:pPr>
      <w:r w:rsidRPr="00542B16">
        <w:rPr>
          <w:rFonts w:ascii="Times New Roman" w:hAnsi="Times New Roman"/>
          <w:sz w:val="16"/>
          <w:szCs w:val="16"/>
          <w:highlight w:val="lightGray"/>
        </w:rPr>
        <w:t xml:space="preserve">Źródło: </w:t>
      </w:r>
      <w:r w:rsidRPr="00542B16">
        <w:rPr>
          <w:rFonts w:ascii="Times New Roman" w:hAnsi="Times New Roman"/>
          <w:i/>
          <w:sz w:val="16"/>
          <w:szCs w:val="16"/>
          <w:highlight w:val="lightGray"/>
        </w:rPr>
        <w:t>Opracowanie własne na podstawie danych Powiatowego Urzędu Pracy w Świeciu</w:t>
      </w:r>
      <w:r w:rsidRPr="00542B16">
        <w:rPr>
          <w:rFonts w:ascii="Times New Roman" w:hAnsi="Times New Roman"/>
          <w:sz w:val="16"/>
          <w:szCs w:val="16"/>
          <w:highlight w:val="lightGray"/>
        </w:rPr>
        <w:t>.</w:t>
      </w:r>
    </w:p>
    <w:p w14:paraId="543B7741"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Na obszarze rewitalizacji brak większych zakładów pracy, te znajdują się w pozostałych częściach miasta. Wynika to z formy zabudowy przestrzeni publicznej, braku przestrzeni do rozwoju dużych przedsiębiorstw, wskazania tego obszaru w planie zagospodarowania przestrzennego pod rozwój drobnej działalności gospodarczej, nieuciążliwej dla pozostałych mieszkańców.</w:t>
      </w:r>
    </w:p>
    <w:p w14:paraId="085AD681" w14:textId="77777777" w:rsidR="0012473C" w:rsidRPr="003C0D65" w:rsidRDefault="0012473C" w:rsidP="002E43D1">
      <w:pPr>
        <w:pStyle w:val="Tekstpodstawowy"/>
        <w:jc w:val="both"/>
        <w:rPr>
          <w:rFonts w:ascii="Times New Roman" w:hAnsi="Times New Roman"/>
        </w:rPr>
      </w:pPr>
      <w:r w:rsidRPr="003C0D65">
        <w:rPr>
          <w:rFonts w:ascii="Times New Roman" w:hAnsi="Times New Roman"/>
        </w:rPr>
        <w:t xml:space="preserve">Potencjał OR tkwi w aktywizacji zawodowej grup nieaktywnych, mieszkańców wykluczonych, których możliwości są niewykorzystane. </w:t>
      </w:r>
    </w:p>
    <w:p w14:paraId="1FE3B6D5" w14:textId="77777777" w:rsidR="0012473C" w:rsidRPr="003C0D65" w:rsidRDefault="0012473C" w:rsidP="00324BAE">
      <w:pPr>
        <w:pStyle w:val="Nagwek2"/>
        <w:spacing w:before="120" w:after="120"/>
        <w:rPr>
          <w:rFonts w:ascii="Times New Roman" w:hAnsi="Times New Roman"/>
          <w:color w:val="9069CA"/>
          <w:sz w:val="24"/>
          <w:szCs w:val="24"/>
        </w:rPr>
      </w:pPr>
      <w:bookmarkStart w:id="68" w:name="_Toc513746837"/>
      <w:r w:rsidRPr="003C0D65">
        <w:rPr>
          <w:rFonts w:ascii="Times New Roman" w:hAnsi="Times New Roman"/>
          <w:color w:val="9069CA"/>
          <w:sz w:val="24"/>
          <w:szCs w:val="24"/>
        </w:rPr>
        <w:t>Sfera środowiskowa</w:t>
      </w:r>
      <w:bookmarkEnd w:id="68"/>
    </w:p>
    <w:p w14:paraId="7DE9C40B"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Na obszarze objętym rewitalizacją nie występują odpady stwarzające zagrożenie dla życia, zdrowia, ludzi bądź stanu środowiska. </w:t>
      </w:r>
      <w:bookmarkStart w:id="69" w:name="_Hlk496013017"/>
    </w:p>
    <w:bookmarkEnd w:id="69"/>
    <w:p w14:paraId="0C12E2D2"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Problemem w sferze środowiskowej jest zanieczyszczenie powietrza powodowane przez przemysł, transport samochodowy i stosowanie tradycyjnych źródeł ogrzewania gospodarstw domowych. Obszar objęty rewitalizacją obejmuje najstarszą część Świecia, gdzie znajduje się stara, zabytkowa zabudowa. Wiele obiektów na tym terenie cechuje się niską efektywnością energetyczną tych obiektów. W celu zminimalizowania niekorzystnych zmian środowiskowych Gmina realizuje gminny program przyznawania dotacji mieszkańcom na wymianę ogrzewania na ekologiczne źródła ciepła. W 2015 r. na </w:t>
      </w:r>
      <w:r w:rsidRPr="003C0D65">
        <w:rPr>
          <w:rFonts w:ascii="Times New Roman" w:hAnsi="Times New Roman"/>
        </w:rPr>
        <w:lastRenderedPageBreak/>
        <w:t>terenie OR przyznano 13 dotacji na wymianę ogrzewania na ekologiczne (na pozostałym obszarze Gminy – 10)</w:t>
      </w:r>
      <w:r w:rsidRPr="003C0D65">
        <w:rPr>
          <w:rStyle w:val="Odwoanieprzypisudolnego"/>
          <w:rFonts w:ascii="Times New Roman" w:hAnsi="Times New Roman"/>
        </w:rPr>
        <w:footnoteReference w:id="6"/>
      </w:r>
      <w:r w:rsidRPr="003C0D65">
        <w:rPr>
          <w:rFonts w:ascii="Times New Roman" w:hAnsi="Times New Roman"/>
        </w:rPr>
        <w:t xml:space="preserve">.   </w:t>
      </w:r>
    </w:p>
    <w:p w14:paraId="4B94397A" w14:textId="77777777" w:rsidR="0012473C" w:rsidRPr="003C0D65" w:rsidRDefault="0012473C" w:rsidP="00A923D4">
      <w:pPr>
        <w:pStyle w:val="Tekstpodstawowy"/>
        <w:jc w:val="both"/>
        <w:rPr>
          <w:rFonts w:ascii="Times New Roman" w:hAnsi="Times New Roman"/>
        </w:rPr>
      </w:pPr>
      <w:r w:rsidRPr="003C0D65">
        <w:rPr>
          <w:rFonts w:ascii="Times New Roman" w:hAnsi="Times New Roman"/>
        </w:rPr>
        <w:t>Obszar Starego Miasta to teren rzadko zamieszkany. Jest to strefa ekologiczna miasta, w której ograniczono liczbę pojazdów poprzez wprowadzenie płatnej strefy parkowania, ograniczenie prędkości, komunikację miejską.</w:t>
      </w:r>
    </w:p>
    <w:p w14:paraId="106DD716"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W „Rocznej ocenie jakości powietrza atmosferycznego w województwie kujawsko-pomorskim za rok 2016” opracowanej przez Wojewódzki Inspektorat Ochrony Środowiska w Bydgoszczy gmina Świecie została zakwalifikowana do strefy kujawsko-pomorskiej (PL0404). Strefę tę zaliczono do niekorzystnej klasy C, z uwagi na ponadnormatywne stężenia </w:t>
      </w:r>
      <w:proofErr w:type="spellStart"/>
      <w:r w:rsidRPr="003C0D65">
        <w:rPr>
          <w:rFonts w:ascii="Times New Roman" w:hAnsi="Times New Roman"/>
        </w:rPr>
        <w:t>benzo</w:t>
      </w:r>
      <w:proofErr w:type="spellEnd"/>
      <w:r w:rsidRPr="003C0D65">
        <w:rPr>
          <w:rFonts w:ascii="Times New Roman" w:hAnsi="Times New Roman"/>
        </w:rPr>
        <w:t>(a)</w:t>
      </w:r>
      <w:proofErr w:type="spellStart"/>
      <w:r w:rsidRPr="003C0D65">
        <w:rPr>
          <w:rFonts w:ascii="Times New Roman" w:hAnsi="Times New Roman"/>
        </w:rPr>
        <w:t>piren</w:t>
      </w:r>
      <w:proofErr w:type="spellEnd"/>
      <w:r w:rsidRPr="003C0D65">
        <w:rPr>
          <w:rFonts w:ascii="Times New Roman" w:hAnsi="Times New Roman"/>
        </w:rPr>
        <w:t xml:space="preserve"> w pyle zawieszonym PM10. Zanieczyszczenie powierza poprzez emisje z lokalnych, stacjonarnych źródeł przemysłowych stanowi duży problem. Z „Raportu o stanie środowiska w województwie kujawsko-pomorskim w 2015 r.” wynika, że w czasie trwania procesów technologicznych największa emisja zanieczyszczeń gazowych i pyłowych występuje m. in. w powiecie świeckim.</w:t>
      </w:r>
    </w:p>
    <w:p w14:paraId="3A3C572D"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Potencjał obszaru tkwi w możliwościach utworzenia na tym obszarze przyjaznych terenów miejskich do zamieszkania, atrakcyjnych ze względu na dbałość o ekologiczne warunki życia mieszkańców. </w:t>
      </w:r>
    </w:p>
    <w:p w14:paraId="37E92733" w14:textId="77777777" w:rsidR="0012473C" w:rsidRPr="003C0D65" w:rsidRDefault="0012473C" w:rsidP="00DA6CB7">
      <w:pPr>
        <w:pStyle w:val="Nagwek2"/>
        <w:spacing w:before="120" w:after="120"/>
        <w:rPr>
          <w:rFonts w:ascii="Times New Roman" w:hAnsi="Times New Roman"/>
          <w:color w:val="9069CA"/>
          <w:sz w:val="24"/>
          <w:szCs w:val="24"/>
        </w:rPr>
      </w:pPr>
      <w:bookmarkStart w:id="70" w:name="_Toc513746838"/>
      <w:r w:rsidRPr="003C0D65">
        <w:rPr>
          <w:rFonts w:ascii="Times New Roman" w:hAnsi="Times New Roman"/>
          <w:color w:val="9069CA"/>
          <w:sz w:val="24"/>
          <w:szCs w:val="24"/>
        </w:rPr>
        <w:t>Sfera przestrzenno-funkcjonalna</w:t>
      </w:r>
      <w:bookmarkEnd w:id="70"/>
      <w:r w:rsidRPr="003C0D65">
        <w:rPr>
          <w:rFonts w:ascii="Times New Roman" w:hAnsi="Times New Roman"/>
          <w:color w:val="9069CA"/>
          <w:sz w:val="24"/>
          <w:szCs w:val="24"/>
        </w:rPr>
        <w:t xml:space="preserve"> </w:t>
      </w:r>
    </w:p>
    <w:p w14:paraId="06919ECE"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Śródmieście – Stare Miasto to obszar zurbanizowany o dominującej funkcji mieszkaniowej oraz usługowej ponadlokalnej – </w:t>
      </w:r>
      <w:proofErr w:type="spellStart"/>
      <w:r w:rsidRPr="003C0D65">
        <w:rPr>
          <w:rFonts w:ascii="Times New Roman" w:hAnsi="Times New Roman"/>
        </w:rPr>
        <w:t>centrotwórczej</w:t>
      </w:r>
      <w:proofErr w:type="spellEnd"/>
      <w:r w:rsidRPr="003C0D65">
        <w:rPr>
          <w:rFonts w:ascii="Times New Roman" w:hAnsi="Times New Roman"/>
        </w:rPr>
        <w:t xml:space="preserve">. Na tym terenie zlokalizowane są urzędy administracji publicznej – m.in. Urząd Stanu Cywilnego, Urząd Skarbowy, instytucje kultury – m.in. Izba Regionalna, OKSIR – Zamek Krzyżacki, instytucje finansowe – m.in. banki i inne obiekty użyteczności publicznej –m.in. Ośrodek Integracji i Rehabilitacji, Wojewódzki Szpital dla Nerwowo i Psychicznie Chorych Szpital Wojewódzki, Schronisko dla Bezdomnych, Dom Dziennego Pobytu dla Osób Starszych. </w:t>
      </w:r>
    </w:p>
    <w:p w14:paraId="1B85FF0F" w14:textId="23AA9189" w:rsidR="0012473C" w:rsidRPr="00156139" w:rsidRDefault="0012473C" w:rsidP="00A923D4">
      <w:pPr>
        <w:pStyle w:val="Tekstpodstawowyzwciciem"/>
        <w:rPr>
          <w:rFonts w:ascii="Times New Roman" w:hAnsi="Times New Roman"/>
        </w:rPr>
      </w:pPr>
      <w:r w:rsidRPr="003C0D65">
        <w:rPr>
          <w:rFonts w:ascii="Times New Roman" w:hAnsi="Times New Roman"/>
        </w:rPr>
        <w:t xml:space="preserve">Obszar wskazywany do rewitalizacji </w:t>
      </w:r>
      <w:r w:rsidRPr="003C0D65">
        <w:rPr>
          <w:rFonts w:ascii="Times New Roman" w:hAnsi="Times New Roman"/>
          <w:b/>
        </w:rPr>
        <w:t xml:space="preserve">obejmuje </w:t>
      </w:r>
      <w:r w:rsidR="00156139">
        <w:rPr>
          <w:rFonts w:ascii="Times New Roman" w:hAnsi="Times New Roman"/>
          <w:b/>
        </w:rPr>
        <w:t xml:space="preserve">również </w:t>
      </w:r>
      <w:r w:rsidRPr="003C0D65">
        <w:rPr>
          <w:rFonts w:ascii="Times New Roman" w:hAnsi="Times New Roman"/>
          <w:b/>
        </w:rPr>
        <w:t>najstarszą zabytkową część miasta Świecie</w:t>
      </w:r>
      <w:r w:rsidRPr="003C0D65">
        <w:rPr>
          <w:rFonts w:ascii="Times New Roman" w:hAnsi="Times New Roman"/>
        </w:rPr>
        <w:t>. Tutaj znajdują się najcenniejsze zabytki Gminy. Znajduje się tu 4 zabytki gminne (Zamek Krzyżacki, Ratusz z końca XIX w. –</w:t>
      </w:r>
      <w:r>
        <w:rPr>
          <w:rFonts w:ascii="Times New Roman" w:hAnsi="Times New Roman"/>
        </w:rPr>
        <w:t xml:space="preserve"> </w:t>
      </w:r>
      <w:r w:rsidRPr="003C0D65">
        <w:rPr>
          <w:rFonts w:ascii="Times New Roman" w:hAnsi="Times New Roman"/>
        </w:rPr>
        <w:t>obecnie</w:t>
      </w:r>
      <w:r>
        <w:rPr>
          <w:rFonts w:ascii="Times New Roman" w:hAnsi="Times New Roman"/>
        </w:rPr>
        <w:t xml:space="preserve"> </w:t>
      </w:r>
      <w:r w:rsidRPr="003C0D65">
        <w:rPr>
          <w:rFonts w:ascii="Times New Roman" w:hAnsi="Times New Roman"/>
        </w:rPr>
        <w:t>USC, budynek UM, mury miejskie) istotne dla dziedzictwa kulturowego przeznaczone do gruntownej renowacji oraz pozostałe zabytki, nie</w:t>
      </w:r>
      <w:r>
        <w:rPr>
          <w:rFonts w:ascii="Times New Roman" w:hAnsi="Times New Roman"/>
        </w:rPr>
        <w:t xml:space="preserve"> </w:t>
      </w:r>
      <w:r w:rsidRPr="003C0D65">
        <w:rPr>
          <w:rFonts w:ascii="Times New Roman" w:hAnsi="Times New Roman"/>
        </w:rPr>
        <w:t xml:space="preserve">będące w posiadaniu </w:t>
      </w:r>
      <w:r w:rsidRPr="00156139">
        <w:rPr>
          <w:rFonts w:ascii="Times New Roman" w:hAnsi="Times New Roman"/>
        </w:rPr>
        <w:t>Gminy:</w:t>
      </w:r>
    </w:p>
    <w:p w14:paraId="7E969B17" w14:textId="77777777" w:rsidR="0012473C" w:rsidRPr="00156139" w:rsidRDefault="0012473C" w:rsidP="0090757C">
      <w:pPr>
        <w:pStyle w:val="Akapitzlist"/>
        <w:numPr>
          <w:ilvl w:val="0"/>
          <w:numId w:val="7"/>
        </w:numPr>
        <w:rPr>
          <w:rFonts w:ascii="Times New Roman" w:hAnsi="Times New Roman"/>
          <w:sz w:val="22"/>
          <w:szCs w:val="22"/>
        </w:rPr>
      </w:pPr>
      <w:r w:rsidRPr="00156139">
        <w:rPr>
          <w:rFonts w:ascii="Times New Roman" w:hAnsi="Times New Roman"/>
          <w:sz w:val="22"/>
          <w:szCs w:val="22"/>
        </w:rPr>
        <w:t xml:space="preserve">Barokowy kościół pobernardyński z XVII i XVIII w. </w:t>
      </w:r>
    </w:p>
    <w:p w14:paraId="72C8CDD8" w14:textId="77777777" w:rsidR="0012473C" w:rsidRPr="00156139" w:rsidRDefault="0012473C" w:rsidP="0090757C">
      <w:pPr>
        <w:pStyle w:val="Akapitzlist"/>
        <w:numPr>
          <w:ilvl w:val="0"/>
          <w:numId w:val="7"/>
        </w:numPr>
        <w:rPr>
          <w:rFonts w:ascii="Times New Roman" w:hAnsi="Times New Roman"/>
          <w:sz w:val="22"/>
          <w:szCs w:val="22"/>
        </w:rPr>
      </w:pPr>
      <w:r w:rsidRPr="00156139">
        <w:rPr>
          <w:rFonts w:ascii="Times New Roman" w:hAnsi="Times New Roman"/>
          <w:sz w:val="22"/>
          <w:szCs w:val="22"/>
        </w:rPr>
        <w:t>Kościół tzw. Stara Fara,</w:t>
      </w:r>
    </w:p>
    <w:p w14:paraId="1C8DC77D" w14:textId="77777777" w:rsidR="0012473C" w:rsidRPr="00156139" w:rsidRDefault="0012473C" w:rsidP="001111C8">
      <w:pPr>
        <w:pStyle w:val="Akapitzlist"/>
        <w:numPr>
          <w:ilvl w:val="0"/>
          <w:numId w:val="7"/>
        </w:numPr>
        <w:rPr>
          <w:rFonts w:ascii="Times New Roman" w:hAnsi="Times New Roman"/>
          <w:sz w:val="22"/>
          <w:szCs w:val="22"/>
        </w:rPr>
      </w:pPr>
      <w:r w:rsidRPr="00156139">
        <w:rPr>
          <w:rFonts w:ascii="Times New Roman" w:hAnsi="Times New Roman"/>
          <w:sz w:val="22"/>
          <w:szCs w:val="22"/>
        </w:rPr>
        <w:t>Kościół im. Św. Andrzeja Boboli</w:t>
      </w:r>
    </w:p>
    <w:p w14:paraId="062ACF2B" w14:textId="77777777" w:rsidR="0012473C" w:rsidRPr="00156139" w:rsidRDefault="0012473C" w:rsidP="001111C8">
      <w:pPr>
        <w:pStyle w:val="Akapitzlist"/>
        <w:numPr>
          <w:ilvl w:val="0"/>
          <w:numId w:val="7"/>
        </w:numPr>
        <w:rPr>
          <w:rFonts w:ascii="Times New Roman" w:hAnsi="Times New Roman"/>
          <w:sz w:val="22"/>
          <w:szCs w:val="22"/>
        </w:rPr>
      </w:pPr>
      <w:r w:rsidRPr="00156139">
        <w:rPr>
          <w:rFonts w:ascii="Times New Roman" w:hAnsi="Times New Roman"/>
          <w:sz w:val="22"/>
          <w:szCs w:val="22"/>
        </w:rPr>
        <w:t>Klasztor o.o. bernardynów.</w:t>
      </w:r>
    </w:p>
    <w:p w14:paraId="335A6669" w14:textId="4EABCF54" w:rsidR="0012473C" w:rsidRPr="003C0D65" w:rsidRDefault="0012473C" w:rsidP="00A923D4">
      <w:pPr>
        <w:pStyle w:val="Tekstpodstawowy"/>
        <w:jc w:val="both"/>
        <w:rPr>
          <w:rFonts w:ascii="Times New Roman" w:hAnsi="Times New Roman"/>
        </w:rPr>
      </w:pPr>
      <w:r w:rsidRPr="003C0D65">
        <w:rPr>
          <w:rFonts w:ascii="Times New Roman" w:hAnsi="Times New Roman"/>
        </w:rPr>
        <w:t xml:space="preserve">Na obszarze rewitalizacji znajdują 3 tereny rekreacyjne. Najważniejsze obiekty sportowe i rekreacyjne takie jak Stadion, Orliki, basen, hala widowiskowo-sportowa, amfiteatr znajdują się w innych częściach miasta. Szansą dla OR jest zwiększenie jego atrakcyjności dla mieszkańców m.in. poprzez atrakcyjne zagospodarowanie przestrzeni publicznej dla celów rekreacyjnych. </w:t>
      </w:r>
    </w:p>
    <w:p w14:paraId="2E17900E" w14:textId="19222474" w:rsidR="0012473C" w:rsidRPr="003C0D65" w:rsidRDefault="0012473C" w:rsidP="00A923D4">
      <w:pPr>
        <w:pStyle w:val="Tekstpodstawowyzwciciem"/>
        <w:rPr>
          <w:rFonts w:ascii="Times New Roman" w:hAnsi="Times New Roman"/>
        </w:rPr>
      </w:pPr>
      <w:r w:rsidRPr="003C0D65">
        <w:rPr>
          <w:rFonts w:ascii="Times New Roman" w:hAnsi="Times New Roman"/>
        </w:rPr>
        <w:t xml:space="preserve">Na obszarze objętym rewitalizacją </w:t>
      </w:r>
      <w:r w:rsidRPr="0037730F">
        <w:rPr>
          <w:rFonts w:ascii="Times New Roman" w:hAnsi="Times New Roman"/>
        </w:rPr>
        <w:t xml:space="preserve">występuje </w:t>
      </w:r>
      <w:r w:rsidR="0037730F" w:rsidRPr="0037730F">
        <w:rPr>
          <w:rFonts w:ascii="Times New Roman" w:hAnsi="Times New Roman"/>
        </w:rPr>
        <w:t xml:space="preserve">ważny w historii regionu obiekt </w:t>
      </w:r>
      <w:r w:rsidRPr="0037730F">
        <w:rPr>
          <w:rFonts w:ascii="Times New Roman" w:hAnsi="Times New Roman"/>
        </w:rPr>
        <w:t>w</w:t>
      </w:r>
      <w:r w:rsidRPr="003C0D65">
        <w:rPr>
          <w:rFonts w:ascii="Times New Roman" w:hAnsi="Times New Roman"/>
        </w:rPr>
        <w:t xml:space="preserve"> postaci </w:t>
      </w:r>
      <w:r w:rsidRPr="003C0D65">
        <w:rPr>
          <w:rFonts w:ascii="Times New Roman" w:hAnsi="Times New Roman"/>
          <w:b/>
        </w:rPr>
        <w:t>Zamku Krzyżackiego oraz terenu wokół</w:t>
      </w:r>
      <w:r w:rsidRPr="003C0D65">
        <w:rPr>
          <w:rFonts w:ascii="Times New Roman" w:hAnsi="Times New Roman"/>
        </w:rPr>
        <w:t xml:space="preserve"> o powierzchni 6,5 ha. Obszar ten posiada ogromny potencjał </w:t>
      </w:r>
      <w:r w:rsidRPr="003C0D65">
        <w:rPr>
          <w:rFonts w:ascii="Times New Roman" w:hAnsi="Times New Roman"/>
        </w:rPr>
        <w:lastRenderedPageBreak/>
        <w:t xml:space="preserve">społeczny, kulturalny i rekreacyjny, który nie jest obecnie w pełni wykorzystywany. Wsparcie tego terenu poprzez renowację i odnowę infrastruktury wraz z odnową </w:t>
      </w:r>
      <w:proofErr w:type="spellStart"/>
      <w:r w:rsidRPr="003C0D65">
        <w:rPr>
          <w:rFonts w:ascii="Times New Roman" w:hAnsi="Times New Roman"/>
        </w:rPr>
        <w:t>sal</w:t>
      </w:r>
      <w:proofErr w:type="spellEnd"/>
      <w:r w:rsidRPr="003C0D65">
        <w:rPr>
          <w:rFonts w:ascii="Times New Roman" w:hAnsi="Times New Roman"/>
        </w:rPr>
        <w:t xml:space="preserve"> przeznaczonych na cele społeczno-kulturalne oraz rozwojem terenów rekreacyjnych wokół Zamku, z jednej strony przyczyni się do ochrony dziedzictwa kulturalnego i rozwoju zasobów kultury poprzez zwiększenie wykorzystania potencjału Zamku Krzyżackiego, z drugiej zaś pozwoli na stworzenie w tym miejscu przestrzenni publicznej przyjaznej dla osób wykluczonych lub zagrożonych wykluczeniem społecznym. Obszar wokół Zamku jest już przedmiotem zagospodarowywania go w strefę rekreacyjną przyjazną dla mieszkańców - Gmina w styczniu 2017 roku rozstrzygnęła konkurs na opracowanie Koncepcji zagospodarowania Zamku Krzyżackiego i jego najbliższego otoczenia. Na podstawie tej koncepcji będzie opracowywany projekt i realizowane działania w latach 2018-2020 w kierunku utworzenia na tym obszarze placu zabaw oraz zielonej przestrzeni publicznej, dostosowanej dla osób niepełnosprawnych i wykluczonych społecznie. </w:t>
      </w:r>
    </w:p>
    <w:p w14:paraId="58FE2E9E" w14:textId="77777777" w:rsidR="0012473C" w:rsidRPr="003C0D65" w:rsidRDefault="0012473C" w:rsidP="00A923D4">
      <w:pPr>
        <w:pStyle w:val="Tekstpodstawowyzwciciem"/>
        <w:rPr>
          <w:rFonts w:ascii="Times New Roman" w:hAnsi="Times New Roman"/>
        </w:rPr>
      </w:pPr>
      <w:r w:rsidRPr="003C0D65">
        <w:rPr>
          <w:rFonts w:ascii="Times New Roman" w:hAnsi="Times New Roman"/>
        </w:rPr>
        <w:t>Potencjał obszaru tkwi w kumulacji obiektów na tym obszarze ważnych pod względem kultury oraz tradycji oraz obiektów publicznych istotnych dla wszystkich mieszkańców Gminy. OR jest</w:t>
      </w:r>
      <w:r>
        <w:rPr>
          <w:rFonts w:ascii="Times New Roman" w:hAnsi="Times New Roman"/>
        </w:rPr>
        <w:t xml:space="preserve"> </w:t>
      </w:r>
      <w:r w:rsidRPr="003C0D65">
        <w:rPr>
          <w:rFonts w:ascii="Times New Roman" w:hAnsi="Times New Roman"/>
        </w:rPr>
        <w:t xml:space="preserve">więc </w:t>
      </w:r>
      <w:r>
        <w:rPr>
          <w:rFonts w:ascii="Times New Roman" w:hAnsi="Times New Roman"/>
        </w:rPr>
        <w:t>o</w:t>
      </w:r>
      <w:r w:rsidRPr="003C0D65">
        <w:rPr>
          <w:rFonts w:ascii="Times New Roman" w:hAnsi="Times New Roman"/>
        </w:rPr>
        <w:t>bszarem istotnym z punktu widzenia każdego mieszkańca.</w:t>
      </w:r>
    </w:p>
    <w:p w14:paraId="2A4F52D2" w14:textId="77777777" w:rsidR="0012473C" w:rsidRPr="003C0D65" w:rsidRDefault="0012473C" w:rsidP="00DA6CB7">
      <w:pPr>
        <w:pStyle w:val="Nagwek2"/>
        <w:spacing w:before="120" w:after="120"/>
        <w:rPr>
          <w:rFonts w:ascii="Times New Roman" w:hAnsi="Times New Roman"/>
          <w:color w:val="9069CA"/>
          <w:sz w:val="24"/>
          <w:szCs w:val="24"/>
        </w:rPr>
      </w:pPr>
      <w:bookmarkStart w:id="71" w:name="_Toc513746839"/>
      <w:r w:rsidRPr="003C0D65">
        <w:rPr>
          <w:rFonts w:ascii="Times New Roman" w:hAnsi="Times New Roman"/>
          <w:color w:val="9069CA"/>
          <w:sz w:val="24"/>
          <w:szCs w:val="24"/>
        </w:rPr>
        <w:t>Sfera techniczna</w:t>
      </w:r>
      <w:bookmarkEnd w:id="71"/>
    </w:p>
    <w:p w14:paraId="4028F996"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Na obszarze rewitalizacji, a zwłaszcza w Śródmieściu dominuje gęsta zabudowa wielorodzinna. Większość budynków stanowią kamienice wybudowane przed 1945 r., są to obiekty o znacznej wartości architektonicznej. Obszar rewitalizacji jest objęty </w:t>
      </w:r>
      <w:r w:rsidRPr="003C0D65">
        <w:rPr>
          <w:rFonts w:ascii="Times New Roman" w:hAnsi="Times New Roman"/>
          <w:b/>
        </w:rPr>
        <w:t>siecią ciepłowniczą</w:t>
      </w:r>
      <w:r w:rsidRPr="003C0D65">
        <w:rPr>
          <w:rFonts w:ascii="Times New Roman" w:hAnsi="Times New Roman"/>
        </w:rPr>
        <w:t xml:space="preserve">. Z sieci ciepłowniczej korzystają obiekty użyteczności publicznej i wspólnoty mieszkaniowe. Zarządcą sieci ciepłowniczej jest </w:t>
      </w:r>
      <w:proofErr w:type="spellStart"/>
      <w:r w:rsidRPr="003C0D65">
        <w:rPr>
          <w:rFonts w:ascii="Times New Roman" w:hAnsi="Times New Roman"/>
        </w:rPr>
        <w:t>Veolia</w:t>
      </w:r>
      <w:proofErr w:type="spellEnd"/>
      <w:r w:rsidRPr="003C0D65">
        <w:rPr>
          <w:rFonts w:ascii="Times New Roman" w:hAnsi="Times New Roman"/>
        </w:rPr>
        <w:t xml:space="preserve"> Północ Sp. z o.o.</w:t>
      </w:r>
    </w:p>
    <w:p w14:paraId="4931B788"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Na układ drogowy na obszarze rewitalizacji składają się drogi powiatowe (nr 1286C, 1289C) oraz drogi gminne. </w:t>
      </w:r>
      <w:r w:rsidRPr="003C0D65">
        <w:rPr>
          <w:rFonts w:ascii="Times New Roman" w:hAnsi="Times New Roman"/>
          <w:b/>
        </w:rPr>
        <w:t>Niektóre odcinki dróg wymagają remontu nawierzchni, jak i infrastruktury towarzyszącej, tj. chodników.</w:t>
      </w:r>
      <w:r w:rsidRPr="003C0D65">
        <w:rPr>
          <w:rFonts w:ascii="Times New Roman" w:hAnsi="Times New Roman"/>
        </w:rPr>
        <w:t xml:space="preserve"> Jest też jedna ścieżka rowerowa (wzdłuż ul. Wodnej).</w:t>
      </w:r>
    </w:p>
    <w:p w14:paraId="135ABFD7" w14:textId="77777777" w:rsidR="0012473C" w:rsidRPr="003C0D65" w:rsidRDefault="0012473C" w:rsidP="00946BCC">
      <w:pPr>
        <w:pStyle w:val="Nagwek2"/>
        <w:spacing w:before="120" w:after="120"/>
        <w:rPr>
          <w:rFonts w:ascii="Times New Roman" w:hAnsi="Times New Roman"/>
          <w:color w:val="9069CA"/>
          <w:sz w:val="24"/>
          <w:szCs w:val="24"/>
        </w:rPr>
      </w:pPr>
      <w:bookmarkStart w:id="72" w:name="_Toc513746840"/>
      <w:r w:rsidRPr="003C0D65">
        <w:rPr>
          <w:rFonts w:ascii="Times New Roman" w:hAnsi="Times New Roman"/>
          <w:color w:val="9069CA"/>
          <w:sz w:val="24"/>
          <w:szCs w:val="24"/>
        </w:rPr>
        <w:t>Podsumowanie</w:t>
      </w:r>
      <w:bookmarkEnd w:id="72"/>
    </w:p>
    <w:p w14:paraId="1B7E5002" w14:textId="77777777" w:rsidR="0012473C" w:rsidRPr="003C0D65" w:rsidRDefault="0012473C" w:rsidP="00A923D4">
      <w:pPr>
        <w:pStyle w:val="Tekstpodstawowyzwciciem"/>
        <w:rPr>
          <w:rFonts w:ascii="Times New Roman" w:hAnsi="Times New Roman"/>
          <w:i/>
          <w:color w:val="9069CA"/>
        </w:rPr>
      </w:pPr>
      <w:r w:rsidRPr="003C0D65">
        <w:rPr>
          <w:rFonts w:ascii="Times New Roman" w:hAnsi="Times New Roman"/>
        </w:rPr>
        <w:t>Wskazane problemy z różnych sfer wzajemnie się nawarstwiają i utrwalają potęgując zjawisko stanu kryzysowego. Dlatego też w ramach rewitalizacji konieczne jest podjęcie działań mających na celu ograniczenie postępującego ubożenia i wykluczenia mieszkańców tego obszaru. Wsparcie tego obszaru umożliwi wykorzystanie potencjału terenu jako centrum aktywności społecznej i kulturalnej, przyjaznego pod względem technicznym, środowiskowym, przestrzennym oraz ważnym kulturowo i społecznie dla wszystkich mieszkańców Gminy</w:t>
      </w:r>
      <w:r w:rsidRPr="003C0D65">
        <w:rPr>
          <w:rFonts w:ascii="Times New Roman" w:hAnsi="Times New Roman"/>
          <w:i/>
          <w:color w:val="9069CA"/>
        </w:rPr>
        <w:t xml:space="preserve">. </w:t>
      </w:r>
      <w:r w:rsidRPr="003C0D65">
        <w:rPr>
          <w:rFonts w:ascii="Times New Roman" w:hAnsi="Times New Roman"/>
        </w:rPr>
        <w:t>Wskazany do rewitalizacji obszar wymaga odnowy społecznej i przestrzennej w celu trwałego ożywienia społeczno-gospodarczego. Celem nadrzędnym jest</w:t>
      </w:r>
      <w:r>
        <w:rPr>
          <w:rFonts w:ascii="Times New Roman" w:hAnsi="Times New Roman"/>
        </w:rPr>
        <w:t xml:space="preserve"> </w:t>
      </w:r>
      <w:r w:rsidRPr="003C0D65">
        <w:rPr>
          <w:rFonts w:ascii="Times New Roman" w:hAnsi="Times New Roman"/>
        </w:rPr>
        <w:t>więc</w:t>
      </w:r>
      <w:r>
        <w:rPr>
          <w:rFonts w:ascii="Times New Roman" w:hAnsi="Times New Roman"/>
        </w:rPr>
        <w:t xml:space="preserve">, </w:t>
      </w:r>
      <w:r w:rsidRPr="003C0D65">
        <w:rPr>
          <w:rFonts w:ascii="Times New Roman" w:hAnsi="Times New Roman"/>
        </w:rPr>
        <w:t>podjęcie kompleksowych działań prowadzących do wyprowadzenia obszaru rewitalizowanego ze stanu kryzysowego, a tym samym wzrost aktywności społecznej i ożywienie społeczne.</w:t>
      </w:r>
    </w:p>
    <w:p w14:paraId="57D01958"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Potencjał OR tkwi w prawidłowej aktywizacji zasobów ludzkich oraz w podtrzymaniu roli tego obszaru dla mieszkańców Gminy pod względem kulturowym, usługowym i historycznym. </w:t>
      </w:r>
    </w:p>
    <w:p w14:paraId="65691CC8" w14:textId="77777777" w:rsidR="0012473C" w:rsidRPr="003C0D65" w:rsidRDefault="0012473C" w:rsidP="002E38DF">
      <w:pPr>
        <w:pStyle w:val="Spis1"/>
        <w:spacing w:after="240"/>
        <w:rPr>
          <w:rFonts w:ascii="Times New Roman" w:hAnsi="Times New Roman"/>
          <w:color w:val="4F2D7F"/>
        </w:rPr>
      </w:pPr>
      <w:bookmarkStart w:id="73" w:name="_Toc513746841"/>
      <w:r w:rsidRPr="003C0D65">
        <w:rPr>
          <w:rFonts w:ascii="Times New Roman" w:hAnsi="Times New Roman"/>
          <w:color w:val="4F2D7F"/>
        </w:rPr>
        <w:t>6. Wizja stanu obszaru rewitalizacji po przeprowadzeniu rewitalizacji</w:t>
      </w:r>
      <w:bookmarkEnd w:id="73"/>
    </w:p>
    <w:p w14:paraId="0C82205E" w14:textId="6174D03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W prowadzeniu procesu rewitalizacji zgodnie z obowiązującymi przepisami (Zasady programowania przedsięwzięć rewitalizacyjnych) pierwszym krokiem było przeprowadzenie pełnej diagnozy </w:t>
      </w:r>
      <w:r>
        <w:rPr>
          <w:rFonts w:ascii="Times New Roman" w:hAnsi="Times New Roman"/>
        </w:rPr>
        <w:t>problemów,</w:t>
      </w:r>
      <w:r w:rsidRPr="003C0D65">
        <w:rPr>
          <w:rFonts w:ascii="Times New Roman" w:hAnsi="Times New Roman"/>
        </w:rPr>
        <w:t xml:space="preserve"> z jakimi borykają się mieszkańcy obszaru rewitalizacji. Na tej podstawie zdefiniowana została wizja zmiany (odnowy) obszaru wymagającego rewitalizacji, czyli Śródmieścia i </w:t>
      </w:r>
      <w:r w:rsidRPr="003C0D65">
        <w:rPr>
          <w:rFonts w:ascii="Times New Roman" w:hAnsi="Times New Roman"/>
        </w:rPr>
        <w:lastRenderedPageBreak/>
        <w:t>Starego Miasta w Świeciu</w:t>
      </w:r>
      <w:r w:rsidR="00924464">
        <w:rPr>
          <w:rFonts w:ascii="Times New Roman" w:hAnsi="Times New Roman"/>
        </w:rPr>
        <w:t xml:space="preserve">, </w:t>
      </w:r>
      <w:r w:rsidR="00727C8F">
        <w:rPr>
          <w:rFonts w:ascii="Times New Roman" w:hAnsi="Times New Roman"/>
        </w:rPr>
        <w:t>Os. Prusa</w:t>
      </w:r>
      <w:r w:rsidR="00924464">
        <w:rPr>
          <w:rFonts w:ascii="Times New Roman" w:hAnsi="Times New Roman"/>
        </w:rPr>
        <w:t xml:space="preserve"> oraz Os. Kościuszki</w:t>
      </w:r>
      <w:r w:rsidRPr="003C0D65">
        <w:rPr>
          <w:rFonts w:ascii="Times New Roman" w:hAnsi="Times New Roman"/>
        </w:rPr>
        <w:t>. Wizja wyprowadzenia obszaru rewitalizacji ze stanu kryzysowego obejmuje okres do 2023 r. i  odnosi się do wszystkich sfer, w których zdiagnozowano problemy. Wizja została przedstawiona w formie ciągu przyczynowo - skutkowego między problemem – przedsięwzięciem – oczekiwanym efektem zgodnie z rozdziałem 6.3 Zasad programowania przedsięwzięć rewitalizacyjnych. Zawiera opis oddziaływania konkretnych inwestycji i działań na obszar rewitalizacji oraz opis efektów tych działań.</w:t>
      </w:r>
    </w:p>
    <w:p w14:paraId="7720655A" w14:textId="77777777" w:rsidR="0012473C" w:rsidRPr="003C0D65" w:rsidRDefault="0012473C" w:rsidP="00CA576D">
      <w:pPr>
        <w:pStyle w:val="Nagwek3"/>
        <w:rPr>
          <w:rFonts w:ascii="Times New Roman" w:hAnsi="Times New Roman"/>
        </w:rPr>
      </w:pPr>
      <w:bookmarkStart w:id="74" w:name="_Toc513746842"/>
      <w:r w:rsidRPr="003C0D65">
        <w:rPr>
          <w:rFonts w:ascii="Times New Roman" w:hAnsi="Times New Roman"/>
        </w:rPr>
        <w:t>Wizja</w:t>
      </w:r>
      <w:bookmarkEnd w:id="74"/>
    </w:p>
    <w:p w14:paraId="30DD182B" w14:textId="5C26DF33" w:rsidR="0012473C" w:rsidRPr="003C0D65" w:rsidRDefault="0012473C" w:rsidP="00CA576D">
      <w:pPr>
        <w:pStyle w:val="Tekstpodstawowyzwciciem"/>
        <w:rPr>
          <w:rFonts w:ascii="Times New Roman" w:hAnsi="Times New Roman"/>
          <w:lang w:eastAsia="pl-PL"/>
        </w:rPr>
      </w:pPr>
      <w:r w:rsidRPr="003C0D65">
        <w:rPr>
          <w:rFonts w:ascii="Times New Roman" w:hAnsi="Times New Roman"/>
          <w:lang w:eastAsia="pl-PL"/>
        </w:rPr>
        <w:t xml:space="preserve">Zmiana wizerunku OR w teren przyjazny mieszkańcom, atrakcyjny pod względem społecznym, oferowanych usług kulturalnych, edukacyjnych, przyjazny dla osób słabszych –ubogich, niezaradnych życiowo oraz wykluczonych </w:t>
      </w:r>
      <w:r w:rsidR="00DB4C63">
        <w:rPr>
          <w:rFonts w:ascii="Times New Roman" w:hAnsi="Times New Roman"/>
          <w:lang w:eastAsia="pl-PL"/>
        </w:rPr>
        <w:t xml:space="preserve">społecznie </w:t>
      </w:r>
      <w:r w:rsidRPr="003C0D65">
        <w:rPr>
          <w:rFonts w:ascii="Times New Roman" w:hAnsi="Times New Roman"/>
          <w:lang w:eastAsia="pl-PL"/>
        </w:rPr>
        <w:t>przywróci właściwe funkcje tego obszaru – centrum społeczno – kulturalnego istotnego dla mieszkańców OR jak i całej gminy Świecie.</w:t>
      </w:r>
    </w:p>
    <w:p w14:paraId="2CF507CF" w14:textId="46D9C391" w:rsidR="0012473C" w:rsidRPr="003C0D65" w:rsidRDefault="0012473C" w:rsidP="00CA576D">
      <w:pPr>
        <w:pStyle w:val="Tekstpodstawowyzwciciem"/>
        <w:rPr>
          <w:rFonts w:ascii="Times New Roman" w:hAnsi="Times New Roman"/>
        </w:rPr>
      </w:pPr>
      <w:r w:rsidRPr="003C0D65">
        <w:rPr>
          <w:rFonts w:ascii="Times New Roman" w:hAnsi="Times New Roman"/>
        </w:rPr>
        <w:t>Na obszarze rewitalizacji obejmującym Śródmieście i Stare Miasto</w:t>
      </w:r>
      <w:r w:rsidR="00924464">
        <w:rPr>
          <w:rFonts w:ascii="Times New Roman" w:hAnsi="Times New Roman"/>
        </w:rPr>
        <w:t>,</w:t>
      </w:r>
      <w:r w:rsidR="00924464" w:rsidRPr="00924464">
        <w:t xml:space="preserve"> </w:t>
      </w:r>
      <w:r w:rsidR="00924464" w:rsidRPr="00924464">
        <w:rPr>
          <w:rFonts w:ascii="Times New Roman" w:hAnsi="Times New Roman"/>
        </w:rPr>
        <w:t xml:space="preserve">Os. Prusa oraz Os. Kościuszki </w:t>
      </w:r>
      <w:r w:rsidRPr="003C0D65">
        <w:rPr>
          <w:rFonts w:ascii="Times New Roman" w:hAnsi="Times New Roman"/>
        </w:rPr>
        <w:t>w Świeciu występuje kumulacja negatywnych zjawisk społecznych. Występuje też nasilone ubóstwo</w:t>
      </w:r>
      <w:r w:rsidR="00DB4C63">
        <w:rPr>
          <w:rFonts w:ascii="Times New Roman" w:hAnsi="Times New Roman"/>
        </w:rPr>
        <w:t>,</w:t>
      </w:r>
      <w:r w:rsidR="00120FEB">
        <w:rPr>
          <w:rFonts w:ascii="Times New Roman" w:hAnsi="Times New Roman"/>
        </w:rPr>
        <w:t xml:space="preserve"> problem starzejącego się społeczeństwa.</w:t>
      </w:r>
      <w:r w:rsidR="00DB4C63">
        <w:rPr>
          <w:rFonts w:ascii="Times New Roman" w:hAnsi="Times New Roman"/>
        </w:rPr>
        <w:t xml:space="preserve"> a także </w:t>
      </w:r>
      <w:r w:rsidR="00DB4C63" w:rsidRPr="00DB4C63">
        <w:rPr>
          <w:rFonts w:ascii="Times New Roman" w:hAnsi="Times New Roman"/>
        </w:rPr>
        <w:t>niski poziom kształcenia w placówkach oświatowych, niski stopień rozwój przedsiębiorczości, a przez to brak nowych miejsc pracy, a także zły stan techniczny części budynków użyteczności publicznej</w:t>
      </w:r>
      <w:r w:rsidR="00DB4C63">
        <w:rPr>
          <w:rFonts w:ascii="Times New Roman" w:hAnsi="Times New Roman"/>
        </w:rPr>
        <w:t>, w tym przede wszystkim Zamku</w:t>
      </w:r>
      <w:r w:rsidR="00766551">
        <w:rPr>
          <w:rFonts w:ascii="Times New Roman" w:hAnsi="Times New Roman"/>
        </w:rPr>
        <w:t xml:space="preserve">. </w:t>
      </w:r>
      <w:r w:rsidRPr="003C0D65">
        <w:rPr>
          <w:rFonts w:ascii="Times New Roman" w:hAnsi="Times New Roman"/>
        </w:rPr>
        <w:t xml:space="preserve">Obszar rewitalizacji zamieszkuje wielu bezrobotnych i korzystających z pomocy społecznej. Nagromadzenie problemów społecznych powoduje marginalizację i stygmatyzację tej części miasta i jej mieszkańców. Jednocześnie obszar ten posiada wiele potencjałów, które odpowiednio wsparte będą służyć jego rozwoju. </w:t>
      </w:r>
    </w:p>
    <w:p w14:paraId="4F39500A" w14:textId="1D96F69F" w:rsidR="0012473C" w:rsidRPr="003C0D65" w:rsidRDefault="00DB4C63" w:rsidP="00DB4C63">
      <w:pPr>
        <w:pStyle w:val="Tekstpodstawowyzwciciem"/>
        <w:rPr>
          <w:rFonts w:ascii="Times New Roman" w:hAnsi="Times New Roman"/>
        </w:rPr>
      </w:pPr>
      <w:r w:rsidRPr="00DB4C63">
        <w:rPr>
          <w:rFonts w:ascii="Times New Roman" w:hAnsi="Times New Roman"/>
        </w:rPr>
        <w:t xml:space="preserve">W </w:t>
      </w:r>
      <w:r w:rsidR="002A5D15">
        <w:rPr>
          <w:rFonts w:ascii="Times New Roman" w:hAnsi="Times New Roman"/>
        </w:rPr>
        <w:t>związku ze</w:t>
      </w:r>
      <w:r w:rsidRPr="00DB4C63">
        <w:rPr>
          <w:rFonts w:ascii="Times New Roman" w:hAnsi="Times New Roman"/>
        </w:rPr>
        <w:t xml:space="preserve"> zdiagnozowan</w:t>
      </w:r>
      <w:r w:rsidR="002A5D15">
        <w:rPr>
          <w:rFonts w:ascii="Times New Roman" w:hAnsi="Times New Roman"/>
        </w:rPr>
        <w:t>ymi</w:t>
      </w:r>
      <w:r w:rsidRPr="00DB4C63">
        <w:rPr>
          <w:rFonts w:ascii="Times New Roman" w:hAnsi="Times New Roman"/>
        </w:rPr>
        <w:t xml:space="preserve"> problem</w:t>
      </w:r>
      <w:r w:rsidR="002A5D15">
        <w:rPr>
          <w:rFonts w:ascii="Times New Roman" w:hAnsi="Times New Roman"/>
        </w:rPr>
        <w:t>ami</w:t>
      </w:r>
      <w:r w:rsidRPr="00DB4C63">
        <w:rPr>
          <w:rFonts w:ascii="Times New Roman" w:hAnsi="Times New Roman"/>
        </w:rPr>
        <w:t xml:space="preserve"> zaplanowano szereg przedsięwzięć rewitalizacyjnych, które prowadzone będą na całym obszarze rewitalizacji z wykorzystaniem instrumentów aktywnej integracji o charakterze: społecznym, edukacyjnym, zawodowym oraz </w:t>
      </w:r>
      <w:r w:rsidR="00766551">
        <w:rPr>
          <w:rFonts w:ascii="Times New Roman" w:hAnsi="Times New Roman"/>
        </w:rPr>
        <w:t>aktywizującym</w:t>
      </w:r>
      <w:r w:rsidR="00766551" w:rsidRPr="00DB4C63">
        <w:rPr>
          <w:rFonts w:ascii="Times New Roman" w:hAnsi="Times New Roman"/>
        </w:rPr>
        <w:t>.</w:t>
      </w:r>
      <w:r w:rsidR="0012473C" w:rsidRPr="003C0D65">
        <w:rPr>
          <w:rFonts w:ascii="Times New Roman" w:hAnsi="Times New Roman"/>
        </w:rPr>
        <w:t xml:space="preserve"> </w:t>
      </w:r>
    </w:p>
    <w:p w14:paraId="6A6B9183" w14:textId="405E6917" w:rsidR="00120FEB" w:rsidRDefault="00120FEB" w:rsidP="00A923D4">
      <w:pPr>
        <w:pStyle w:val="Tekstpodstawowyzwciciem"/>
        <w:rPr>
          <w:rFonts w:ascii="Times New Roman" w:hAnsi="Times New Roman"/>
        </w:rPr>
      </w:pPr>
      <w:r w:rsidRPr="00120FEB">
        <w:rPr>
          <w:rFonts w:ascii="Times New Roman" w:hAnsi="Times New Roman"/>
        </w:rPr>
        <w:t>W odpowiedzi na problem pogłębiającego się wykluczenia społecznego osób starszych podjęte zostaną działania służące aktywizacji osób w wieku poprodukcyjnym, tj. integracji ze środowiskiem lokalnym, budowaniu samodzielności, umiejętności komunikacji oraz organizacji czasu w celu zwiększenia poczucia bycia ważnym i potrzebnym również w późniejszym okresie życia. W tym celu rozszerzona zostanie działalność Klubu Seniora, zakupiony zostanie sprzęt niezbędny do prowadzenia zajęć terapeutycznych i rekreacyjnych dla seniorów, organizowane będą ciekawe zajęcia i wyjazdy, prowadzone będą zajęcia z zakresu wsparcia psychologicznego i terapeutycznego. Efektem powyższych działań będzie: przeciwdziałanie wykluczeniu społecznemu i środowiskowemu osób w wieku poprodukcyjnym i zwiększenie ich motywacji do samodzielnego działania, zaspokojenie potrzeb towarzyskich, kulturalnych i rekreacyjnych, rozwijanie i utrzymanie zainteresowań, podniesienie poczucia własnej wartości, poprawa samopoczucia i integracja społeczna.</w:t>
      </w:r>
    </w:p>
    <w:p w14:paraId="64C0602E" w14:textId="32A47575" w:rsidR="0012473C" w:rsidRPr="003C0D65" w:rsidRDefault="0012473C" w:rsidP="00A923D4">
      <w:pPr>
        <w:pStyle w:val="Tekstpodstawowyzwciciem"/>
        <w:rPr>
          <w:rFonts w:ascii="Times New Roman" w:hAnsi="Times New Roman"/>
        </w:rPr>
      </w:pPr>
      <w:r w:rsidRPr="003C0D65">
        <w:rPr>
          <w:rFonts w:ascii="Times New Roman" w:hAnsi="Times New Roman"/>
        </w:rPr>
        <w:t>W odpowiedzi na problem ubóstwa</w:t>
      </w:r>
      <w:r w:rsidR="00C109EB">
        <w:rPr>
          <w:rFonts w:ascii="Times New Roman" w:hAnsi="Times New Roman"/>
        </w:rPr>
        <w:t>, co jest również spowodowane</w:t>
      </w:r>
      <w:r w:rsidRPr="003C0D65">
        <w:rPr>
          <w:rFonts w:ascii="Times New Roman" w:hAnsi="Times New Roman"/>
        </w:rPr>
        <w:t xml:space="preserve"> niską aktywnością zawodową mieszkańców </w:t>
      </w:r>
      <w:r w:rsidR="00080CB7">
        <w:rPr>
          <w:rFonts w:ascii="Times New Roman" w:hAnsi="Times New Roman"/>
        </w:rPr>
        <w:t xml:space="preserve">oraz zastojem w rozwoju przedsiębiorczości </w:t>
      </w:r>
      <w:r w:rsidRPr="003C0D65">
        <w:rPr>
          <w:rFonts w:ascii="Times New Roman" w:hAnsi="Times New Roman"/>
        </w:rPr>
        <w:t xml:space="preserve">zaplanowano działania mające na celu aktywizację zawodową oraz poszerzenie oferty i jakości bezpłatnych usług społecznych świadczonych przez instytucje publiczne na terenie OR. Osoby bezrobotne i nieaktywne zawodowo objęte wsparciem będą odbywały treningi podnoszenia kompetencji społecznych i zawodowych, pracowały indywidualnie z doradcą zawodowym i psychologiem. Organizowane dla nich będą wyjazdy studyjne i zajęcia aktywizacyjno – edukacyjne. Podjęte działania będą przeciwdziałać wykluczeniu zawodowemu i społecznemu oraz ograniczeniu bezrobocia i korzystania z pomocy społecznej. Przyczynią się do zwiększenia motywacji do samodzielnego działania, podniesienia poczucia własnej wartości, poprawy </w:t>
      </w:r>
      <w:r w:rsidRPr="003C0D65">
        <w:rPr>
          <w:rFonts w:ascii="Times New Roman" w:hAnsi="Times New Roman"/>
        </w:rPr>
        <w:lastRenderedPageBreak/>
        <w:t>własnego wizerunku, rozwoju indywidualnych umiejętności i określenia predyspozycji zawodowych, odbudowania i podtrzymania zdolności do samodzielnego świadczenia pracy na rynku pracy oraz poszerzenie wiedzy na temat rynku pracy i nabycia umiejętności ułatwiających poruszanie się po rynku pracy.</w:t>
      </w:r>
      <w:r w:rsidR="00EE570A" w:rsidRPr="00EE570A">
        <w:t xml:space="preserve"> </w:t>
      </w:r>
      <w:r w:rsidR="00EE570A">
        <w:rPr>
          <w:rFonts w:ascii="Times New Roman" w:hAnsi="Times New Roman"/>
        </w:rPr>
        <w:t>Jednym z zadań rewitalizacyjnych na terenie gminy Świecie</w:t>
      </w:r>
      <w:r w:rsidR="00EE570A" w:rsidRPr="00EE570A">
        <w:rPr>
          <w:rFonts w:ascii="Times New Roman" w:hAnsi="Times New Roman"/>
        </w:rPr>
        <w:t xml:space="preserve"> jest wsparcie</w:t>
      </w:r>
      <w:r w:rsidR="00EE570A">
        <w:rPr>
          <w:rFonts w:ascii="Times New Roman" w:hAnsi="Times New Roman"/>
        </w:rPr>
        <w:t>, promowanie</w:t>
      </w:r>
      <w:r w:rsidR="00EE570A" w:rsidRPr="00EE570A">
        <w:rPr>
          <w:rFonts w:ascii="Times New Roman" w:hAnsi="Times New Roman"/>
        </w:rPr>
        <w:t xml:space="preserve"> i rozwój lokalnej przedsiębiorczości mieszkańców poprzez stwarzanie warunków do tworzenia się i rozwoju lokalnych przedsiębiorstw, co bezpośrednio przełoży się na powstawanie nowych miejsc pracy</w:t>
      </w:r>
      <w:r w:rsidR="00EE570A">
        <w:rPr>
          <w:rFonts w:ascii="Times New Roman" w:hAnsi="Times New Roman"/>
        </w:rPr>
        <w:t xml:space="preserve"> i zmniejszenie ubóstwa wśród mieszkańców. </w:t>
      </w:r>
    </w:p>
    <w:p w14:paraId="4336A8AA" w14:textId="1CBFCAFB" w:rsidR="0012473C" w:rsidRPr="003C0D65" w:rsidRDefault="0012473C" w:rsidP="00A923D4">
      <w:pPr>
        <w:pStyle w:val="Tekstpodstawowyzwciciem"/>
        <w:rPr>
          <w:rFonts w:ascii="Times New Roman" w:hAnsi="Times New Roman"/>
        </w:rPr>
      </w:pPr>
      <w:r w:rsidRPr="003C0D65">
        <w:rPr>
          <w:rFonts w:ascii="Times New Roman" w:hAnsi="Times New Roman"/>
        </w:rPr>
        <w:t xml:space="preserve">Osoby dotknięte ubóstwem z różnych powodów objęte będą wsparciem w zakresie przybliżenia usług społecznych do beneficjenta poprzez zwiększenie oferty świadczonych usług przez </w:t>
      </w:r>
      <w:proofErr w:type="spellStart"/>
      <w:r w:rsidRPr="003C0D65">
        <w:rPr>
          <w:rFonts w:ascii="Times New Roman" w:hAnsi="Times New Roman"/>
        </w:rPr>
        <w:t>OIiR</w:t>
      </w:r>
      <w:proofErr w:type="spellEnd"/>
      <w:r w:rsidRPr="003C0D65">
        <w:rPr>
          <w:rFonts w:ascii="Times New Roman" w:hAnsi="Times New Roman"/>
        </w:rPr>
        <w:t xml:space="preserve">, OKSiR, OPS na terenie OR, wdrażanie programów z zakresu podwyższenia jakości edukacji w szkołach na OR, zainicjowanie działań kulturalnych i integrujących osoby wykluczone, poprawy warunków technicznych obiektów kulturalnych i społecznych. Wsparciem należy objąć rodziny, które znajdują się w trudnej sytuacji z powodu niepełnosprawności członka rodziny. Takie rodziny potrzebują pomocy w integracji ze środowiskiem lokalnym, w budowaniu samodzielności umożliwiającej ograniczenie korzystania ze środowiskowej pomocy społecznej poprzez działania mające na celu zapobieganie pogłębiania się wykluczenia społecznego i środowiskowego z tytułu niepełnosprawności i nieudolności życiowej wynikającej z choroby. Wobec powyższego realizowane będą usługi terapeutyczne i rehabilitacyjne, działania integracyjne ze środowiskiem lokalnym, informacyjne i edukacyjne, poradnictwo psychologiczne i prawne. W rezultacie podjętych działań ograniczeniu ulegnie zjawisko wykluczenia społecznego i środowiskowego, zwiększy się motywacja do samodzielnego działania, zwiększą się możliwości i umiejętności do wykonywania samodzielnie czynności dnia codziennego. Osoby objęte wsparciem podniosą poczucie własnej wartości, zaspokoją potrzeby towarzyskie, kulturalne, prawne i z zakresu wsparcia psychologicznego osób niepełnosprawnych i ich opiekunów. </w:t>
      </w:r>
    </w:p>
    <w:p w14:paraId="22F16770" w14:textId="49520E80" w:rsidR="0012473C" w:rsidRPr="003C0D65" w:rsidRDefault="0012473C" w:rsidP="00CA576D">
      <w:pPr>
        <w:pStyle w:val="Tekstpodstawowyzwciciem"/>
        <w:rPr>
          <w:rFonts w:ascii="Times New Roman" w:hAnsi="Times New Roman"/>
        </w:rPr>
      </w:pPr>
      <w:r w:rsidRPr="003C0D65">
        <w:rPr>
          <w:rFonts w:ascii="Times New Roman" w:hAnsi="Times New Roman"/>
        </w:rPr>
        <w:t xml:space="preserve">W pełni uzasadnione i potrzebne jest wsparcie </w:t>
      </w:r>
      <w:r w:rsidR="00080CB7">
        <w:rPr>
          <w:rFonts w:ascii="Times New Roman" w:hAnsi="Times New Roman"/>
        </w:rPr>
        <w:t xml:space="preserve">oraz </w:t>
      </w:r>
      <w:r w:rsidRPr="003C0D65">
        <w:rPr>
          <w:rFonts w:ascii="Times New Roman" w:hAnsi="Times New Roman"/>
        </w:rPr>
        <w:t xml:space="preserve"> rozwój największego potencjału w zakresie właściwego zagospodarowani przestrzeni publicznej na OR., tj. Zamku Krzyżackiego i jego najbliższych okolic – terenów zielonych. Zamek wraz z terenem do niego ma jednocześnie ogromny potencjał turystyczny, kulturalny i społeczny</w:t>
      </w:r>
      <w:r w:rsidR="002A5D15">
        <w:rPr>
          <w:rFonts w:ascii="Times New Roman" w:hAnsi="Times New Roman"/>
        </w:rPr>
        <w:t>, który z powodzeniem można wykorzystać w działaniach rewitalizacyjnych.</w:t>
      </w:r>
      <w:r w:rsidRPr="003C0D65">
        <w:rPr>
          <w:rFonts w:ascii="Times New Roman" w:hAnsi="Times New Roman"/>
        </w:rPr>
        <w:t xml:space="preserve"> Obecnie potencjał</w:t>
      </w:r>
      <w:r>
        <w:rPr>
          <w:rFonts w:ascii="Times New Roman" w:hAnsi="Times New Roman"/>
        </w:rPr>
        <w:t>,</w:t>
      </w:r>
      <w:r w:rsidRPr="003C0D65">
        <w:rPr>
          <w:rFonts w:ascii="Times New Roman" w:hAnsi="Times New Roman"/>
        </w:rPr>
        <w:t xml:space="preserve"> jaki niesie ze sobą obecność Zamku nie jest w pełni wykorzystywany, stąd też uzasadniona jest interwencja, której celem będzie rozwój działalności Zamku Krzyżackiego. Zamek jest obiektem zabytkowym i wymaga podjęcia odpowiednich działań, aby mógł rozwijać prowadzoną działalność społeczną i kulturalną. Zagospodarowanie tej przestrzeni przyczyni się do wykorzystania istniejącego zasobu dziedzictwa kulturowego, kształtowania tożsamości społecznej i narodowej, budowania poczucia więzi narodowej dzięki realizacji działań kulturalnych i społecznych. Realizacja tej inwestycji uczyni z Zamku </w:t>
      </w:r>
      <w:r w:rsidRPr="003C0D65">
        <w:rPr>
          <w:rFonts w:ascii="Times New Roman" w:hAnsi="Times New Roman"/>
          <w:lang w:eastAsia="pl-PL"/>
        </w:rPr>
        <w:t>swego rodzaju centrum społeczno-kulturalne obszaru rewitalizacji, jak i całej Gminy i jest niezbędna do prowadzenia aktywizacji osób zagrożonych ubóstwem lub wykluczeniem społecznym. Działanie to ma na celu kształtowanie tożsamości społecznej i narodowej, budowanie poczucia więzi narodowej, poprawę sytuacji osób zagrożonych ubóstwem lub wykluczeniem społecznym. Realizacja przedmiotowej inwestycji przyczyni się do zintegrowania społeczności lokalnej</w:t>
      </w:r>
      <w:r>
        <w:rPr>
          <w:rFonts w:ascii="Times New Roman" w:hAnsi="Times New Roman"/>
          <w:lang w:eastAsia="pl-PL"/>
        </w:rPr>
        <w:t>,</w:t>
      </w:r>
      <w:r w:rsidRPr="003C0D65">
        <w:rPr>
          <w:rFonts w:ascii="Times New Roman" w:hAnsi="Times New Roman"/>
          <w:lang w:eastAsia="pl-PL"/>
        </w:rPr>
        <w:t xml:space="preserve"> dla której bardzo ważnym historycznie obiektem jest Zamek Krzyżacki. Tereny zielone wokół Zamku zostaną przekształcone w tereny atrakcyjne rekreacyjnie dla mieszkańców OR.</w:t>
      </w:r>
      <w:r w:rsidR="00080CB7">
        <w:rPr>
          <w:rFonts w:ascii="Times New Roman" w:hAnsi="Times New Roman"/>
          <w:lang w:eastAsia="pl-PL"/>
        </w:rPr>
        <w:t xml:space="preserve"> </w:t>
      </w:r>
      <w:r w:rsidR="00080CB7" w:rsidRPr="00080CB7">
        <w:rPr>
          <w:rFonts w:ascii="Times New Roman" w:hAnsi="Times New Roman"/>
          <w:lang w:eastAsia="pl-PL"/>
        </w:rPr>
        <w:t>Realizacja w/w projekt</w:t>
      </w:r>
      <w:r w:rsidR="00080CB7">
        <w:rPr>
          <w:rFonts w:ascii="Times New Roman" w:hAnsi="Times New Roman"/>
          <w:lang w:eastAsia="pl-PL"/>
        </w:rPr>
        <w:t>u</w:t>
      </w:r>
      <w:r w:rsidR="00080CB7" w:rsidRPr="00080CB7">
        <w:rPr>
          <w:rFonts w:ascii="Times New Roman" w:hAnsi="Times New Roman"/>
          <w:lang w:eastAsia="pl-PL"/>
        </w:rPr>
        <w:t xml:space="preserve"> jest istotnym elementem uzupełniającym kompleksowych i zintegrowanych działań na rzecz lokalnej społeczności, bez których nie będzie możliwe przeprowadzenie działań o charakterze społecznym. Rezygnacja z projekt</w:t>
      </w:r>
      <w:r w:rsidR="00080CB7">
        <w:rPr>
          <w:rFonts w:ascii="Times New Roman" w:hAnsi="Times New Roman"/>
          <w:lang w:eastAsia="pl-PL"/>
        </w:rPr>
        <w:t>u dot. Zamku</w:t>
      </w:r>
      <w:r w:rsidR="00080CB7" w:rsidRPr="00080CB7">
        <w:rPr>
          <w:rFonts w:ascii="Times New Roman" w:hAnsi="Times New Roman"/>
          <w:lang w:eastAsia="pl-PL"/>
        </w:rPr>
        <w:t xml:space="preserve"> będzie miała negatywny wpływ na wyprowadzanie ze stanu kryzysowego obszarów zdegradowanych. Realizacja zamierzonych przedsięwzięć rewitalizacyjnych ma na celu poprawę spójności społecznej poprzez umożliwienie dogodniejszego dostępu do usług społecznych, kulturalnych oraz rekreacyjnych</w:t>
      </w:r>
    </w:p>
    <w:p w14:paraId="2219F9D3" w14:textId="26E83D56" w:rsidR="0012473C" w:rsidRPr="003C0D65" w:rsidRDefault="0012473C" w:rsidP="00A923D4">
      <w:pPr>
        <w:pStyle w:val="Tekstpodstawowyzwciciem"/>
        <w:rPr>
          <w:rFonts w:ascii="Times New Roman" w:hAnsi="Times New Roman"/>
          <w:lang w:eastAsia="pl-PL"/>
        </w:rPr>
      </w:pPr>
      <w:r w:rsidRPr="003C0D65">
        <w:rPr>
          <w:rFonts w:ascii="Times New Roman" w:hAnsi="Times New Roman"/>
          <w:lang w:eastAsia="pl-PL"/>
        </w:rPr>
        <w:lastRenderedPageBreak/>
        <w:t>Działania zaplanowane mają na celu rozwój nie tylko OR, ale wzmocnienie potencjału tego Obszaru jako miejsca ważnego, istotnego ze względów kulturalnych, usługowych, publicznych dla każdego mieszkańca Gminy. Śródmieście i Stare Miasto</w:t>
      </w:r>
      <w:r w:rsidR="00120FEB">
        <w:rPr>
          <w:rFonts w:ascii="Times New Roman" w:hAnsi="Times New Roman"/>
          <w:lang w:eastAsia="pl-PL"/>
        </w:rPr>
        <w:t xml:space="preserve">, </w:t>
      </w:r>
      <w:r w:rsidR="00120FEB">
        <w:rPr>
          <w:rFonts w:ascii="Times New Roman" w:hAnsi="Times New Roman"/>
        </w:rPr>
        <w:t>Os. Prusa oraz Os. Kościuszki</w:t>
      </w:r>
      <w:r w:rsidRPr="003C0D65">
        <w:rPr>
          <w:rFonts w:ascii="Times New Roman" w:hAnsi="Times New Roman"/>
          <w:lang w:eastAsia="pl-PL"/>
        </w:rPr>
        <w:t xml:space="preserve"> przestaną być kojarzone </w:t>
      </w:r>
      <w:r w:rsidR="00120FEB">
        <w:rPr>
          <w:rFonts w:ascii="Times New Roman" w:hAnsi="Times New Roman"/>
          <w:lang w:eastAsia="pl-PL"/>
        </w:rPr>
        <w:t xml:space="preserve">z </w:t>
      </w:r>
      <w:r w:rsidRPr="003C0D65">
        <w:rPr>
          <w:rFonts w:ascii="Times New Roman" w:hAnsi="Times New Roman"/>
          <w:lang w:eastAsia="pl-PL"/>
        </w:rPr>
        <w:t xml:space="preserve">ubóstwem jego mieszkańców. Wizytówką staną się wydarzenia tam rozgrywające oraz obiekty przyjazne mieszkańcom </w:t>
      </w:r>
      <w:r w:rsidR="00080CB7">
        <w:rPr>
          <w:rFonts w:ascii="Times New Roman" w:hAnsi="Times New Roman"/>
          <w:lang w:eastAsia="pl-PL"/>
        </w:rPr>
        <w:t>–</w:t>
      </w:r>
      <w:r w:rsidRPr="003C0D65">
        <w:rPr>
          <w:rFonts w:ascii="Times New Roman" w:hAnsi="Times New Roman"/>
          <w:lang w:eastAsia="pl-PL"/>
        </w:rPr>
        <w:t xml:space="preserve"> Zamek</w:t>
      </w:r>
      <w:r w:rsidR="00080CB7">
        <w:rPr>
          <w:rFonts w:ascii="Times New Roman" w:hAnsi="Times New Roman"/>
          <w:lang w:eastAsia="pl-PL"/>
        </w:rPr>
        <w:t>.</w:t>
      </w:r>
      <w:r w:rsidR="009D513D">
        <w:rPr>
          <w:rFonts w:ascii="Times New Roman" w:hAnsi="Times New Roman"/>
          <w:lang w:eastAsia="pl-PL"/>
        </w:rPr>
        <w:t xml:space="preserve"> </w:t>
      </w:r>
      <w:r w:rsidRPr="003C0D65">
        <w:rPr>
          <w:rFonts w:ascii="Times New Roman" w:hAnsi="Times New Roman"/>
          <w:lang w:eastAsia="pl-PL"/>
        </w:rPr>
        <w:t>Atrakcyjność obszaru wpłynie na wzrost przepływu ludności w tym obszarze, wzrost jakości życia oraz dochodów mieszkańców OR.</w:t>
      </w:r>
    </w:p>
    <w:p w14:paraId="5991C7BA" w14:textId="77777777" w:rsidR="0012473C" w:rsidRPr="003C0D65" w:rsidRDefault="0012473C" w:rsidP="001B0B60">
      <w:pPr>
        <w:pStyle w:val="Spis1"/>
        <w:spacing w:after="240"/>
        <w:rPr>
          <w:rFonts w:ascii="Times New Roman" w:hAnsi="Times New Roman"/>
          <w:color w:val="4F2D7F"/>
        </w:rPr>
      </w:pPr>
      <w:bookmarkStart w:id="75" w:name="_Toc513746843"/>
      <w:r w:rsidRPr="003C0D65">
        <w:rPr>
          <w:rFonts w:ascii="Times New Roman" w:hAnsi="Times New Roman"/>
          <w:color w:val="4F2D7F"/>
        </w:rPr>
        <w:t>7. Cele rewitalizacji i kierunki działań</w:t>
      </w:r>
      <w:bookmarkEnd w:id="75"/>
    </w:p>
    <w:p w14:paraId="48A80DA0"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W odpowiedzi na problemy będące podstawą delimitacji obszaru rewitalizacji wyznaczono odpowiadający im wspólny cel rewitalizacji nadrzędny oraz szczegółowy odnoszący się przede wszystkim do sfery społecznej oraz przestrzenno-funkcjonalnej. Poniżej sformułowane cele są pochodną wizji określającej stan końcowy procesu rewitalizacji w roku 2023 i są ukierunkowane na osiąganie efektów procesów rewitalizacji w województwie kujawsko-pomorskim, tj.: wzrost aktywności społecznej, ożywienie społeczne, zmniejszenie poziomu ubóstwa i wykluczenia społecznego, w tym poprzez poprawę warunków uczestnictwa osób w trudnej sytuacji w życiu społecznym i gospodarczym. Do celu przypisano konkretne kierunki działań, stanowią one zestawienie najważniejszych grup działań pozwalających na osiągnięcie założonego celu</w:t>
      </w:r>
      <w:r w:rsidR="00A53918">
        <w:rPr>
          <w:rFonts w:ascii="Times New Roman" w:hAnsi="Times New Roman"/>
        </w:rPr>
        <w:t>,</w:t>
      </w:r>
      <w:r w:rsidRPr="003C0D65">
        <w:rPr>
          <w:rFonts w:ascii="Times New Roman" w:hAnsi="Times New Roman"/>
        </w:rPr>
        <w:t xml:space="preserve"> każdy z kierunków będzie realizowany za pomocą określonych przedsięwzięć.</w:t>
      </w:r>
    </w:p>
    <w:p w14:paraId="6BD6D54F" w14:textId="72711EFB" w:rsidR="003937E6" w:rsidRDefault="003937E6" w:rsidP="00E15EA1">
      <w:pPr>
        <w:pStyle w:val="Tekstpodstawowyzwciciem"/>
        <w:jc w:val="center"/>
        <w:rPr>
          <w:rFonts w:ascii="Times New Roman" w:hAnsi="Times New Roman"/>
        </w:rPr>
      </w:pPr>
      <w:bookmarkStart w:id="76" w:name="_Hlk513637850"/>
      <w:r>
        <w:rPr>
          <w:rFonts w:ascii="Times New Roman" w:hAnsi="Times New Roman"/>
        </w:rPr>
        <w:t>.</w:t>
      </w:r>
    </w:p>
    <w:bookmarkEnd w:id="76"/>
    <w:p w14:paraId="402D68DE" w14:textId="0D9B6207" w:rsidR="0012473C" w:rsidRPr="003C0D65" w:rsidRDefault="0012473C" w:rsidP="00E15EA1">
      <w:pPr>
        <w:pStyle w:val="Tekstpodstawowyzwciciem"/>
        <w:jc w:val="center"/>
        <w:rPr>
          <w:rFonts w:ascii="Times New Roman" w:hAnsi="Times New Roman"/>
          <w:b/>
          <w:i/>
          <w:color w:val="7030A0"/>
        </w:rPr>
      </w:pPr>
    </w:p>
    <w:p w14:paraId="600DF053" w14:textId="7D2E37A9" w:rsidR="003937E6" w:rsidRPr="007C43A7" w:rsidRDefault="003937E6" w:rsidP="00080CB7">
      <w:pPr>
        <w:pStyle w:val="Legenda"/>
        <w:keepNext/>
        <w:jc w:val="left"/>
        <w:rPr>
          <w:rFonts w:ascii="Times New Roman" w:hAnsi="Times New Roman"/>
        </w:rPr>
      </w:pPr>
      <w:bookmarkStart w:id="77" w:name="_Toc516775773"/>
      <w:r w:rsidRPr="007C43A7">
        <w:rPr>
          <w:rFonts w:ascii="Times New Roman" w:hAnsi="Times New Roman"/>
        </w:rPr>
        <w:lastRenderedPageBreak/>
        <w:t xml:space="preserve">Schemat </w:t>
      </w:r>
      <w:r w:rsidRPr="007C43A7">
        <w:rPr>
          <w:rFonts w:ascii="Times New Roman" w:hAnsi="Times New Roman"/>
        </w:rPr>
        <w:fldChar w:fldCharType="begin"/>
      </w:r>
      <w:r w:rsidRPr="007C43A7">
        <w:rPr>
          <w:rFonts w:ascii="Times New Roman" w:hAnsi="Times New Roman"/>
        </w:rPr>
        <w:instrText xml:space="preserve"> SEQ Schemat \* ARABIC </w:instrText>
      </w:r>
      <w:r w:rsidRPr="007C43A7">
        <w:rPr>
          <w:rFonts w:ascii="Times New Roman" w:hAnsi="Times New Roman"/>
        </w:rPr>
        <w:fldChar w:fldCharType="separate"/>
      </w:r>
      <w:r w:rsidRPr="007C43A7">
        <w:rPr>
          <w:rFonts w:ascii="Times New Roman" w:hAnsi="Times New Roman"/>
          <w:noProof/>
        </w:rPr>
        <w:t>5</w:t>
      </w:r>
      <w:r w:rsidRPr="007C43A7">
        <w:rPr>
          <w:rFonts w:ascii="Times New Roman" w:hAnsi="Times New Roman"/>
        </w:rPr>
        <w:fldChar w:fldCharType="end"/>
      </w:r>
      <w:r w:rsidRPr="007C43A7">
        <w:rPr>
          <w:rFonts w:ascii="Times New Roman" w:hAnsi="Times New Roman"/>
        </w:rPr>
        <w:t>. Cel główny i kierunki działań</w:t>
      </w:r>
      <w:bookmarkEnd w:id="77"/>
    </w:p>
    <w:p w14:paraId="357E4C64" w14:textId="78BE6AA8" w:rsidR="003937E6" w:rsidRDefault="003937E6" w:rsidP="00CA576D">
      <w:pPr>
        <w:pStyle w:val="Tekstpodstawowy"/>
        <w:rPr>
          <w:rFonts w:ascii="Times New Roman" w:hAnsi="Times New Roman"/>
        </w:rPr>
      </w:pPr>
      <w:r w:rsidRPr="003937E6">
        <w:rPr>
          <w:rFonts w:ascii="Times New Roman" w:hAnsi="Times New Roman"/>
          <w:noProof/>
        </w:rPr>
        <w:drawing>
          <wp:inline distT="0" distB="0" distL="0" distR="0" wp14:anchorId="3AD5559D" wp14:editId="5843618F">
            <wp:extent cx="5486400" cy="6534150"/>
            <wp:effectExtent l="0" t="19050" r="0" b="1905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C0EA964" w14:textId="6D43C99D" w:rsidR="003937E6" w:rsidRPr="00080CB7" w:rsidRDefault="003937E6" w:rsidP="00CA576D">
      <w:pPr>
        <w:pStyle w:val="Tekstpodstawowy"/>
        <w:rPr>
          <w:rFonts w:ascii="Times New Roman" w:hAnsi="Times New Roman"/>
          <w:sz w:val="16"/>
          <w:szCs w:val="16"/>
        </w:rPr>
      </w:pPr>
      <w:r w:rsidRPr="00080CB7">
        <w:rPr>
          <w:rFonts w:ascii="Times New Roman" w:hAnsi="Times New Roman"/>
          <w:sz w:val="16"/>
          <w:szCs w:val="16"/>
        </w:rPr>
        <w:t xml:space="preserve">Źródło: Opracowanie własne </w:t>
      </w:r>
    </w:p>
    <w:p w14:paraId="225165F7" w14:textId="42FDEFF5" w:rsidR="00EB5209" w:rsidRDefault="00727C8F" w:rsidP="00B6617C">
      <w:pPr>
        <w:pStyle w:val="Tekstpodstawowy"/>
        <w:ind w:firstLine="708"/>
        <w:jc w:val="both"/>
        <w:rPr>
          <w:rFonts w:ascii="Times New Roman" w:hAnsi="Times New Roman"/>
        </w:rPr>
      </w:pPr>
      <w:r w:rsidRPr="00727C8F">
        <w:rPr>
          <w:rFonts w:ascii="Times New Roman" w:hAnsi="Times New Roman"/>
        </w:rPr>
        <w:t>Wyznaczony cel główny został opisany za pomocą mierzalnych wskaźników z określonymi wartościami bazowymi i docelowymi</w:t>
      </w:r>
      <w:r>
        <w:rPr>
          <w:rFonts w:ascii="Times New Roman" w:hAnsi="Times New Roman"/>
        </w:rPr>
        <w:t xml:space="preserve"> planowanymi do osiągnięcia do 2023 r</w:t>
      </w:r>
      <w:r w:rsidRPr="00727C8F">
        <w:rPr>
          <w:rFonts w:ascii="Times New Roman" w:hAnsi="Times New Roman"/>
        </w:rPr>
        <w:t>. Do celu głównego rewitalizacji przypisano odpowiednie kierunki działań.  Są one odpowiedzą na zdiagnozowane problemy, a ich realizacja pozwoli na osiągnięcie założonego celu.</w:t>
      </w:r>
    </w:p>
    <w:p w14:paraId="22EB5D1A" w14:textId="77777777" w:rsidR="00B6617C" w:rsidRDefault="00B6617C" w:rsidP="00B6617C">
      <w:pPr>
        <w:pStyle w:val="Tekstpodstawowy"/>
        <w:ind w:firstLine="708"/>
        <w:jc w:val="both"/>
        <w:rPr>
          <w:rFonts w:ascii="Times New Roman" w:hAnsi="Times New Roman"/>
        </w:rPr>
      </w:pPr>
    </w:p>
    <w:p w14:paraId="676CC736" w14:textId="28F770FD" w:rsidR="00EB5209" w:rsidRPr="00EB5209" w:rsidRDefault="00EB5209" w:rsidP="00EB5209">
      <w:pPr>
        <w:pStyle w:val="Legenda"/>
        <w:keepNext/>
        <w:rPr>
          <w:rFonts w:ascii="Times New Roman" w:hAnsi="Times New Roman"/>
        </w:rPr>
      </w:pPr>
      <w:bookmarkStart w:id="78" w:name="_Toc516776103"/>
      <w:r w:rsidRPr="00EB5209">
        <w:rPr>
          <w:rFonts w:ascii="Times New Roman" w:hAnsi="Times New Roman"/>
        </w:rPr>
        <w:lastRenderedPageBreak/>
        <w:t xml:space="preserve">Tabela </w:t>
      </w:r>
      <w:r w:rsidRPr="00EB5209">
        <w:rPr>
          <w:rFonts w:ascii="Times New Roman" w:hAnsi="Times New Roman"/>
        </w:rPr>
        <w:fldChar w:fldCharType="begin"/>
      </w:r>
      <w:r w:rsidRPr="00EB5209">
        <w:rPr>
          <w:rFonts w:ascii="Times New Roman" w:hAnsi="Times New Roman"/>
        </w:rPr>
        <w:instrText xml:space="preserve"> SEQ Tabela \* ARABIC </w:instrText>
      </w:r>
      <w:r w:rsidRPr="00EB5209">
        <w:rPr>
          <w:rFonts w:ascii="Times New Roman" w:hAnsi="Times New Roman"/>
        </w:rPr>
        <w:fldChar w:fldCharType="separate"/>
      </w:r>
      <w:r w:rsidR="007D3A13">
        <w:rPr>
          <w:rFonts w:ascii="Times New Roman" w:hAnsi="Times New Roman"/>
          <w:noProof/>
        </w:rPr>
        <w:t>22</w:t>
      </w:r>
      <w:r w:rsidRPr="00EB5209">
        <w:rPr>
          <w:rFonts w:ascii="Times New Roman" w:hAnsi="Times New Roman"/>
        </w:rPr>
        <w:fldChar w:fldCharType="end"/>
      </w:r>
      <w:r w:rsidRPr="00EB5209">
        <w:rPr>
          <w:rFonts w:ascii="Times New Roman" w:hAnsi="Times New Roman"/>
        </w:rPr>
        <w:t>. Wskaźniki dla celu rewitalizacji</w:t>
      </w:r>
      <w:bookmarkEnd w:id="78"/>
    </w:p>
    <w:tbl>
      <w:tblPr>
        <w:tblStyle w:val="Tabelasiatki4akcent11"/>
        <w:tblW w:w="0" w:type="auto"/>
        <w:tblLook w:val="06A0" w:firstRow="1" w:lastRow="0" w:firstColumn="1" w:lastColumn="0" w:noHBand="1" w:noVBand="1"/>
      </w:tblPr>
      <w:tblGrid>
        <w:gridCol w:w="5364"/>
        <w:gridCol w:w="1496"/>
        <w:gridCol w:w="2202"/>
      </w:tblGrid>
      <w:tr w:rsidR="00A555DD" w:rsidRPr="00662223" w14:paraId="4028150D" w14:textId="77777777" w:rsidTr="00D27CE1">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7030A0"/>
            <w:hideMark/>
          </w:tcPr>
          <w:p w14:paraId="62004A1D" w14:textId="77777777" w:rsidR="00A555DD" w:rsidRPr="00662223" w:rsidRDefault="00A555DD" w:rsidP="00D27CE1">
            <w:pPr>
              <w:spacing w:after="0" w:line="240" w:lineRule="auto"/>
              <w:jc w:val="center"/>
              <w:rPr>
                <w:rFonts w:ascii="Times New Roman" w:hAnsi="Times New Roman"/>
                <w:lang w:eastAsia="pl-PL"/>
              </w:rPr>
            </w:pPr>
            <w:r w:rsidRPr="00662223">
              <w:rPr>
                <w:rFonts w:ascii="Times New Roman" w:hAnsi="Times New Roman"/>
                <w:lang w:eastAsia="pl-PL"/>
              </w:rPr>
              <w:t xml:space="preserve">Cel główny: Aktywizacja mieszkańców poprzez zwiększenie partycypacji w życiu społecznym ludności zagrożonej wykluczeniem społecznym oraz </w:t>
            </w:r>
            <w:r w:rsidRPr="00662223">
              <w:rPr>
                <w:rFonts w:ascii="Times New Roman" w:hAnsi="Times New Roman"/>
              </w:rPr>
              <w:t>minimalizowanie występujących problemów i wzmocnienie posiadanych potencjałów</w:t>
            </w:r>
            <w:r w:rsidRPr="00662223">
              <w:rPr>
                <w:rFonts w:ascii="Times New Roman" w:hAnsi="Times New Roman"/>
                <w:lang w:eastAsia="pl-PL"/>
              </w:rPr>
              <w:t>.</w:t>
            </w:r>
          </w:p>
        </w:tc>
      </w:tr>
      <w:tr w:rsidR="00A555DD" w:rsidRPr="00662223" w14:paraId="18E72366" w14:textId="77777777" w:rsidTr="00D27CE1">
        <w:trPr>
          <w:trHeight w:val="300"/>
        </w:trPr>
        <w:tc>
          <w:tcPr>
            <w:cnfStyle w:val="001000000000" w:firstRow="0" w:lastRow="0" w:firstColumn="1" w:lastColumn="0" w:oddVBand="0" w:evenVBand="0" w:oddHBand="0" w:evenHBand="0" w:firstRowFirstColumn="0" w:firstRowLastColumn="0" w:lastRowFirstColumn="0" w:lastRowLastColumn="0"/>
            <w:tcW w:w="5364" w:type="dxa"/>
            <w:noWrap/>
            <w:hideMark/>
          </w:tcPr>
          <w:p w14:paraId="5CBC5762" w14:textId="77777777" w:rsidR="00A555DD" w:rsidRPr="00662223" w:rsidRDefault="00A555DD" w:rsidP="00D27CE1">
            <w:pPr>
              <w:spacing w:after="0" w:line="240" w:lineRule="auto"/>
              <w:jc w:val="center"/>
              <w:rPr>
                <w:rFonts w:ascii="Times New Roman" w:hAnsi="Times New Roman"/>
                <w:color w:val="000000"/>
                <w:lang w:eastAsia="pl-PL"/>
              </w:rPr>
            </w:pPr>
            <w:r w:rsidRPr="00662223">
              <w:rPr>
                <w:rFonts w:ascii="Times New Roman" w:hAnsi="Times New Roman"/>
                <w:color w:val="000000"/>
                <w:lang w:eastAsia="pl-PL"/>
              </w:rPr>
              <w:t>Wskaźnik</w:t>
            </w:r>
          </w:p>
        </w:tc>
        <w:tc>
          <w:tcPr>
            <w:tcW w:w="1496" w:type="dxa"/>
            <w:noWrap/>
            <w:hideMark/>
          </w:tcPr>
          <w:p w14:paraId="3952FB68" w14:textId="77777777" w:rsidR="00A555DD" w:rsidRDefault="00A555DD" w:rsidP="00D27C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pl-PL"/>
              </w:rPr>
            </w:pPr>
            <w:r w:rsidRPr="00662223">
              <w:rPr>
                <w:rFonts w:ascii="Times New Roman" w:hAnsi="Times New Roman"/>
                <w:color w:val="000000"/>
                <w:lang w:eastAsia="pl-PL"/>
              </w:rPr>
              <w:t>Rok bazowy</w:t>
            </w:r>
          </w:p>
          <w:p w14:paraId="40712544" w14:textId="37D30703" w:rsidR="0037730F" w:rsidRPr="00662223" w:rsidRDefault="0037730F" w:rsidP="00D27C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pl-PL"/>
              </w:rPr>
            </w:pPr>
            <w:r>
              <w:rPr>
                <w:rFonts w:ascii="Times New Roman" w:hAnsi="Times New Roman"/>
                <w:color w:val="000000"/>
                <w:lang w:eastAsia="pl-PL"/>
              </w:rPr>
              <w:t>2016</w:t>
            </w:r>
          </w:p>
        </w:tc>
        <w:tc>
          <w:tcPr>
            <w:tcW w:w="2202" w:type="dxa"/>
            <w:noWrap/>
            <w:hideMark/>
          </w:tcPr>
          <w:p w14:paraId="3F069B37" w14:textId="77777777" w:rsidR="00A555DD" w:rsidRDefault="00A555DD" w:rsidP="00D27C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pl-PL"/>
              </w:rPr>
            </w:pPr>
            <w:r w:rsidRPr="00662223">
              <w:rPr>
                <w:rFonts w:ascii="Times New Roman" w:hAnsi="Times New Roman"/>
                <w:color w:val="000000"/>
                <w:lang w:eastAsia="pl-PL"/>
              </w:rPr>
              <w:t>Rok docelowy</w:t>
            </w:r>
          </w:p>
          <w:p w14:paraId="4FAF734D" w14:textId="09CA9951" w:rsidR="0037730F" w:rsidRPr="00662223" w:rsidRDefault="0037730F" w:rsidP="00D27C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pl-PL"/>
              </w:rPr>
            </w:pPr>
            <w:r>
              <w:rPr>
                <w:rFonts w:ascii="Times New Roman" w:hAnsi="Times New Roman"/>
                <w:color w:val="000000"/>
                <w:lang w:eastAsia="pl-PL"/>
              </w:rPr>
              <w:t>2023</w:t>
            </w:r>
          </w:p>
        </w:tc>
      </w:tr>
      <w:tr w:rsidR="00A555DD" w:rsidRPr="00662223" w14:paraId="291A68B9" w14:textId="77777777" w:rsidTr="00D27CE1">
        <w:trPr>
          <w:trHeight w:val="600"/>
        </w:trPr>
        <w:tc>
          <w:tcPr>
            <w:cnfStyle w:val="001000000000" w:firstRow="0" w:lastRow="0" w:firstColumn="1" w:lastColumn="0" w:oddVBand="0" w:evenVBand="0" w:oddHBand="0" w:evenHBand="0" w:firstRowFirstColumn="0" w:firstRowLastColumn="0" w:lastRowFirstColumn="0" w:lastRowLastColumn="0"/>
            <w:tcW w:w="5364" w:type="dxa"/>
          </w:tcPr>
          <w:p w14:paraId="7645AC09" w14:textId="77777777" w:rsidR="00A555DD" w:rsidRPr="00662223" w:rsidRDefault="00A555DD" w:rsidP="00D27CE1">
            <w:pPr>
              <w:spacing w:after="120" w:line="240" w:lineRule="auto"/>
              <w:rPr>
                <w:rFonts w:ascii="Times New Roman" w:hAnsi="Times New Roman"/>
                <w:sz w:val="20"/>
                <w:szCs w:val="20"/>
                <w:lang w:eastAsia="pl-PL"/>
              </w:rPr>
            </w:pPr>
            <w:r w:rsidRPr="00662223">
              <w:rPr>
                <w:rFonts w:ascii="Times New Roman" w:hAnsi="Times New Roman"/>
                <w:sz w:val="20"/>
                <w:szCs w:val="20"/>
              </w:rPr>
              <w:t>Udział osób w gospodarstwach domowych korzystających ze środowiskowej pomocy społecznej w ludności ogółem na danym obszarze</w:t>
            </w:r>
          </w:p>
        </w:tc>
        <w:tc>
          <w:tcPr>
            <w:tcW w:w="1496" w:type="dxa"/>
            <w:noWrap/>
          </w:tcPr>
          <w:p w14:paraId="69E5C702" w14:textId="47300AAC" w:rsidR="00A555DD" w:rsidRPr="00662223" w:rsidRDefault="00A555DD" w:rsidP="00D27C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pl-PL"/>
              </w:rPr>
            </w:pPr>
            <w:r w:rsidRPr="00662223">
              <w:rPr>
                <w:rFonts w:ascii="Times New Roman" w:hAnsi="Times New Roman"/>
                <w:color w:val="000000"/>
              </w:rPr>
              <w:t>1</w:t>
            </w:r>
            <w:r w:rsidR="009A4BB8">
              <w:rPr>
                <w:rFonts w:ascii="Times New Roman" w:hAnsi="Times New Roman"/>
                <w:color w:val="000000"/>
              </w:rPr>
              <w:t>1</w:t>
            </w:r>
            <w:r w:rsidRPr="00662223">
              <w:rPr>
                <w:rFonts w:ascii="Times New Roman" w:hAnsi="Times New Roman"/>
                <w:color w:val="000000"/>
              </w:rPr>
              <w:t>,</w:t>
            </w:r>
            <w:r w:rsidR="009A4BB8">
              <w:rPr>
                <w:rFonts w:ascii="Times New Roman" w:hAnsi="Times New Roman"/>
                <w:color w:val="000000"/>
              </w:rPr>
              <w:t>51</w:t>
            </w:r>
            <w:r w:rsidRPr="00662223">
              <w:rPr>
                <w:rFonts w:ascii="Times New Roman" w:hAnsi="Times New Roman"/>
                <w:color w:val="000000"/>
              </w:rPr>
              <w:t>%</w:t>
            </w:r>
          </w:p>
        </w:tc>
        <w:tc>
          <w:tcPr>
            <w:tcW w:w="2202" w:type="dxa"/>
            <w:noWrap/>
          </w:tcPr>
          <w:p w14:paraId="2F108DBD" w14:textId="684BDC96" w:rsidR="00A555DD" w:rsidRPr="00662223" w:rsidRDefault="00A555DD" w:rsidP="00D27C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pl-PL"/>
              </w:rPr>
            </w:pPr>
            <w:r w:rsidRPr="00662223">
              <w:rPr>
                <w:rFonts w:ascii="Times New Roman" w:hAnsi="Times New Roman"/>
              </w:rPr>
              <w:t>1</w:t>
            </w:r>
            <w:r w:rsidR="009A4BB8">
              <w:rPr>
                <w:rFonts w:ascii="Times New Roman" w:hAnsi="Times New Roman"/>
              </w:rPr>
              <w:t>0</w:t>
            </w:r>
            <w:r w:rsidRPr="00662223">
              <w:rPr>
                <w:rFonts w:ascii="Times New Roman" w:hAnsi="Times New Roman"/>
              </w:rPr>
              <w:t>,</w:t>
            </w:r>
            <w:r w:rsidR="009A4BB8">
              <w:rPr>
                <w:rFonts w:ascii="Times New Roman" w:hAnsi="Times New Roman"/>
              </w:rPr>
              <w:t>47</w:t>
            </w:r>
            <w:r w:rsidR="009A4BB8">
              <w:rPr>
                <w:rStyle w:val="Odwoanieprzypisudolnego"/>
                <w:rFonts w:ascii="Times New Roman" w:hAnsi="Times New Roman"/>
              </w:rPr>
              <w:footnoteReference w:id="7"/>
            </w:r>
            <w:r w:rsidRPr="00662223">
              <w:rPr>
                <w:rFonts w:ascii="Times New Roman" w:hAnsi="Times New Roman"/>
              </w:rPr>
              <w:t>%</w:t>
            </w:r>
          </w:p>
        </w:tc>
      </w:tr>
      <w:tr w:rsidR="00A555DD" w:rsidRPr="00662223" w14:paraId="5ABBD910" w14:textId="77777777" w:rsidTr="00D27CE1">
        <w:trPr>
          <w:trHeight w:val="600"/>
        </w:trPr>
        <w:tc>
          <w:tcPr>
            <w:cnfStyle w:val="001000000000" w:firstRow="0" w:lastRow="0" w:firstColumn="1" w:lastColumn="0" w:oddVBand="0" w:evenVBand="0" w:oddHBand="0" w:evenHBand="0" w:firstRowFirstColumn="0" w:firstRowLastColumn="0" w:lastRowFirstColumn="0" w:lastRowLastColumn="0"/>
            <w:tcW w:w="5364" w:type="dxa"/>
          </w:tcPr>
          <w:p w14:paraId="75304B9C" w14:textId="1D483164" w:rsidR="00A555DD" w:rsidRPr="0065300E" w:rsidRDefault="00120FEB" w:rsidP="00D27CE1">
            <w:pPr>
              <w:spacing w:after="120" w:line="240" w:lineRule="auto"/>
              <w:rPr>
                <w:rFonts w:ascii="Times New Roman" w:hAnsi="Times New Roman"/>
                <w:sz w:val="20"/>
                <w:szCs w:val="20"/>
                <w:lang w:eastAsia="pl-PL"/>
              </w:rPr>
            </w:pPr>
            <w:bookmarkStart w:id="79" w:name="_Hlk494176637"/>
            <w:r w:rsidRPr="0065300E">
              <w:rPr>
                <w:rFonts w:ascii="Times New Roman" w:hAnsi="Times New Roman"/>
                <w:sz w:val="20"/>
                <w:szCs w:val="20"/>
                <w:lang w:eastAsia="pl-PL"/>
              </w:rPr>
              <w:t xml:space="preserve">Liczba osób w wieku poprodukcyjnym, które zostały zaktywizowane </w:t>
            </w:r>
          </w:p>
        </w:tc>
        <w:tc>
          <w:tcPr>
            <w:tcW w:w="1496" w:type="dxa"/>
            <w:noWrap/>
          </w:tcPr>
          <w:p w14:paraId="58D187AC" w14:textId="6D4E4B9F" w:rsidR="00A555DD" w:rsidRPr="0065300E" w:rsidRDefault="00120FEB" w:rsidP="00D27C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pl-PL"/>
              </w:rPr>
            </w:pPr>
            <w:r w:rsidRPr="0065300E">
              <w:rPr>
                <w:rFonts w:ascii="Times New Roman" w:hAnsi="Times New Roman"/>
                <w:color w:val="000000"/>
              </w:rPr>
              <w:t>x</w:t>
            </w:r>
          </w:p>
        </w:tc>
        <w:tc>
          <w:tcPr>
            <w:tcW w:w="2202" w:type="dxa"/>
            <w:noWrap/>
          </w:tcPr>
          <w:p w14:paraId="794EAFD1" w14:textId="05A24952" w:rsidR="00A555DD" w:rsidRPr="0065300E" w:rsidRDefault="00120FEB" w:rsidP="00D27C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pl-PL"/>
              </w:rPr>
            </w:pPr>
            <w:r w:rsidRPr="0065300E">
              <w:rPr>
                <w:rFonts w:ascii="Times New Roman" w:hAnsi="Times New Roman"/>
              </w:rPr>
              <w:t>2</w:t>
            </w:r>
            <w:r w:rsidR="0065300E" w:rsidRPr="0065300E">
              <w:rPr>
                <w:rFonts w:ascii="Times New Roman" w:hAnsi="Times New Roman"/>
              </w:rPr>
              <w:t>5</w:t>
            </w:r>
            <w:r w:rsidRPr="0065300E">
              <w:rPr>
                <w:rFonts w:ascii="Times New Roman" w:hAnsi="Times New Roman"/>
              </w:rPr>
              <w:t>0</w:t>
            </w:r>
          </w:p>
        </w:tc>
      </w:tr>
      <w:tr w:rsidR="00A555DD" w:rsidRPr="00662223" w14:paraId="75019360" w14:textId="77777777" w:rsidTr="00D27CE1">
        <w:trPr>
          <w:trHeight w:val="600"/>
        </w:trPr>
        <w:tc>
          <w:tcPr>
            <w:cnfStyle w:val="001000000000" w:firstRow="0" w:lastRow="0" w:firstColumn="1" w:lastColumn="0" w:oddVBand="0" w:evenVBand="0" w:oddHBand="0" w:evenHBand="0" w:firstRowFirstColumn="0" w:firstRowLastColumn="0" w:lastRowFirstColumn="0" w:lastRowLastColumn="0"/>
            <w:tcW w:w="5364" w:type="dxa"/>
          </w:tcPr>
          <w:p w14:paraId="738329A1" w14:textId="77777777" w:rsidR="00A555DD" w:rsidRPr="00662223" w:rsidRDefault="00A555DD" w:rsidP="00D27CE1">
            <w:pPr>
              <w:spacing w:after="120" w:line="240" w:lineRule="auto"/>
              <w:rPr>
                <w:rFonts w:ascii="Times New Roman" w:hAnsi="Times New Roman"/>
                <w:b w:val="0"/>
                <w:sz w:val="20"/>
                <w:szCs w:val="20"/>
                <w:lang w:eastAsia="pl-PL"/>
              </w:rPr>
            </w:pPr>
            <w:r w:rsidRPr="00662223">
              <w:rPr>
                <w:rFonts w:ascii="Times New Roman" w:hAnsi="Times New Roman"/>
                <w:sz w:val="20"/>
                <w:szCs w:val="20"/>
              </w:rPr>
              <w:t xml:space="preserve">Liczba zarejestrowanych podmiotów gospodarczych osób fizycznych na 100 mieszkańców w wieku produkcyjnym na danym obszarze </w:t>
            </w:r>
          </w:p>
        </w:tc>
        <w:tc>
          <w:tcPr>
            <w:tcW w:w="1496" w:type="dxa"/>
            <w:noWrap/>
          </w:tcPr>
          <w:p w14:paraId="09E0F822" w14:textId="76C4ECC6" w:rsidR="00A555DD" w:rsidRPr="00662223" w:rsidRDefault="00A555DD" w:rsidP="00D27C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pl-PL"/>
              </w:rPr>
            </w:pPr>
            <w:r w:rsidRPr="00662223">
              <w:rPr>
                <w:rFonts w:ascii="Times New Roman" w:hAnsi="Times New Roman"/>
                <w:color w:val="000000"/>
              </w:rPr>
              <w:t>9,1</w:t>
            </w:r>
            <w:r w:rsidR="005877EE">
              <w:rPr>
                <w:rFonts w:ascii="Times New Roman" w:hAnsi="Times New Roman"/>
                <w:color w:val="000000"/>
              </w:rPr>
              <w:t>0</w:t>
            </w:r>
          </w:p>
        </w:tc>
        <w:tc>
          <w:tcPr>
            <w:tcW w:w="2202" w:type="dxa"/>
            <w:noWrap/>
          </w:tcPr>
          <w:p w14:paraId="169BE089" w14:textId="0B13E934" w:rsidR="00A555DD" w:rsidRPr="00662223" w:rsidRDefault="00A555DD" w:rsidP="00D27C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pl-PL"/>
              </w:rPr>
            </w:pPr>
            <w:r w:rsidRPr="00662223">
              <w:rPr>
                <w:rFonts w:ascii="Times New Roman" w:hAnsi="Times New Roman"/>
              </w:rPr>
              <w:t>9,</w:t>
            </w:r>
            <w:r w:rsidR="00C67797">
              <w:rPr>
                <w:rFonts w:ascii="Times New Roman" w:hAnsi="Times New Roman"/>
              </w:rPr>
              <w:t>41</w:t>
            </w:r>
            <w:r w:rsidR="001B5B67">
              <w:rPr>
                <w:rStyle w:val="Odwoanieprzypisudolnego"/>
                <w:rFonts w:ascii="Times New Roman" w:hAnsi="Times New Roman"/>
              </w:rPr>
              <w:footnoteReference w:id="8"/>
            </w:r>
          </w:p>
        </w:tc>
      </w:tr>
      <w:tr w:rsidR="00A555DD" w:rsidRPr="00662223" w14:paraId="71C87A46" w14:textId="77777777" w:rsidTr="00D27CE1">
        <w:trPr>
          <w:trHeight w:val="600"/>
        </w:trPr>
        <w:tc>
          <w:tcPr>
            <w:cnfStyle w:val="001000000000" w:firstRow="0" w:lastRow="0" w:firstColumn="1" w:lastColumn="0" w:oddVBand="0" w:evenVBand="0" w:oddHBand="0" w:evenHBand="0" w:firstRowFirstColumn="0" w:firstRowLastColumn="0" w:lastRowFirstColumn="0" w:lastRowLastColumn="0"/>
            <w:tcW w:w="5364" w:type="dxa"/>
          </w:tcPr>
          <w:p w14:paraId="587FBF23" w14:textId="77777777" w:rsidR="00A555DD" w:rsidRPr="00662223" w:rsidRDefault="00A555DD" w:rsidP="00D27CE1">
            <w:pPr>
              <w:spacing w:after="120" w:line="240" w:lineRule="auto"/>
              <w:rPr>
                <w:rFonts w:ascii="Times New Roman" w:hAnsi="Times New Roman"/>
                <w:sz w:val="20"/>
                <w:szCs w:val="20"/>
              </w:rPr>
            </w:pPr>
            <w:r w:rsidRPr="00662223">
              <w:rPr>
                <w:rFonts w:ascii="Times New Roman" w:hAnsi="Times New Roman"/>
                <w:sz w:val="20"/>
                <w:szCs w:val="20"/>
              </w:rPr>
              <w:t>Wyniki osiągane przez uczniów na obszarze rewitalizacji</w:t>
            </w:r>
            <w:r w:rsidRPr="00662223">
              <w:rPr>
                <w:rStyle w:val="Odwoanieprzypisudolnego"/>
                <w:rFonts w:ascii="Times New Roman" w:hAnsi="Times New Roman"/>
                <w:sz w:val="20"/>
                <w:szCs w:val="20"/>
              </w:rPr>
              <w:footnoteReference w:id="9"/>
            </w:r>
            <w:r w:rsidRPr="00662223">
              <w:rPr>
                <w:rFonts w:ascii="Times New Roman" w:hAnsi="Times New Roman"/>
                <w:sz w:val="20"/>
                <w:szCs w:val="20"/>
              </w:rPr>
              <w:t xml:space="preserve"> </w:t>
            </w:r>
          </w:p>
        </w:tc>
        <w:tc>
          <w:tcPr>
            <w:tcW w:w="1496" w:type="dxa"/>
            <w:noWrap/>
          </w:tcPr>
          <w:p w14:paraId="37D485E5" w14:textId="77777777" w:rsidR="00A555DD" w:rsidRPr="00662223" w:rsidRDefault="00A555DD" w:rsidP="00D27C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62223">
              <w:rPr>
                <w:rFonts w:ascii="Times New Roman" w:hAnsi="Times New Roman"/>
                <w:color w:val="000000"/>
              </w:rPr>
              <w:t xml:space="preserve">Poniżej średniej gminy </w:t>
            </w:r>
          </w:p>
        </w:tc>
        <w:tc>
          <w:tcPr>
            <w:tcW w:w="2202" w:type="dxa"/>
            <w:noWrap/>
          </w:tcPr>
          <w:p w14:paraId="6F217669" w14:textId="77777777" w:rsidR="00A555DD" w:rsidRPr="00662223" w:rsidRDefault="00A555DD" w:rsidP="00D27C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62223">
              <w:rPr>
                <w:rFonts w:ascii="Times New Roman" w:hAnsi="Times New Roman"/>
              </w:rPr>
              <w:t>Powyżej średniej gminy</w:t>
            </w:r>
          </w:p>
        </w:tc>
      </w:tr>
      <w:bookmarkEnd w:id="79"/>
    </w:tbl>
    <w:p w14:paraId="23C1EF26" w14:textId="77777777" w:rsidR="00A555DD" w:rsidRDefault="00A555DD" w:rsidP="00CA576D">
      <w:pPr>
        <w:pStyle w:val="Tekstpodstawowy"/>
        <w:rPr>
          <w:rFonts w:ascii="Times New Roman" w:hAnsi="Times New Roman"/>
          <w:sz w:val="16"/>
          <w:szCs w:val="16"/>
        </w:rPr>
      </w:pPr>
    </w:p>
    <w:p w14:paraId="34DA95B8" w14:textId="56194D93" w:rsidR="0012473C" w:rsidRDefault="0012473C" w:rsidP="00CA576D">
      <w:pPr>
        <w:pStyle w:val="Tekstpodstawowy"/>
        <w:rPr>
          <w:rFonts w:ascii="Times New Roman" w:hAnsi="Times New Roman"/>
          <w:i/>
          <w:sz w:val="16"/>
          <w:szCs w:val="16"/>
        </w:rPr>
      </w:pPr>
      <w:r w:rsidRPr="00A923D4">
        <w:rPr>
          <w:rFonts w:ascii="Times New Roman" w:hAnsi="Times New Roman"/>
          <w:sz w:val="16"/>
          <w:szCs w:val="16"/>
        </w:rPr>
        <w:t>Źródło:</w:t>
      </w:r>
      <w:r w:rsidRPr="00A923D4">
        <w:rPr>
          <w:rFonts w:ascii="Times New Roman" w:hAnsi="Times New Roman"/>
          <w:i/>
          <w:sz w:val="16"/>
          <w:szCs w:val="16"/>
        </w:rPr>
        <w:t xml:space="preserve"> Opracowanie własne.</w:t>
      </w:r>
    </w:p>
    <w:p w14:paraId="40AE7196" w14:textId="77777777" w:rsidR="00A53918" w:rsidRDefault="00A53918" w:rsidP="00CA576D">
      <w:pPr>
        <w:pStyle w:val="Tekstpodstawowy"/>
        <w:rPr>
          <w:rFonts w:ascii="Times New Roman" w:hAnsi="Times New Roman"/>
          <w:b/>
        </w:rPr>
      </w:pPr>
    </w:p>
    <w:p w14:paraId="79B475E1" w14:textId="77777777" w:rsidR="0012473C" w:rsidRPr="00592F65" w:rsidRDefault="0012473C" w:rsidP="00C67EDD">
      <w:pPr>
        <w:pStyle w:val="Tekstpodstawowy"/>
        <w:jc w:val="both"/>
        <w:rPr>
          <w:rFonts w:ascii="Times New Roman" w:hAnsi="Times New Roman"/>
        </w:rPr>
      </w:pPr>
      <w:bookmarkStart w:id="80" w:name="_Hlk519762476"/>
      <w:r w:rsidRPr="00592F65">
        <w:rPr>
          <w:rFonts w:ascii="Times New Roman" w:hAnsi="Times New Roman"/>
          <w:b/>
        </w:rPr>
        <w:t>Każdy z kierunków działań zaplanowano zrealizować przy pomocy kilku przedsięwzięć</w:t>
      </w:r>
      <w:r w:rsidRPr="00592F65">
        <w:rPr>
          <w:rFonts w:ascii="Times New Roman" w:hAnsi="Times New Roman"/>
        </w:rPr>
        <w:t>, w programie rewitalizacji dla Gminy zaplanowano realizację następujących przedsięwzięć:</w:t>
      </w:r>
    </w:p>
    <w:p w14:paraId="68C1E6D7" w14:textId="2DC86594" w:rsidR="00120FEB" w:rsidRDefault="00120FEB" w:rsidP="000F12A5">
      <w:pPr>
        <w:pStyle w:val="Akapitzlist"/>
        <w:numPr>
          <w:ilvl w:val="0"/>
          <w:numId w:val="26"/>
        </w:numPr>
        <w:rPr>
          <w:rFonts w:ascii="Times New Roman" w:hAnsi="Times New Roman"/>
          <w:sz w:val="22"/>
          <w:szCs w:val="22"/>
        </w:rPr>
      </w:pPr>
      <w:r w:rsidRPr="00592F65">
        <w:rPr>
          <w:rFonts w:ascii="Times New Roman" w:hAnsi="Times New Roman"/>
          <w:sz w:val="22"/>
          <w:szCs w:val="22"/>
        </w:rPr>
        <w:t>Aktywizacja osób w wieku poprodukcyjnym</w:t>
      </w:r>
      <w:r>
        <w:rPr>
          <w:rFonts w:ascii="Times New Roman" w:hAnsi="Times New Roman"/>
          <w:sz w:val="22"/>
          <w:szCs w:val="22"/>
        </w:rPr>
        <w:t>.</w:t>
      </w:r>
    </w:p>
    <w:p w14:paraId="36EC6F1C" w14:textId="416F5FFB" w:rsidR="0012473C" w:rsidRPr="00592F65" w:rsidRDefault="0012473C" w:rsidP="000F12A5">
      <w:pPr>
        <w:pStyle w:val="Akapitzlist"/>
        <w:numPr>
          <w:ilvl w:val="0"/>
          <w:numId w:val="26"/>
        </w:numPr>
        <w:rPr>
          <w:rFonts w:ascii="Times New Roman" w:hAnsi="Times New Roman"/>
          <w:sz w:val="22"/>
          <w:szCs w:val="22"/>
        </w:rPr>
      </w:pPr>
      <w:r w:rsidRPr="00592F65">
        <w:rPr>
          <w:rFonts w:ascii="Times New Roman" w:hAnsi="Times New Roman"/>
          <w:sz w:val="22"/>
          <w:szCs w:val="22"/>
        </w:rPr>
        <w:t>Wsparcie rodzin znajdujących się w trudnej sytuacji</w:t>
      </w:r>
      <w:r w:rsidR="00443FFF">
        <w:rPr>
          <w:rFonts w:ascii="Times New Roman" w:hAnsi="Times New Roman"/>
          <w:sz w:val="22"/>
          <w:szCs w:val="22"/>
        </w:rPr>
        <w:t>, a w szczególności klientów ośrodka pomocy społecznej</w:t>
      </w:r>
      <w:r w:rsidRPr="00592F65">
        <w:rPr>
          <w:rFonts w:ascii="Times New Roman" w:hAnsi="Times New Roman"/>
          <w:sz w:val="22"/>
          <w:szCs w:val="22"/>
        </w:rPr>
        <w:t>.</w:t>
      </w:r>
    </w:p>
    <w:p w14:paraId="276F654F" w14:textId="77777777" w:rsidR="0012473C" w:rsidRPr="00592F65" w:rsidRDefault="0012473C" w:rsidP="000F12A5">
      <w:pPr>
        <w:pStyle w:val="Akapitzlist"/>
        <w:numPr>
          <w:ilvl w:val="0"/>
          <w:numId w:val="26"/>
        </w:numPr>
        <w:rPr>
          <w:rFonts w:ascii="Times New Roman" w:hAnsi="Times New Roman"/>
          <w:sz w:val="22"/>
          <w:szCs w:val="22"/>
        </w:rPr>
      </w:pPr>
      <w:r w:rsidRPr="00592F65">
        <w:rPr>
          <w:rFonts w:ascii="Times New Roman" w:hAnsi="Times New Roman"/>
          <w:sz w:val="22"/>
          <w:szCs w:val="22"/>
        </w:rPr>
        <w:t>Poprawa jakości i dostępu do usług społecznych, kulturalnych i edukacyjnych.</w:t>
      </w:r>
    </w:p>
    <w:p w14:paraId="04742424" w14:textId="480589D7" w:rsidR="0012473C" w:rsidRDefault="00443FFF" w:rsidP="00E9227F">
      <w:pPr>
        <w:pStyle w:val="Akapitzlist"/>
        <w:numPr>
          <w:ilvl w:val="0"/>
          <w:numId w:val="26"/>
        </w:numPr>
        <w:rPr>
          <w:rFonts w:ascii="Times New Roman" w:hAnsi="Times New Roman"/>
          <w:sz w:val="22"/>
          <w:szCs w:val="22"/>
        </w:rPr>
      </w:pPr>
      <w:r>
        <w:rPr>
          <w:rFonts w:ascii="Times New Roman" w:hAnsi="Times New Roman"/>
          <w:sz w:val="22"/>
          <w:szCs w:val="22"/>
        </w:rPr>
        <w:t xml:space="preserve"> </w:t>
      </w:r>
      <w:r w:rsidRPr="009D513D">
        <w:rPr>
          <w:rFonts w:ascii="Times New Roman" w:hAnsi="Times New Roman"/>
          <w:sz w:val="22"/>
          <w:szCs w:val="22"/>
        </w:rPr>
        <w:t>Zagospodarowanie posiadanych obiektów infrastruktury  na  cele rozwoju społecznego, kulturalnego i rekreacyjnego oraz gospodarczego</w:t>
      </w:r>
      <w:r w:rsidR="009D513D">
        <w:rPr>
          <w:rFonts w:ascii="Times New Roman" w:hAnsi="Times New Roman"/>
          <w:sz w:val="22"/>
          <w:szCs w:val="22"/>
        </w:rPr>
        <w:t>.</w:t>
      </w:r>
    </w:p>
    <w:p w14:paraId="1785C7F6" w14:textId="6BF0497F" w:rsidR="00147604" w:rsidRPr="00E9227F" w:rsidRDefault="00147604" w:rsidP="00147604">
      <w:pPr>
        <w:pStyle w:val="Akapitzlist"/>
        <w:numPr>
          <w:ilvl w:val="0"/>
          <w:numId w:val="26"/>
        </w:numPr>
        <w:rPr>
          <w:rFonts w:ascii="Times New Roman" w:hAnsi="Times New Roman"/>
          <w:sz w:val="22"/>
          <w:szCs w:val="22"/>
        </w:rPr>
      </w:pPr>
      <w:r w:rsidRPr="00147604">
        <w:rPr>
          <w:rFonts w:ascii="Times New Roman" w:hAnsi="Times New Roman"/>
          <w:sz w:val="22"/>
          <w:szCs w:val="22"/>
        </w:rPr>
        <w:t>Wsparcie i rozwój przedsiębiorczości</w:t>
      </w:r>
      <w:r>
        <w:rPr>
          <w:rFonts w:ascii="Times New Roman" w:hAnsi="Times New Roman"/>
          <w:sz w:val="22"/>
          <w:szCs w:val="22"/>
        </w:rPr>
        <w:t>.</w:t>
      </w:r>
    </w:p>
    <w:bookmarkEnd w:id="80"/>
    <w:p w14:paraId="5316DB5D" w14:textId="77777777" w:rsidR="0012473C" w:rsidRPr="003C0D65" w:rsidRDefault="0012473C" w:rsidP="0085638E">
      <w:pPr>
        <w:pStyle w:val="Tekstpodstawowy"/>
        <w:jc w:val="both"/>
        <w:rPr>
          <w:rFonts w:ascii="Times New Roman" w:hAnsi="Times New Roman"/>
        </w:rPr>
      </w:pPr>
      <w:r w:rsidRPr="003C0D65">
        <w:rPr>
          <w:rFonts w:ascii="Times New Roman" w:hAnsi="Times New Roman"/>
          <w:b/>
        </w:rPr>
        <w:t>W ramach przedsięwzięć identyfikuje się projekty</w:t>
      </w:r>
      <w:r w:rsidRPr="003C0D65">
        <w:rPr>
          <w:rFonts w:ascii="Times New Roman" w:hAnsi="Times New Roman"/>
        </w:rPr>
        <w:t xml:space="preserve"> (opisy Projektów przedstawione w dalszej części Programu). Planuje się realizację następujących projektów:</w:t>
      </w:r>
    </w:p>
    <w:p w14:paraId="150E0E99" w14:textId="22A26A98" w:rsidR="0037730F" w:rsidRDefault="0037730F" w:rsidP="0037730F">
      <w:pPr>
        <w:pStyle w:val="Akapitzlist"/>
        <w:numPr>
          <w:ilvl w:val="0"/>
          <w:numId w:val="34"/>
        </w:numPr>
        <w:rPr>
          <w:rFonts w:ascii="Times New Roman" w:hAnsi="Times New Roman"/>
          <w:sz w:val="22"/>
          <w:szCs w:val="22"/>
        </w:rPr>
      </w:pPr>
      <w:bookmarkStart w:id="81" w:name="_Hlk513663361"/>
      <w:r w:rsidRPr="0037730F">
        <w:rPr>
          <w:rFonts w:ascii="Times New Roman" w:hAnsi="Times New Roman"/>
          <w:sz w:val="22"/>
          <w:szCs w:val="22"/>
        </w:rPr>
        <w:t>Trening aktywności zawodowej.</w:t>
      </w:r>
    </w:p>
    <w:p w14:paraId="6D410F90" w14:textId="44BF87E4" w:rsidR="0037730F" w:rsidRDefault="0037730F" w:rsidP="0037730F">
      <w:pPr>
        <w:pStyle w:val="Akapitzlist"/>
        <w:numPr>
          <w:ilvl w:val="0"/>
          <w:numId w:val="34"/>
        </w:numPr>
        <w:rPr>
          <w:rFonts w:ascii="Times New Roman" w:hAnsi="Times New Roman"/>
          <w:sz w:val="22"/>
          <w:szCs w:val="22"/>
        </w:rPr>
      </w:pPr>
      <w:r w:rsidRPr="00592F65">
        <w:rPr>
          <w:rFonts w:ascii="Times New Roman" w:hAnsi="Times New Roman"/>
          <w:sz w:val="22"/>
          <w:szCs w:val="22"/>
        </w:rPr>
        <w:t>Usługi społeczne dla każdego.</w:t>
      </w:r>
    </w:p>
    <w:p w14:paraId="4BE00C34" w14:textId="5B03B433" w:rsidR="0037730F" w:rsidRPr="00B6617C" w:rsidRDefault="0037730F" w:rsidP="00B6617C">
      <w:pPr>
        <w:pStyle w:val="Akapitzlist"/>
        <w:numPr>
          <w:ilvl w:val="0"/>
          <w:numId w:val="34"/>
        </w:numPr>
        <w:rPr>
          <w:rFonts w:ascii="Times New Roman" w:hAnsi="Times New Roman"/>
          <w:sz w:val="22"/>
          <w:szCs w:val="22"/>
        </w:rPr>
      </w:pPr>
      <w:r w:rsidRPr="00592F65">
        <w:rPr>
          <w:rFonts w:ascii="Times New Roman" w:hAnsi="Times New Roman"/>
          <w:sz w:val="22"/>
          <w:szCs w:val="22"/>
        </w:rPr>
        <w:lastRenderedPageBreak/>
        <w:t>Nowe możliwości w kształceniu.</w:t>
      </w:r>
    </w:p>
    <w:p w14:paraId="37130C13" w14:textId="77777777" w:rsidR="0012473C" w:rsidRPr="00592F65" w:rsidRDefault="0012473C" w:rsidP="00286D85">
      <w:pPr>
        <w:pStyle w:val="Akapitzlist"/>
        <w:numPr>
          <w:ilvl w:val="0"/>
          <w:numId w:val="34"/>
        </w:numPr>
        <w:rPr>
          <w:rFonts w:ascii="Times New Roman" w:hAnsi="Times New Roman"/>
          <w:sz w:val="22"/>
          <w:szCs w:val="22"/>
        </w:rPr>
      </w:pPr>
      <w:r w:rsidRPr="00592F65">
        <w:rPr>
          <w:rFonts w:ascii="Times New Roman" w:hAnsi="Times New Roman"/>
          <w:sz w:val="22"/>
          <w:szCs w:val="22"/>
        </w:rPr>
        <w:t>Ochrona dziedzictwa kulturowego i rozwój zasobów kultury poprzez zwiększenie wykorzystania istniejącego potencjału kulturowego Zamku Krzyżackiego w Świeciu.</w:t>
      </w:r>
    </w:p>
    <w:p w14:paraId="70C3169B" w14:textId="3F9E863B" w:rsidR="0012473C" w:rsidRDefault="0012473C" w:rsidP="00286D85">
      <w:pPr>
        <w:pStyle w:val="Akapitzlist"/>
        <w:numPr>
          <w:ilvl w:val="0"/>
          <w:numId w:val="34"/>
        </w:numPr>
        <w:rPr>
          <w:rFonts w:ascii="Times New Roman" w:hAnsi="Times New Roman"/>
          <w:sz w:val="22"/>
          <w:szCs w:val="22"/>
        </w:rPr>
      </w:pPr>
      <w:r w:rsidRPr="00592F65">
        <w:rPr>
          <w:rFonts w:ascii="Times New Roman" w:hAnsi="Times New Roman"/>
          <w:sz w:val="22"/>
          <w:szCs w:val="22"/>
        </w:rPr>
        <w:t>Żyj kulturą.</w:t>
      </w:r>
    </w:p>
    <w:p w14:paraId="3F9062F2" w14:textId="787B7281" w:rsidR="0037730F" w:rsidRPr="0037730F" w:rsidRDefault="0037730F" w:rsidP="0037730F">
      <w:pPr>
        <w:pStyle w:val="Akapitzlist"/>
        <w:numPr>
          <w:ilvl w:val="0"/>
          <w:numId w:val="34"/>
        </w:numPr>
        <w:rPr>
          <w:rFonts w:ascii="Times New Roman" w:hAnsi="Times New Roman"/>
          <w:sz w:val="22"/>
          <w:szCs w:val="22"/>
        </w:rPr>
      </w:pPr>
      <w:r w:rsidRPr="00120FEB">
        <w:rPr>
          <w:rFonts w:ascii="Times New Roman" w:hAnsi="Times New Roman"/>
          <w:sz w:val="22"/>
          <w:szCs w:val="22"/>
        </w:rPr>
        <w:t>Do seniora z czułością i cierpliwością - edycja II.</w:t>
      </w:r>
    </w:p>
    <w:p w14:paraId="0F9B3097" w14:textId="5FDC2775" w:rsidR="0037730F" w:rsidRPr="00592F65" w:rsidRDefault="0037730F" w:rsidP="0037730F">
      <w:pPr>
        <w:pStyle w:val="Akapitzlist"/>
        <w:numPr>
          <w:ilvl w:val="0"/>
          <w:numId w:val="34"/>
        </w:numPr>
        <w:rPr>
          <w:rFonts w:ascii="Times New Roman" w:hAnsi="Times New Roman"/>
          <w:sz w:val="22"/>
          <w:szCs w:val="22"/>
        </w:rPr>
      </w:pPr>
      <w:r w:rsidRPr="0037730F">
        <w:rPr>
          <w:rFonts w:ascii="Times New Roman" w:hAnsi="Times New Roman"/>
          <w:sz w:val="22"/>
          <w:szCs w:val="22"/>
        </w:rPr>
        <w:t>Centrum Wymiany Doświadczeń</w:t>
      </w:r>
      <w:r>
        <w:rPr>
          <w:rFonts w:ascii="Times New Roman" w:hAnsi="Times New Roman"/>
          <w:sz w:val="22"/>
          <w:szCs w:val="22"/>
        </w:rPr>
        <w:t>.</w:t>
      </w:r>
    </w:p>
    <w:bookmarkEnd w:id="81"/>
    <w:p w14:paraId="5180D4A6" w14:textId="77777777" w:rsidR="0012473C" w:rsidRPr="003C0D65" w:rsidRDefault="0012473C" w:rsidP="00CA576D">
      <w:pPr>
        <w:pStyle w:val="Tekstpodstawowy"/>
        <w:rPr>
          <w:rFonts w:ascii="Times New Roman" w:hAnsi="Times New Roman"/>
        </w:rPr>
      </w:pPr>
      <w:r w:rsidRPr="00592F65">
        <w:rPr>
          <w:rFonts w:ascii="Times New Roman" w:hAnsi="Times New Roman"/>
        </w:rPr>
        <w:t>Projekty te jednocześnie</w:t>
      </w:r>
      <w:r w:rsidRPr="003C0D65">
        <w:rPr>
          <w:rFonts w:ascii="Times New Roman" w:hAnsi="Times New Roman"/>
        </w:rPr>
        <w:t xml:space="preserve"> odpowiadają na kilka zdiagnozowanych problemów. </w:t>
      </w:r>
    </w:p>
    <w:p w14:paraId="673C0D58" w14:textId="1C2B73B7" w:rsidR="00EB5209" w:rsidRPr="00EB5209" w:rsidRDefault="00EB5209" w:rsidP="00EB5209">
      <w:pPr>
        <w:pStyle w:val="Legenda"/>
        <w:keepNext/>
        <w:rPr>
          <w:rFonts w:ascii="Times New Roman" w:hAnsi="Times New Roman"/>
        </w:rPr>
      </w:pPr>
      <w:bookmarkStart w:id="82" w:name="_Toc516776104"/>
      <w:r w:rsidRPr="00EB5209">
        <w:rPr>
          <w:rFonts w:ascii="Times New Roman" w:hAnsi="Times New Roman"/>
        </w:rPr>
        <w:t xml:space="preserve">Tabela </w:t>
      </w:r>
      <w:r w:rsidRPr="00EB5209">
        <w:rPr>
          <w:rFonts w:ascii="Times New Roman" w:hAnsi="Times New Roman"/>
        </w:rPr>
        <w:fldChar w:fldCharType="begin"/>
      </w:r>
      <w:r w:rsidRPr="00EB5209">
        <w:rPr>
          <w:rFonts w:ascii="Times New Roman" w:hAnsi="Times New Roman"/>
        </w:rPr>
        <w:instrText xml:space="preserve"> SEQ Tabela \* ARABIC </w:instrText>
      </w:r>
      <w:r w:rsidRPr="00EB5209">
        <w:rPr>
          <w:rFonts w:ascii="Times New Roman" w:hAnsi="Times New Roman"/>
        </w:rPr>
        <w:fldChar w:fldCharType="separate"/>
      </w:r>
      <w:r w:rsidR="007D3A13">
        <w:rPr>
          <w:rFonts w:ascii="Times New Roman" w:hAnsi="Times New Roman"/>
          <w:noProof/>
        </w:rPr>
        <w:t>23</w:t>
      </w:r>
      <w:r w:rsidRPr="00EB5209">
        <w:rPr>
          <w:rFonts w:ascii="Times New Roman" w:hAnsi="Times New Roman"/>
        </w:rPr>
        <w:fldChar w:fldCharType="end"/>
      </w:r>
      <w:r w:rsidRPr="00EB5209">
        <w:rPr>
          <w:rFonts w:ascii="Times New Roman" w:hAnsi="Times New Roman"/>
        </w:rPr>
        <w:t>. Powiązanie projektów rewitalizacyjnych ze zdiagnozowanymi problemami na  obszarze rewitalizacji.</w:t>
      </w:r>
      <w:bookmarkEnd w:id="82"/>
    </w:p>
    <w:tbl>
      <w:tblPr>
        <w:tblW w:w="0" w:type="auto"/>
        <w:jc w:val="center"/>
        <w:tblBorders>
          <w:top w:val="single" w:sz="4" w:space="0" w:color="CF3D6A"/>
          <w:left w:val="single" w:sz="4" w:space="0" w:color="CF3D6A"/>
          <w:bottom w:val="single" w:sz="4" w:space="0" w:color="CF3D6A"/>
          <w:right w:val="single" w:sz="4" w:space="0" w:color="CF3D6A"/>
          <w:insideH w:val="single" w:sz="4" w:space="0" w:color="CF3D6A"/>
          <w:insideV w:val="single" w:sz="4" w:space="0" w:color="CF3D6A"/>
        </w:tblBorders>
        <w:tblLook w:val="00A0" w:firstRow="1" w:lastRow="0" w:firstColumn="1" w:lastColumn="0" w:noHBand="0" w:noVBand="0"/>
      </w:tblPr>
      <w:tblGrid>
        <w:gridCol w:w="3602"/>
        <w:gridCol w:w="5460"/>
      </w:tblGrid>
      <w:tr w:rsidR="0012473C" w:rsidRPr="003C0D65" w14:paraId="3DB38063" w14:textId="77777777" w:rsidTr="00443FFF">
        <w:trPr>
          <w:jc w:val="center"/>
        </w:trPr>
        <w:tc>
          <w:tcPr>
            <w:tcW w:w="3602" w:type="dxa"/>
            <w:tcBorders>
              <w:right w:val="single" w:sz="4" w:space="0" w:color="FFFFFF"/>
            </w:tcBorders>
            <w:shd w:val="clear" w:color="auto" w:fill="CF3D6A"/>
            <w:vAlign w:val="center"/>
          </w:tcPr>
          <w:p w14:paraId="57808973" w14:textId="77777777" w:rsidR="0012473C" w:rsidRPr="003C0D65" w:rsidRDefault="0012473C" w:rsidP="00070A64">
            <w:pPr>
              <w:spacing w:before="120" w:after="0"/>
              <w:jc w:val="center"/>
              <w:rPr>
                <w:rFonts w:ascii="Times New Roman" w:hAnsi="Times New Roman"/>
                <w:b/>
                <w:color w:val="FFFFFF"/>
                <w:sz w:val="20"/>
                <w:szCs w:val="20"/>
              </w:rPr>
            </w:pPr>
            <w:r w:rsidRPr="003C0D65">
              <w:rPr>
                <w:rFonts w:ascii="Times New Roman" w:hAnsi="Times New Roman"/>
                <w:b/>
                <w:color w:val="F8F8F8"/>
                <w:sz w:val="20"/>
                <w:szCs w:val="20"/>
              </w:rPr>
              <w:t>Problemy występujące na obszarze rewitalizacji</w:t>
            </w:r>
          </w:p>
        </w:tc>
        <w:tc>
          <w:tcPr>
            <w:tcW w:w="5460" w:type="dxa"/>
            <w:tcBorders>
              <w:left w:val="single" w:sz="4" w:space="0" w:color="FFFFFF"/>
            </w:tcBorders>
            <w:shd w:val="clear" w:color="auto" w:fill="CF3D6A"/>
            <w:vAlign w:val="center"/>
          </w:tcPr>
          <w:p w14:paraId="7925E447" w14:textId="77777777" w:rsidR="0012473C" w:rsidRPr="003C0D65" w:rsidRDefault="0012473C" w:rsidP="00070A64">
            <w:pPr>
              <w:spacing w:before="120" w:after="0"/>
              <w:jc w:val="center"/>
              <w:rPr>
                <w:rFonts w:ascii="Times New Roman" w:hAnsi="Times New Roman"/>
                <w:b/>
                <w:color w:val="FFFFFF"/>
                <w:sz w:val="20"/>
                <w:szCs w:val="20"/>
              </w:rPr>
            </w:pPr>
            <w:r w:rsidRPr="003C0D65">
              <w:rPr>
                <w:rFonts w:ascii="Times New Roman" w:hAnsi="Times New Roman"/>
                <w:b/>
                <w:color w:val="FFFFFF"/>
                <w:sz w:val="20"/>
                <w:szCs w:val="20"/>
              </w:rPr>
              <w:t>Projekt odpowiadający na problem</w:t>
            </w:r>
          </w:p>
        </w:tc>
      </w:tr>
      <w:tr w:rsidR="005C5C52" w:rsidRPr="003C0D65" w14:paraId="0CDCBFB4" w14:textId="77777777" w:rsidTr="00080CB7">
        <w:trPr>
          <w:jc w:val="center"/>
        </w:trPr>
        <w:tc>
          <w:tcPr>
            <w:tcW w:w="3602" w:type="dxa"/>
          </w:tcPr>
          <w:p w14:paraId="14BAAF3C" w14:textId="5FA664C2" w:rsidR="005C5C52" w:rsidRPr="003C0D65" w:rsidRDefault="005C5C52" w:rsidP="005C5C52">
            <w:pPr>
              <w:spacing w:after="120" w:line="240" w:lineRule="auto"/>
              <w:jc w:val="center"/>
              <w:rPr>
                <w:rFonts w:ascii="Times New Roman" w:hAnsi="Times New Roman"/>
                <w:sz w:val="20"/>
                <w:szCs w:val="20"/>
              </w:rPr>
            </w:pPr>
            <w:bookmarkStart w:id="83" w:name="_Hlk513787600"/>
            <w:r w:rsidRPr="00DC65D2">
              <w:rPr>
                <w:rFonts w:ascii="Times New Roman" w:hAnsi="Times New Roman"/>
              </w:rPr>
              <w:t>Nierównomierny rozwój społeczny, kulturalny i edukacyjny Gminy,</w:t>
            </w:r>
          </w:p>
        </w:tc>
        <w:tc>
          <w:tcPr>
            <w:tcW w:w="5460" w:type="dxa"/>
            <w:vAlign w:val="center"/>
          </w:tcPr>
          <w:p w14:paraId="58E14C97" w14:textId="25D926CD" w:rsidR="005C5C52" w:rsidRDefault="005C5C52" w:rsidP="005C5C52">
            <w:pPr>
              <w:spacing w:after="120" w:line="240" w:lineRule="auto"/>
              <w:jc w:val="center"/>
              <w:rPr>
                <w:rFonts w:ascii="Times New Roman" w:hAnsi="Times New Roman"/>
                <w:sz w:val="20"/>
                <w:szCs w:val="20"/>
              </w:rPr>
            </w:pPr>
            <w:r w:rsidRPr="003C0D65">
              <w:rPr>
                <w:rFonts w:ascii="Times New Roman" w:hAnsi="Times New Roman"/>
                <w:sz w:val="20"/>
                <w:szCs w:val="20"/>
              </w:rPr>
              <w:t>Usługi społeczne dla każdego</w:t>
            </w:r>
          </w:p>
          <w:p w14:paraId="16B241E5" w14:textId="0B1FBC1D" w:rsidR="00D74F2A" w:rsidRPr="003C0D65" w:rsidRDefault="00D74F2A" w:rsidP="005C5C52">
            <w:pPr>
              <w:spacing w:after="120" w:line="240" w:lineRule="auto"/>
              <w:jc w:val="center"/>
              <w:rPr>
                <w:rFonts w:ascii="Times New Roman" w:hAnsi="Times New Roman"/>
                <w:sz w:val="20"/>
                <w:szCs w:val="20"/>
              </w:rPr>
            </w:pPr>
            <w:r w:rsidRPr="00D74F2A">
              <w:rPr>
                <w:rFonts w:ascii="Times New Roman" w:hAnsi="Times New Roman"/>
                <w:sz w:val="20"/>
                <w:szCs w:val="20"/>
              </w:rPr>
              <w:t>Centrum Wymiany Doświadczeń</w:t>
            </w:r>
          </w:p>
          <w:p w14:paraId="1689089A" w14:textId="6734D0BB" w:rsidR="005C5C52" w:rsidRDefault="00156139" w:rsidP="005C5C52">
            <w:pPr>
              <w:spacing w:after="120" w:line="240" w:lineRule="auto"/>
              <w:jc w:val="center"/>
              <w:rPr>
                <w:rFonts w:ascii="Times New Roman" w:hAnsi="Times New Roman"/>
                <w:sz w:val="20"/>
                <w:szCs w:val="20"/>
              </w:rPr>
            </w:pPr>
            <w:r w:rsidRPr="00156139">
              <w:rPr>
                <w:rFonts w:ascii="Times New Roman" w:hAnsi="Times New Roman"/>
                <w:sz w:val="20"/>
                <w:szCs w:val="20"/>
              </w:rPr>
              <w:t>Nowe możliwości w kształceniu</w:t>
            </w:r>
          </w:p>
          <w:p w14:paraId="564414BF" w14:textId="221BCA19" w:rsidR="005C5C52" w:rsidRPr="003C0D65" w:rsidRDefault="005C5C52" w:rsidP="005C5C52">
            <w:pPr>
              <w:spacing w:after="120" w:line="240" w:lineRule="auto"/>
              <w:jc w:val="center"/>
              <w:rPr>
                <w:rFonts w:ascii="Times New Roman" w:hAnsi="Times New Roman"/>
                <w:sz w:val="20"/>
                <w:szCs w:val="20"/>
              </w:rPr>
            </w:pPr>
            <w:r w:rsidRPr="003C0D65">
              <w:rPr>
                <w:rFonts w:ascii="Times New Roman" w:hAnsi="Times New Roman"/>
                <w:sz w:val="20"/>
                <w:szCs w:val="20"/>
              </w:rPr>
              <w:t>Ochrona dziedzictwa kulturowego i rozwój zasobów kultury poprzez zwiększenie wykorzystania istniejącego potencjału kulturowego Zamku Krzyżackiego w Świeciu</w:t>
            </w:r>
          </w:p>
        </w:tc>
      </w:tr>
      <w:tr w:rsidR="005C5C52" w:rsidRPr="003C0D65" w14:paraId="0D4B3B7D" w14:textId="77777777" w:rsidTr="00080CB7">
        <w:trPr>
          <w:jc w:val="center"/>
        </w:trPr>
        <w:tc>
          <w:tcPr>
            <w:tcW w:w="3602" w:type="dxa"/>
          </w:tcPr>
          <w:p w14:paraId="6E3297CD" w14:textId="33B0EC1D" w:rsidR="005C5C52" w:rsidRPr="003C0D65" w:rsidRDefault="005C5C52" w:rsidP="005C5C52">
            <w:pPr>
              <w:spacing w:after="120" w:line="240" w:lineRule="auto"/>
              <w:jc w:val="center"/>
              <w:rPr>
                <w:rFonts w:ascii="Times New Roman" w:hAnsi="Times New Roman"/>
                <w:sz w:val="20"/>
                <w:szCs w:val="20"/>
              </w:rPr>
            </w:pPr>
            <w:r w:rsidRPr="00DC65D2">
              <w:rPr>
                <w:rFonts w:ascii="Times New Roman" w:hAnsi="Times New Roman"/>
              </w:rPr>
              <w:t>Niski poziom edukacji w placówkach oświatowych na terenie Gminy,</w:t>
            </w:r>
          </w:p>
        </w:tc>
        <w:tc>
          <w:tcPr>
            <w:tcW w:w="5460" w:type="dxa"/>
            <w:vAlign w:val="center"/>
          </w:tcPr>
          <w:p w14:paraId="25F6946D" w14:textId="3A3B8836" w:rsidR="005C5C52" w:rsidRPr="003C0D65" w:rsidRDefault="005C5C52" w:rsidP="00080CB7">
            <w:pPr>
              <w:spacing w:after="120" w:line="240" w:lineRule="auto"/>
              <w:jc w:val="center"/>
              <w:rPr>
                <w:rFonts w:ascii="Times New Roman" w:hAnsi="Times New Roman"/>
                <w:sz w:val="20"/>
                <w:szCs w:val="20"/>
              </w:rPr>
            </w:pPr>
            <w:r w:rsidRPr="003C0D65">
              <w:rPr>
                <w:rFonts w:ascii="Times New Roman" w:hAnsi="Times New Roman"/>
                <w:sz w:val="20"/>
                <w:szCs w:val="20"/>
              </w:rPr>
              <w:t>Nowe możliwości w kształceniu</w:t>
            </w:r>
          </w:p>
          <w:p w14:paraId="7FA8E44C" w14:textId="45F72A08" w:rsidR="005C5C52" w:rsidRPr="003C0D65" w:rsidRDefault="005C5C52" w:rsidP="005C5C52">
            <w:pPr>
              <w:spacing w:after="120"/>
              <w:jc w:val="center"/>
              <w:rPr>
                <w:rFonts w:ascii="Times New Roman" w:hAnsi="Times New Roman"/>
                <w:sz w:val="20"/>
                <w:szCs w:val="20"/>
              </w:rPr>
            </w:pPr>
            <w:r w:rsidRPr="003C0D65">
              <w:rPr>
                <w:rFonts w:ascii="Times New Roman" w:hAnsi="Times New Roman"/>
                <w:sz w:val="20"/>
                <w:szCs w:val="20"/>
              </w:rPr>
              <w:t>Ochrona dziedzictwa kulturowego i rozwój zasobów kultury poprzez zwiększenie wykorzystania istniejącego potencjału kulturowego Zamku Krzyżackiego w Świeciu</w:t>
            </w:r>
          </w:p>
        </w:tc>
      </w:tr>
      <w:tr w:rsidR="005C5C52" w:rsidRPr="003C0D65" w14:paraId="64FAC897" w14:textId="77777777" w:rsidTr="00080CB7">
        <w:trPr>
          <w:jc w:val="center"/>
        </w:trPr>
        <w:tc>
          <w:tcPr>
            <w:tcW w:w="3602" w:type="dxa"/>
          </w:tcPr>
          <w:p w14:paraId="1DC233D5" w14:textId="6B40E88C" w:rsidR="005C5C52" w:rsidRPr="003C0D65" w:rsidRDefault="005C5C52" w:rsidP="005C5C52">
            <w:pPr>
              <w:spacing w:after="120" w:line="240" w:lineRule="auto"/>
              <w:jc w:val="center"/>
              <w:rPr>
                <w:rFonts w:ascii="Times New Roman" w:hAnsi="Times New Roman"/>
                <w:sz w:val="20"/>
                <w:szCs w:val="20"/>
              </w:rPr>
            </w:pPr>
            <w:r w:rsidRPr="00DC65D2">
              <w:rPr>
                <w:rFonts w:ascii="Times New Roman" w:hAnsi="Times New Roman"/>
              </w:rPr>
              <w:t>Uzależnienie od świadczeń z pomocy społecznej,</w:t>
            </w:r>
          </w:p>
        </w:tc>
        <w:tc>
          <w:tcPr>
            <w:tcW w:w="5460" w:type="dxa"/>
            <w:vAlign w:val="center"/>
          </w:tcPr>
          <w:p w14:paraId="53FDCC63" w14:textId="5B805CCE" w:rsidR="005C5C52" w:rsidRDefault="005C5C52" w:rsidP="005C5C52">
            <w:pPr>
              <w:spacing w:after="120"/>
              <w:jc w:val="center"/>
              <w:rPr>
                <w:rFonts w:ascii="Times New Roman" w:hAnsi="Times New Roman"/>
                <w:sz w:val="20"/>
                <w:szCs w:val="20"/>
              </w:rPr>
            </w:pPr>
            <w:r w:rsidRPr="0065300E">
              <w:rPr>
                <w:rFonts w:ascii="Times New Roman" w:hAnsi="Times New Roman"/>
                <w:sz w:val="20"/>
                <w:szCs w:val="20"/>
              </w:rPr>
              <w:t>Usługi społeczne dla każdego</w:t>
            </w:r>
          </w:p>
          <w:p w14:paraId="6675347C" w14:textId="3F157372" w:rsidR="00D74F2A" w:rsidRPr="0065300E" w:rsidRDefault="00D74F2A" w:rsidP="005C5C52">
            <w:pPr>
              <w:spacing w:after="120"/>
              <w:jc w:val="center"/>
              <w:rPr>
                <w:rFonts w:ascii="Times New Roman" w:hAnsi="Times New Roman"/>
                <w:sz w:val="20"/>
                <w:szCs w:val="20"/>
              </w:rPr>
            </w:pPr>
            <w:r w:rsidRPr="00D74F2A">
              <w:rPr>
                <w:rFonts w:ascii="Times New Roman" w:hAnsi="Times New Roman"/>
                <w:sz w:val="20"/>
                <w:szCs w:val="20"/>
              </w:rPr>
              <w:t>Centrum Wymiany Doświadczeń</w:t>
            </w:r>
          </w:p>
          <w:p w14:paraId="04640CA5" w14:textId="4683FF9E" w:rsidR="005C5C52" w:rsidRPr="0065300E" w:rsidRDefault="005C5C52" w:rsidP="00080CB7">
            <w:pPr>
              <w:spacing w:after="120" w:line="240" w:lineRule="auto"/>
              <w:jc w:val="center"/>
              <w:rPr>
                <w:rFonts w:ascii="Times New Roman" w:hAnsi="Times New Roman"/>
                <w:sz w:val="20"/>
                <w:szCs w:val="20"/>
              </w:rPr>
            </w:pPr>
            <w:r w:rsidRPr="0065300E">
              <w:rPr>
                <w:rFonts w:ascii="Times New Roman" w:hAnsi="Times New Roman"/>
                <w:sz w:val="20"/>
                <w:szCs w:val="20"/>
              </w:rPr>
              <w:t>Trening aktywności zawodowej</w:t>
            </w:r>
          </w:p>
          <w:p w14:paraId="3E4B2C99" w14:textId="5B0620C7" w:rsidR="005C5C52" w:rsidRPr="0065300E" w:rsidRDefault="005C5C52" w:rsidP="005C5C52">
            <w:pPr>
              <w:spacing w:after="120"/>
              <w:jc w:val="center"/>
              <w:rPr>
                <w:rFonts w:ascii="Times New Roman" w:hAnsi="Times New Roman"/>
                <w:sz w:val="20"/>
                <w:szCs w:val="20"/>
              </w:rPr>
            </w:pPr>
            <w:r w:rsidRPr="0065300E">
              <w:rPr>
                <w:rFonts w:ascii="Times New Roman" w:hAnsi="Times New Roman"/>
                <w:sz w:val="20"/>
                <w:szCs w:val="20"/>
              </w:rPr>
              <w:t>Ochrona dziedzictwa kulturowego i rozwój zasobów kultury poprzez zwiększenie wykorzystania istniejącego potencjału kulturowego Zamku Krzyżackiego w Świeciu</w:t>
            </w:r>
          </w:p>
        </w:tc>
      </w:tr>
      <w:tr w:rsidR="005C5C52" w:rsidRPr="003C0D65" w14:paraId="0ACBA875" w14:textId="77777777" w:rsidTr="00080CB7">
        <w:trPr>
          <w:jc w:val="center"/>
        </w:trPr>
        <w:tc>
          <w:tcPr>
            <w:tcW w:w="3602" w:type="dxa"/>
          </w:tcPr>
          <w:p w14:paraId="3D550AB3" w14:textId="36073591" w:rsidR="005C5C52" w:rsidRPr="003C0D65" w:rsidRDefault="00120FEB" w:rsidP="005C5C52">
            <w:pPr>
              <w:spacing w:after="120" w:line="240" w:lineRule="auto"/>
              <w:jc w:val="center"/>
              <w:rPr>
                <w:rFonts w:ascii="Times New Roman" w:hAnsi="Times New Roman"/>
                <w:sz w:val="20"/>
                <w:szCs w:val="20"/>
              </w:rPr>
            </w:pPr>
            <w:r>
              <w:rPr>
                <w:rFonts w:ascii="Times New Roman" w:hAnsi="Times New Roman"/>
              </w:rPr>
              <w:t xml:space="preserve">Starzenie się społeczeństwa </w:t>
            </w:r>
          </w:p>
        </w:tc>
        <w:tc>
          <w:tcPr>
            <w:tcW w:w="5460" w:type="dxa"/>
            <w:vAlign w:val="center"/>
          </w:tcPr>
          <w:p w14:paraId="70737B57" w14:textId="7B08B24A" w:rsidR="005C5C52" w:rsidRPr="0065300E" w:rsidRDefault="005C5C52" w:rsidP="005C5C52">
            <w:pPr>
              <w:spacing w:after="120" w:line="240" w:lineRule="auto"/>
              <w:jc w:val="center"/>
              <w:rPr>
                <w:rFonts w:ascii="Times New Roman" w:hAnsi="Times New Roman"/>
                <w:sz w:val="20"/>
                <w:szCs w:val="20"/>
              </w:rPr>
            </w:pPr>
            <w:r w:rsidRPr="0065300E">
              <w:rPr>
                <w:rFonts w:ascii="Times New Roman" w:hAnsi="Times New Roman"/>
                <w:sz w:val="20"/>
                <w:szCs w:val="20"/>
              </w:rPr>
              <w:t>Usługi społeczne dla każdego</w:t>
            </w:r>
          </w:p>
          <w:p w14:paraId="17ACBC38" w14:textId="4FB6EBE5" w:rsidR="0065300E" w:rsidRPr="0065300E" w:rsidRDefault="0065300E" w:rsidP="005C5C52">
            <w:pPr>
              <w:spacing w:after="120" w:line="240" w:lineRule="auto"/>
              <w:jc w:val="center"/>
              <w:rPr>
                <w:rFonts w:ascii="Times New Roman" w:hAnsi="Times New Roman"/>
                <w:sz w:val="20"/>
                <w:szCs w:val="20"/>
              </w:rPr>
            </w:pPr>
            <w:r w:rsidRPr="0065300E">
              <w:rPr>
                <w:rFonts w:ascii="Times New Roman" w:hAnsi="Times New Roman"/>
                <w:sz w:val="20"/>
                <w:szCs w:val="20"/>
              </w:rPr>
              <w:t>Żyj kulturą.</w:t>
            </w:r>
          </w:p>
          <w:p w14:paraId="6EAE2D45" w14:textId="56D316A6" w:rsidR="0065300E" w:rsidRPr="0065300E" w:rsidRDefault="0065300E" w:rsidP="0065300E">
            <w:pPr>
              <w:spacing w:after="0" w:line="240" w:lineRule="auto"/>
              <w:jc w:val="center"/>
              <w:rPr>
                <w:rFonts w:ascii="Times New Roman" w:hAnsi="Times New Roman"/>
                <w:sz w:val="20"/>
                <w:szCs w:val="20"/>
              </w:rPr>
            </w:pPr>
            <w:r w:rsidRPr="0065300E">
              <w:rPr>
                <w:rFonts w:ascii="Times New Roman" w:hAnsi="Times New Roman"/>
                <w:sz w:val="20"/>
                <w:szCs w:val="20"/>
              </w:rPr>
              <w:t>Do seniora z czułością i cier</w:t>
            </w:r>
            <w:r w:rsidRPr="0065300E">
              <w:rPr>
                <w:rFonts w:ascii="Times New Roman" w:hAnsi="Times New Roman"/>
                <w:sz w:val="20"/>
                <w:szCs w:val="20"/>
              </w:rPr>
              <w:softHyphen/>
              <w:t>pliwością - edycja II</w:t>
            </w:r>
          </w:p>
          <w:p w14:paraId="7B18D2BD" w14:textId="77777777" w:rsidR="0065300E" w:rsidRPr="0065300E" w:rsidRDefault="0065300E" w:rsidP="0065300E">
            <w:pPr>
              <w:spacing w:after="0" w:line="240" w:lineRule="auto"/>
              <w:jc w:val="center"/>
              <w:rPr>
                <w:rFonts w:ascii="Times New Roman" w:hAnsi="Times New Roman"/>
                <w:sz w:val="20"/>
                <w:szCs w:val="20"/>
              </w:rPr>
            </w:pPr>
          </w:p>
          <w:p w14:paraId="43FE3889" w14:textId="77777777" w:rsidR="005C5C52" w:rsidRPr="0065300E" w:rsidRDefault="005C5C52" w:rsidP="005C5C52">
            <w:pPr>
              <w:spacing w:after="120" w:line="240" w:lineRule="auto"/>
              <w:jc w:val="center"/>
              <w:rPr>
                <w:rFonts w:ascii="Times New Roman" w:hAnsi="Times New Roman"/>
                <w:sz w:val="20"/>
                <w:szCs w:val="20"/>
              </w:rPr>
            </w:pPr>
            <w:r w:rsidRPr="0065300E">
              <w:rPr>
                <w:rFonts w:ascii="Times New Roman" w:hAnsi="Times New Roman"/>
                <w:sz w:val="20"/>
                <w:szCs w:val="20"/>
              </w:rPr>
              <w:t>Ochrona dziedzictwa kulturowego i rozwój zasobów kultury poprzez zwiększenie wykorzystania istniejącego potencjału kulturowego Zamku Krzyżackiego w Świeciu.</w:t>
            </w:r>
          </w:p>
        </w:tc>
      </w:tr>
      <w:tr w:rsidR="005C5C52" w:rsidRPr="003C0D65" w14:paraId="6BB5C722" w14:textId="77777777" w:rsidTr="00080CB7">
        <w:trPr>
          <w:jc w:val="center"/>
        </w:trPr>
        <w:tc>
          <w:tcPr>
            <w:tcW w:w="3602" w:type="dxa"/>
          </w:tcPr>
          <w:p w14:paraId="4BEAF9A6" w14:textId="1FEA22D9" w:rsidR="005C5C52" w:rsidRPr="003C0D65" w:rsidRDefault="005C5C52" w:rsidP="005C5C52">
            <w:pPr>
              <w:spacing w:after="120" w:line="240" w:lineRule="auto"/>
              <w:jc w:val="center"/>
              <w:rPr>
                <w:rFonts w:ascii="Times New Roman" w:hAnsi="Times New Roman"/>
                <w:sz w:val="20"/>
                <w:szCs w:val="20"/>
              </w:rPr>
            </w:pPr>
            <w:r w:rsidRPr="00DC65D2">
              <w:rPr>
                <w:rFonts w:ascii="Times New Roman" w:hAnsi="Times New Roman"/>
              </w:rPr>
              <w:t>Spadek liczby przedsiębiorstw, a przez to brak nowych miejsc pracy,</w:t>
            </w:r>
          </w:p>
        </w:tc>
        <w:tc>
          <w:tcPr>
            <w:tcW w:w="5460" w:type="dxa"/>
            <w:vAlign w:val="center"/>
          </w:tcPr>
          <w:p w14:paraId="0760B491" w14:textId="74479C32" w:rsidR="005C5C52" w:rsidRDefault="005C5C52" w:rsidP="005C5C52">
            <w:pPr>
              <w:spacing w:after="120" w:line="240" w:lineRule="auto"/>
              <w:jc w:val="center"/>
              <w:rPr>
                <w:rFonts w:ascii="Times New Roman" w:hAnsi="Times New Roman"/>
                <w:sz w:val="20"/>
                <w:szCs w:val="20"/>
              </w:rPr>
            </w:pPr>
            <w:r w:rsidRPr="003C0D65">
              <w:rPr>
                <w:rFonts w:ascii="Times New Roman" w:hAnsi="Times New Roman"/>
                <w:sz w:val="20"/>
                <w:szCs w:val="20"/>
              </w:rPr>
              <w:t>Nowe możliwości w kształceniu</w:t>
            </w:r>
          </w:p>
          <w:p w14:paraId="7E351298" w14:textId="34FAB49B" w:rsidR="005C5C52" w:rsidRDefault="005C5C52" w:rsidP="005C5C52">
            <w:pPr>
              <w:spacing w:after="120" w:line="240" w:lineRule="auto"/>
              <w:jc w:val="center"/>
              <w:rPr>
                <w:rFonts w:ascii="Times New Roman" w:hAnsi="Times New Roman"/>
                <w:sz w:val="20"/>
                <w:szCs w:val="20"/>
              </w:rPr>
            </w:pPr>
            <w:r w:rsidRPr="003C0D65">
              <w:rPr>
                <w:rFonts w:ascii="Times New Roman" w:hAnsi="Times New Roman"/>
                <w:sz w:val="20"/>
                <w:szCs w:val="20"/>
              </w:rPr>
              <w:t>Trening aktywności zawodowej</w:t>
            </w:r>
          </w:p>
          <w:p w14:paraId="10EF7022" w14:textId="04430134" w:rsidR="00D74F2A" w:rsidRDefault="00D74F2A" w:rsidP="005C5C52">
            <w:pPr>
              <w:spacing w:after="120" w:line="240" w:lineRule="auto"/>
              <w:jc w:val="center"/>
              <w:rPr>
                <w:rFonts w:ascii="Times New Roman" w:hAnsi="Times New Roman"/>
                <w:sz w:val="20"/>
                <w:szCs w:val="20"/>
              </w:rPr>
            </w:pPr>
            <w:r w:rsidRPr="00D74F2A">
              <w:rPr>
                <w:rFonts w:ascii="Times New Roman" w:hAnsi="Times New Roman"/>
                <w:sz w:val="20"/>
                <w:szCs w:val="20"/>
              </w:rPr>
              <w:t>Centrum Wymiany Doświadczeń</w:t>
            </w:r>
          </w:p>
          <w:p w14:paraId="107821CF" w14:textId="55174A87" w:rsidR="005C5C52" w:rsidRPr="003C0D65" w:rsidRDefault="005C5C52" w:rsidP="005C5C52">
            <w:pPr>
              <w:spacing w:after="120" w:line="240" w:lineRule="auto"/>
              <w:jc w:val="center"/>
              <w:rPr>
                <w:rFonts w:ascii="Times New Roman" w:hAnsi="Times New Roman"/>
                <w:sz w:val="20"/>
                <w:szCs w:val="20"/>
              </w:rPr>
            </w:pPr>
            <w:r w:rsidRPr="003C0D65">
              <w:rPr>
                <w:rFonts w:ascii="Times New Roman" w:hAnsi="Times New Roman"/>
                <w:sz w:val="20"/>
                <w:szCs w:val="20"/>
              </w:rPr>
              <w:t>Ochrona dziedzictwa kulturowego i rozwój zasobów kultury poprzez zwiększenie wykorzystania istniejącego potencjału kulturowego Zamku Krzyżackiego w Świeciu</w:t>
            </w:r>
          </w:p>
        </w:tc>
      </w:tr>
      <w:tr w:rsidR="005C5C52" w:rsidRPr="003C0D65" w14:paraId="68131D96" w14:textId="77777777" w:rsidTr="00080CB7">
        <w:trPr>
          <w:jc w:val="center"/>
        </w:trPr>
        <w:tc>
          <w:tcPr>
            <w:tcW w:w="3602" w:type="dxa"/>
          </w:tcPr>
          <w:p w14:paraId="59CA4B4E" w14:textId="7A40214C" w:rsidR="005C5C52" w:rsidRPr="003C0D65" w:rsidRDefault="005C5C52" w:rsidP="005C5C52">
            <w:pPr>
              <w:spacing w:after="120" w:line="240" w:lineRule="auto"/>
              <w:jc w:val="center"/>
              <w:rPr>
                <w:rFonts w:ascii="Times New Roman" w:hAnsi="Times New Roman"/>
                <w:sz w:val="20"/>
                <w:szCs w:val="20"/>
              </w:rPr>
            </w:pPr>
            <w:r w:rsidRPr="00DC65D2">
              <w:rPr>
                <w:rFonts w:ascii="Times New Roman" w:hAnsi="Times New Roman"/>
              </w:rPr>
              <w:lastRenderedPageBreak/>
              <w:t>Zły stan techniczny części budynków użyteczności publicznej oraz niewykorzystanie potencjału Zamku do działań społecznych,</w:t>
            </w:r>
          </w:p>
        </w:tc>
        <w:tc>
          <w:tcPr>
            <w:tcW w:w="5460" w:type="dxa"/>
            <w:vAlign w:val="center"/>
          </w:tcPr>
          <w:p w14:paraId="4A892FF9" w14:textId="77777777" w:rsidR="005C5C52" w:rsidRDefault="005C5C52" w:rsidP="005C5C52">
            <w:pPr>
              <w:spacing w:after="120" w:line="240" w:lineRule="auto"/>
              <w:jc w:val="center"/>
              <w:rPr>
                <w:rFonts w:ascii="Times New Roman" w:hAnsi="Times New Roman"/>
                <w:sz w:val="20"/>
                <w:szCs w:val="20"/>
              </w:rPr>
            </w:pPr>
            <w:r w:rsidRPr="003C0D65">
              <w:rPr>
                <w:rFonts w:ascii="Times New Roman" w:hAnsi="Times New Roman"/>
                <w:sz w:val="20"/>
                <w:szCs w:val="20"/>
              </w:rPr>
              <w:t>Usługi społeczne dla każdego</w:t>
            </w:r>
          </w:p>
          <w:p w14:paraId="1F84F3C9" w14:textId="4E916BC9" w:rsidR="005C5C52" w:rsidRDefault="005C5C52" w:rsidP="005C5C52">
            <w:pPr>
              <w:spacing w:after="120" w:line="240" w:lineRule="auto"/>
              <w:jc w:val="center"/>
              <w:rPr>
                <w:rFonts w:ascii="Times New Roman" w:hAnsi="Times New Roman"/>
                <w:sz w:val="20"/>
                <w:szCs w:val="20"/>
              </w:rPr>
            </w:pPr>
            <w:r w:rsidRPr="003C0D65">
              <w:rPr>
                <w:rFonts w:ascii="Times New Roman" w:hAnsi="Times New Roman"/>
                <w:sz w:val="20"/>
                <w:szCs w:val="20"/>
              </w:rPr>
              <w:t>Trening aktywności zawodowej</w:t>
            </w:r>
          </w:p>
          <w:p w14:paraId="40B7CF18" w14:textId="1328CE74" w:rsidR="005C5C52" w:rsidRPr="003C0D65" w:rsidRDefault="005C5C52" w:rsidP="005C5C52">
            <w:pPr>
              <w:spacing w:after="120" w:line="240" w:lineRule="auto"/>
              <w:jc w:val="center"/>
              <w:rPr>
                <w:rFonts w:ascii="Times New Roman" w:hAnsi="Times New Roman"/>
                <w:sz w:val="20"/>
                <w:szCs w:val="20"/>
              </w:rPr>
            </w:pPr>
            <w:r w:rsidRPr="003C0D65">
              <w:rPr>
                <w:rFonts w:ascii="Times New Roman" w:hAnsi="Times New Roman"/>
                <w:sz w:val="20"/>
                <w:szCs w:val="20"/>
              </w:rPr>
              <w:t>Żyj kulturą.</w:t>
            </w:r>
          </w:p>
          <w:p w14:paraId="6690AACD" w14:textId="77777777" w:rsidR="005C5C52" w:rsidRPr="003C0D65" w:rsidRDefault="005C5C52" w:rsidP="005C5C52">
            <w:pPr>
              <w:spacing w:after="120" w:line="240" w:lineRule="auto"/>
              <w:jc w:val="center"/>
              <w:rPr>
                <w:rFonts w:ascii="Times New Roman" w:hAnsi="Times New Roman"/>
                <w:sz w:val="20"/>
                <w:szCs w:val="20"/>
              </w:rPr>
            </w:pPr>
            <w:r w:rsidRPr="003C0D65">
              <w:rPr>
                <w:rFonts w:ascii="Times New Roman" w:hAnsi="Times New Roman"/>
                <w:sz w:val="20"/>
                <w:szCs w:val="20"/>
              </w:rPr>
              <w:t>Ochrona dziedzictwa kulturowego i rozwój zasobów kultury poprzez zwiększenie wykorzystania istniejącego potencjału kulturowego Zamku Krzyżackiego w Świeciu.</w:t>
            </w:r>
          </w:p>
          <w:p w14:paraId="1F931180" w14:textId="094A599F" w:rsidR="005C5C52" w:rsidRPr="003C0D65" w:rsidRDefault="005C5C52" w:rsidP="005C5C52">
            <w:pPr>
              <w:spacing w:after="120" w:line="240" w:lineRule="auto"/>
              <w:jc w:val="center"/>
              <w:rPr>
                <w:rFonts w:ascii="Times New Roman" w:hAnsi="Times New Roman"/>
                <w:sz w:val="20"/>
                <w:szCs w:val="20"/>
              </w:rPr>
            </w:pPr>
          </w:p>
        </w:tc>
      </w:tr>
      <w:tr w:rsidR="005C5C52" w:rsidRPr="003C0D65" w14:paraId="03D16136" w14:textId="77777777" w:rsidTr="00080CB7">
        <w:trPr>
          <w:jc w:val="center"/>
        </w:trPr>
        <w:tc>
          <w:tcPr>
            <w:tcW w:w="3602" w:type="dxa"/>
          </w:tcPr>
          <w:p w14:paraId="556EEE05" w14:textId="7B7F4A8D" w:rsidR="005C5C52" w:rsidRPr="003C0D65" w:rsidRDefault="005C5C52" w:rsidP="005C5C52">
            <w:pPr>
              <w:spacing w:after="120" w:line="240" w:lineRule="auto"/>
              <w:jc w:val="center"/>
              <w:rPr>
                <w:rFonts w:ascii="Times New Roman" w:hAnsi="Times New Roman"/>
                <w:sz w:val="20"/>
                <w:szCs w:val="20"/>
              </w:rPr>
            </w:pPr>
            <w:r w:rsidRPr="00DC65D2">
              <w:rPr>
                <w:rFonts w:ascii="Times New Roman" w:hAnsi="Times New Roman"/>
              </w:rPr>
              <w:t>Niewystarczające działania na rzecz aktywizacji zawodowej i gospodarczej mieszkańców</w:t>
            </w:r>
          </w:p>
        </w:tc>
        <w:tc>
          <w:tcPr>
            <w:tcW w:w="5460" w:type="dxa"/>
            <w:vAlign w:val="center"/>
          </w:tcPr>
          <w:p w14:paraId="503FE26E" w14:textId="77777777" w:rsidR="005C5C52" w:rsidRDefault="005C5C52" w:rsidP="005C5C52">
            <w:pPr>
              <w:spacing w:after="120" w:line="240" w:lineRule="auto"/>
              <w:jc w:val="center"/>
              <w:rPr>
                <w:rFonts w:ascii="Times New Roman" w:hAnsi="Times New Roman"/>
                <w:sz w:val="20"/>
                <w:szCs w:val="20"/>
              </w:rPr>
            </w:pPr>
            <w:r w:rsidRPr="003C0D65">
              <w:rPr>
                <w:rFonts w:ascii="Times New Roman" w:hAnsi="Times New Roman"/>
                <w:sz w:val="20"/>
                <w:szCs w:val="20"/>
              </w:rPr>
              <w:t>Usługi społeczne dla każdego</w:t>
            </w:r>
          </w:p>
          <w:p w14:paraId="6EC32A6F" w14:textId="17BEF0CE" w:rsidR="005C5C52" w:rsidRDefault="005C5C52" w:rsidP="005C5C52">
            <w:pPr>
              <w:spacing w:after="120" w:line="240" w:lineRule="auto"/>
              <w:jc w:val="center"/>
              <w:rPr>
                <w:rFonts w:ascii="Times New Roman" w:hAnsi="Times New Roman"/>
                <w:sz w:val="20"/>
                <w:szCs w:val="20"/>
              </w:rPr>
            </w:pPr>
            <w:r w:rsidRPr="003C0D65">
              <w:rPr>
                <w:rFonts w:ascii="Times New Roman" w:hAnsi="Times New Roman"/>
                <w:sz w:val="20"/>
                <w:szCs w:val="20"/>
              </w:rPr>
              <w:t>Trening aktywności zawodowej</w:t>
            </w:r>
          </w:p>
          <w:p w14:paraId="1BAE2BC2" w14:textId="6FA3821B" w:rsidR="005C5C52" w:rsidRPr="003C0D65" w:rsidRDefault="005C5C52" w:rsidP="005C5C52">
            <w:pPr>
              <w:spacing w:after="120" w:line="240" w:lineRule="auto"/>
              <w:jc w:val="center"/>
              <w:rPr>
                <w:rFonts w:ascii="Times New Roman" w:hAnsi="Times New Roman"/>
                <w:sz w:val="20"/>
                <w:szCs w:val="20"/>
              </w:rPr>
            </w:pPr>
            <w:r w:rsidRPr="003C0D65">
              <w:rPr>
                <w:rFonts w:ascii="Times New Roman" w:hAnsi="Times New Roman"/>
                <w:sz w:val="20"/>
                <w:szCs w:val="20"/>
              </w:rPr>
              <w:t>Ochrona dziedzictwa kulturowego i rozwój zasobów kultury poprzez zwiększenie wykorzystania istniejącego potencjału kulturowego Zamku Krzyżackiego w Świeciu.</w:t>
            </w:r>
          </w:p>
        </w:tc>
      </w:tr>
    </w:tbl>
    <w:bookmarkEnd w:id="83"/>
    <w:p w14:paraId="4E7EE26B" w14:textId="77777777" w:rsidR="0012473C" w:rsidRPr="00592F65" w:rsidRDefault="0012473C" w:rsidP="00CA576D">
      <w:pPr>
        <w:pStyle w:val="Legenda"/>
        <w:rPr>
          <w:rFonts w:ascii="Times New Roman" w:hAnsi="Times New Roman"/>
          <w:b w:val="0"/>
          <w:sz w:val="16"/>
          <w:szCs w:val="16"/>
        </w:rPr>
      </w:pPr>
      <w:r w:rsidRPr="00592F65">
        <w:rPr>
          <w:rFonts w:ascii="Times New Roman" w:hAnsi="Times New Roman"/>
          <w:b w:val="0"/>
          <w:sz w:val="16"/>
          <w:szCs w:val="16"/>
        </w:rPr>
        <w:t>Źródło: Opracowanie własne.</w:t>
      </w:r>
    </w:p>
    <w:p w14:paraId="4CAAFE80" w14:textId="2BC9DE27" w:rsidR="0012473C" w:rsidRPr="003C0D65" w:rsidRDefault="0012473C" w:rsidP="00543955">
      <w:pPr>
        <w:pStyle w:val="Legenda"/>
        <w:rPr>
          <w:rFonts w:ascii="Times New Roman" w:hAnsi="Times New Roman"/>
          <w:sz w:val="22"/>
          <w:szCs w:val="22"/>
        </w:rPr>
        <w:sectPr w:rsidR="0012473C" w:rsidRPr="003C0D65" w:rsidSect="00A11496">
          <w:pgSz w:w="11906" w:h="16838"/>
          <w:pgMar w:top="1417" w:right="1417" w:bottom="1417" w:left="1417" w:header="708" w:footer="65" w:gutter="0"/>
          <w:cols w:space="708"/>
          <w:titlePg/>
          <w:docGrid w:linePitch="360"/>
        </w:sectPr>
      </w:pPr>
    </w:p>
    <w:p w14:paraId="56F252D5" w14:textId="77777777" w:rsidR="0012473C" w:rsidRPr="003C0D65" w:rsidRDefault="0012473C" w:rsidP="00EF4D75">
      <w:pPr>
        <w:pStyle w:val="Spis1"/>
        <w:spacing w:after="240"/>
        <w:rPr>
          <w:rFonts w:ascii="Times New Roman" w:hAnsi="Times New Roman"/>
          <w:color w:val="4F2D7F"/>
        </w:rPr>
      </w:pPr>
      <w:bookmarkStart w:id="84" w:name="_Toc456266763"/>
      <w:bookmarkStart w:id="85" w:name="_Toc477633624"/>
      <w:bookmarkStart w:id="86" w:name="_Toc492215853"/>
      <w:bookmarkStart w:id="87" w:name="_Toc513746844"/>
      <w:r w:rsidRPr="003C0D65">
        <w:rPr>
          <w:rFonts w:ascii="Times New Roman" w:hAnsi="Times New Roman"/>
          <w:color w:val="4F2D7F"/>
        </w:rPr>
        <w:lastRenderedPageBreak/>
        <w:t>8. Lista przedsięwzięć rewitalizacyjnych</w:t>
      </w:r>
      <w:bookmarkEnd w:id="84"/>
      <w:bookmarkEnd w:id="85"/>
      <w:bookmarkEnd w:id="86"/>
      <w:bookmarkEnd w:id="87"/>
    </w:p>
    <w:p w14:paraId="2960A985"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Aby zapewnić osiągnięcie wyznaczonego celu oraz wyprowadzić obszar rewitalizacji ze stanu kryzysowego, a także zrealizować wytyczone kierunki działań niezbędne jest wskazanie przedsięwzięć rewitalizacyjnych. Na przedsięwzięcie rewitalizacyjne składa się projekt lub grupa projektów i innych działań w szczególności o charakterze społecznym, gospodarczym, urbanistycznym, budowlanym, środowiskowym, konserwatorskim, edukacyjnym, naukowym, zdrowotnym lub kulturalnym, wynikających z programu rewitalizacji i logicznie powiązanym z treścią oraz celami programu. W poniższej tabeli wskazano projekty / przedsięwzięcia podstawowe – czyli kluczowe dla Programu nastawione na rozwiązywanie zdiagnozowanych problemów oraz wskazano projekty / przedsięwzięcia uzupełniające, istotne dla osiągnięcia celów i efektów Programu.</w:t>
      </w:r>
    </w:p>
    <w:p w14:paraId="3B006FB8" w14:textId="4940FBAE" w:rsidR="00EB5209" w:rsidRPr="00EB5209" w:rsidRDefault="00EB5209" w:rsidP="00EB5209">
      <w:pPr>
        <w:pStyle w:val="Legenda"/>
        <w:keepNext/>
        <w:rPr>
          <w:rFonts w:ascii="Times New Roman" w:hAnsi="Times New Roman"/>
        </w:rPr>
      </w:pPr>
      <w:bookmarkStart w:id="88" w:name="_Toc516776105"/>
      <w:r w:rsidRPr="00EB5209">
        <w:rPr>
          <w:rFonts w:ascii="Times New Roman" w:hAnsi="Times New Roman"/>
        </w:rPr>
        <w:t xml:space="preserve">Tabela </w:t>
      </w:r>
      <w:r w:rsidRPr="00EB5209">
        <w:rPr>
          <w:rFonts w:ascii="Times New Roman" w:hAnsi="Times New Roman"/>
        </w:rPr>
        <w:fldChar w:fldCharType="begin"/>
      </w:r>
      <w:r w:rsidRPr="00EB5209">
        <w:rPr>
          <w:rFonts w:ascii="Times New Roman" w:hAnsi="Times New Roman"/>
        </w:rPr>
        <w:instrText xml:space="preserve"> SEQ Tabela \* ARABIC </w:instrText>
      </w:r>
      <w:r w:rsidRPr="00EB5209">
        <w:rPr>
          <w:rFonts w:ascii="Times New Roman" w:hAnsi="Times New Roman"/>
        </w:rPr>
        <w:fldChar w:fldCharType="separate"/>
      </w:r>
      <w:r w:rsidR="007D3A13">
        <w:rPr>
          <w:rFonts w:ascii="Times New Roman" w:hAnsi="Times New Roman"/>
          <w:noProof/>
        </w:rPr>
        <w:t>24</w:t>
      </w:r>
      <w:r w:rsidRPr="00EB5209">
        <w:rPr>
          <w:rFonts w:ascii="Times New Roman" w:hAnsi="Times New Roman"/>
        </w:rPr>
        <w:fldChar w:fldCharType="end"/>
      </w:r>
      <w:r w:rsidRPr="00EB5209">
        <w:rPr>
          <w:rFonts w:ascii="Times New Roman" w:hAnsi="Times New Roman"/>
        </w:rPr>
        <w:t>. Projekty/przedsięwzięcia rewitalizacyjne</w:t>
      </w:r>
      <w:bookmarkEnd w:id="88"/>
    </w:p>
    <w:tbl>
      <w:tblPr>
        <w:tblpPr w:leftFromText="142" w:rightFromText="142" w:vertAnchor="text" w:tblpXSpec="center" w:tblpY="1"/>
        <w:tblW w:w="14596" w:type="dxa"/>
        <w:tblBorders>
          <w:top w:val="single" w:sz="4" w:space="0" w:color="9069CA"/>
          <w:left w:val="single" w:sz="4" w:space="0" w:color="9069CA"/>
          <w:bottom w:val="single" w:sz="4" w:space="0" w:color="9069CA"/>
          <w:right w:val="single" w:sz="4" w:space="0" w:color="9069CA"/>
          <w:insideH w:val="single" w:sz="4" w:space="0" w:color="9069CA"/>
          <w:insideV w:val="single" w:sz="4" w:space="0" w:color="9069CA"/>
        </w:tblBorders>
        <w:tblLayout w:type="fixed"/>
        <w:tblLook w:val="00A0" w:firstRow="1" w:lastRow="0" w:firstColumn="1" w:lastColumn="0" w:noHBand="0" w:noVBand="0"/>
      </w:tblPr>
      <w:tblGrid>
        <w:gridCol w:w="431"/>
        <w:gridCol w:w="1690"/>
        <w:gridCol w:w="1568"/>
        <w:gridCol w:w="283"/>
        <w:gridCol w:w="1124"/>
        <w:gridCol w:w="3970"/>
        <w:gridCol w:w="1276"/>
        <w:gridCol w:w="1244"/>
        <w:gridCol w:w="1731"/>
        <w:gridCol w:w="1279"/>
      </w:tblGrid>
      <w:tr w:rsidR="00312B9D" w:rsidRPr="003C0D65" w14:paraId="5BDCE80C" w14:textId="77777777" w:rsidTr="00147604">
        <w:tc>
          <w:tcPr>
            <w:tcW w:w="148" w:type="pct"/>
            <w:vMerge w:val="restart"/>
            <w:tcBorders>
              <w:right w:val="single" w:sz="4" w:space="0" w:color="FFFFFF"/>
            </w:tcBorders>
            <w:shd w:val="clear" w:color="auto" w:fill="9069CA"/>
            <w:textDirection w:val="btLr"/>
          </w:tcPr>
          <w:p w14:paraId="0F629C51"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Obszar rewitalizacji</w:t>
            </w:r>
            <w:r w:rsidRPr="003C0D65">
              <w:rPr>
                <w:rStyle w:val="Odwoanieprzypisudolnego"/>
                <w:rFonts w:ascii="Times New Roman" w:hAnsi="Times New Roman"/>
                <w:color w:val="FFFFFF"/>
                <w:sz w:val="18"/>
                <w:szCs w:val="18"/>
              </w:rPr>
              <w:footnoteReference w:id="10"/>
            </w:r>
          </w:p>
        </w:tc>
        <w:tc>
          <w:tcPr>
            <w:tcW w:w="579" w:type="pct"/>
            <w:vMerge w:val="restart"/>
            <w:tcBorders>
              <w:left w:val="single" w:sz="4" w:space="0" w:color="FFFFFF"/>
              <w:right w:val="single" w:sz="4" w:space="0" w:color="FFFFFF"/>
            </w:tcBorders>
            <w:shd w:val="clear" w:color="auto" w:fill="9069CA"/>
            <w:textDirection w:val="btLr"/>
            <w:vAlign w:val="center"/>
          </w:tcPr>
          <w:p w14:paraId="55138C57"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Przedsięwzięcie</w:t>
            </w:r>
          </w:p>
          <w:p w14:paraId="69FBD94B"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(nr, nazwa)</w:t>
            </w:r>
          </w:p>
        </w:tc>
        <w:tc>
          <w:tcPr>
            <w:tcW w:w="537" w:type="pct"/>
            <w:vMerge w:val="restart"/>
            <w:tcBorders>
              <w:left w:val="single" w:sz="4" w:space="0" w:color="FFFFFF"/>
              <w:right w:val="single" w:sz="4" w:space="0" w:color="FFFFFF"/>
            </w:tcBorders>
            <w:shd w:val="clear" w:color="auto" w:fill="9069CA"/>
            <w:vAlign w:val="center"/>
          </w:tcPr>
          <w:p w14:paraId="7DCBFD77" w14:textId="77777777" w:rsidR="00312B9D" w:rsidRPr="003C0D65" w:rsidRDefault="00312B9D" w:rsidP="00DB4C63">
            <w:pPr>
              <w:spacing w:after="0" w:line="240" w:lineRule="auto"/>
              <w:jc w:val="center"/>
              <w:rPr>
                <w:rFonts w:ascii="Times New Roman" w:hAnsi="Times New Roman"/>
                <w:color w:val="FFFFFF"/>
                <w:sz w:val="18"/>
                <w:szCs w:val="18"/>
              </w:rPr>
            </w:pPr>
            <w:r w:rsidRPr="003C0D65">
              <w:rPr>
                <w:rFonts w:ascii="Times New Roman" w:hAnsi="Times New Roman"/>
                <w:color w:val="FFFFFF"/>
                <w:sz w:val="18"/>
                <w:szCs w:val="18"/>
              </w:rPr>
              <w:t>Projekt</w:t>
            </w:r>
          </w:p>
          <w:p w14:paraId="15C7BBAA" w14:textId="77777777" w:rsidR="00312B9D" w:rsidRPr="003C0D65" w:rsidRDefault="00312B9D" w:rsidP="00DB4C63">
            <w:pPr>
              <w:spacing w:after="0" w:line="240" w:lineRule="auto"/>
              <w:jc w:val="center"/>
              <w:rPr>
                <w:rFonts w:ascii="Times New Roman" w:hAnsi="Times New Roman"/>
                <w:color w:val="FFFFFF"/>
                <w:sz w:val="18"/>
                <w:szCs w:val="18"/>
              </w:rPr>
            </w:pPr>
            <w:r w:rsidRPr="003C0D65">
              <w:rPr>
                <w:rFonts w:ascii="Times New Roman" w:hAnsi="Times New Roman"/>
                <w:color w:val="FFFFFF"/>
                <w:sz w:val="18"/>
                <w:szCs w:val="18"/>
              </w:rPr>
              <w:t>(nr, nazwa)</w:t>
            </w:r>
          </w:p>
        </w:tc>
        <w:tc>
          <w:tcPr>
            <w:tcW w:w="97" w:type="pct"/>
            <w:vMerge w:val="restart"/>
            <w:tcBorders>
              <w:left w:val="single" w:sz="4" w:space="0" w:color="FFFFFF"/>
              <w:right w:val="single" w:sz="4" w:space="0" w:color="FFFFFF"/>
            </w:tcBorders>
            <w:shd w:val="clear" w:color="auto" w:fill="9069CA"/>
            <w:textDirection w:val="btLr"/>
            <w:vAlign w:val="center"/>
          </w:tcPr>
          <w:p w14:paraId="2A771EEF"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Typ projektu</w:t>
            </w:r>
            <w:r w:rsidRPr="003C0D65">
              <w:rPr>
                <w:rStyle w:val="Odwoanieprzypisudolnego"/>
                <w:rFonts w:ascii="Times New Roman" w:hAnsi="Times New Roman"/>
                <w:color w:val="FFFFFF"/>
                <w:sz w:val="18"/>
                <w:szCs w:val="18"/>
              </w:rPr>
              <w:footnoteReference w:id="11"/>
            </w:r>
          </w:p>
        </w:tc>
        <w:tc>
          <w:tcPr>
            <w:tcW w:w="3639" w:type="pct"/>
            <w:gridSpan w:val="6"/>
            <w:tcBorders>
              <w:left w:val="single" w:sz="4" w:space="0" w:color="FFFFFF"/>
              <w:bottom w:val="single" w:sz="4" w:space="0" w:color="FFFFFF"/>
            </w:tcBorders>
            <w:shd w:val="clear" w:color="auto" w:fill="9069CA"/>
            <w:vAlign w:val="center"/>
          </w:tcPr>
          <w:p w14:paraId="36EA76D0" w14:textId="77777777" w:rsidR="00312B9D" w:rsidRPr="003C0D65" w:rsidRDefault="00312B9D" w:rsidP="00DB4C63">
            <w:pPr>
              <w:spacing w:after="0" w:line="240" w:lineRule="auto"/>
              <w:jc w:val="center"/>
              <w:rPr>
                <w:rFonts w:ascii="Times New Roman" w:hAnsi="Times New Roman"/>
                <w:color w:val="FFFFFF"/>
                <w:sz w:val="18"/>
                <w:szCs w:val="18"/>
              </w:rPr>
            </w:pPr>
            <w:r w:rsidRPr="003C0D65">
              <w:rPr>
                <w:rFonts w:ascii="Times New Roman" w:hAnsi="Times New Roman"/>
                <w:color w:val="FFFFFF"/>
                <w:sz w:val="18"/>
                <w:szCs w:val="18"/>
              </w:rPr>
              <w:t>Opis projektu</w:t>
            </w:r>
          </w:p>
        </w:tc>
      </w:tr>
      <w:tr w:rsidR="00312B9D" w:rsidRPr="003C0D65" w14:paraId="51C223B4" w14:textId="77777777" w:rsidTr="00147604">
        <w:trPr>
          <w:cantSplit/>
          <w:trHeight w:val="1763"/>
        </w:trPr>
        <w:tc>
          <w:tcPr>
            <w:tcW w:w="148" w:type="pct"/>
            <w:vMerge/>
            <w:tcBorders>
              <w:right w:val="single" w:sz="4" w:space="0" w:color="FFFFFF"/>
            </w:tcBorders>
            <w:shd w:val="clear" w:color="auto" w:fill="9069CA"/>
          </w:tcPr>
          <w:p w14:paraId="44BEF012" w14:textId="77777777" w:rsidR="00312B9D" w:rsidRPr="003C0D65" w:rsidRDefault="00312B9D" w:rsidP="00DB4C63">
            <w:pPr>
              <w:spacing w:after="0" w:line="240" w:lineRule="auto"/>
              <w:rPr>
                <w:rFonts w:ascii="Times New Roman" w:hAnsi="Times New Roman"/>
                <w:color w:val="FFFFFF"/>
                <w:sz w:val="18"/>
                <w:szCs w:val="18"/>
              </w:rPr>
            </w:pPr>
          </w:p>
        </w:tc>
        <w:tc>
          <w:tcPr>
            <w:tcW w:w="579" w:type="pct"/>
            <w:vMerge/>
            <w:tcBorders>
              <w:left w:val="single" w:sz="4" w:space="0" w:color="FFFFFF"/>
              <w:right w:val="single" w:sz="4" w:space="0" w:color="FFFFFF"/>
            </w:tcBorders>
            <w:shd w:val="clear" w:color="auto" w:fill="9069CA"/>
          </w:tcPr>
          <w:p w14:paraId="6C0CC8F7" w14:textId="77777777" w:rsidR="00312B9D" w:rsidRPr="003C0D65" w:rsidRDefault="00312B9D" w:rsidP="00DB4C63">
            <w:pPr>
              <w:spacing w:after="0" w:line="240" w:lineRule="auto"/>
              <w:rPr>
                <w:rFonts w:ascii="Times New Roman" w:hAnsi="Times New Roman"/>
                <w:color w:val="FFFFFF"/>
                <w:sz w:val="18"/>
                <w:szCs w:val="18"/>
              </w:rPr>
            </w:pPr>
          </w:p>
        </w:tc>
        <w:tc>
          <w:tcPr>
            <w:tcW w:w="537" w:type="pct"/>
            <w:vMerge/>
            <w:tcBorders>
              <w:left w:val="single" w:sz="4" w:space="0" w:color="FFFFFF"/>
              <w:right w:val="single" w:sz="4" w:space="0" w:color="FFFFFF"/>
            </w:tcBorders>
            <w:shd w:val="clear" w:color="auto" w:fill="9069CA"/>
          </w:tcPr>
          <w:p w14:paraId="4186912F" w14:textId="77777777" w:rsidR="00312B9D" w:rsidRPr="003C0D65" w:rsidRDefault="00312B9D" w:rsidP="00DB4C63">
            <w:pPr>
              <w:spacing w:after="0" w:line="240" w:lineRule="auto"/>
              <w:rPr>
                <w:rFonts w:ascii="Times New Roman" w:hAnsi="Times New Roman"/>
                <w:color w:val="FFFFFF"/>
                <w:sz w:val="18"/>
                <w:szCs w:val="18"/>
              </w:rPr>
            </w:pPr>
          </w:p>
        </w:tc>
        <w:tc>
          <w:tcPr>
            <w:tcW w:w="97" w:type="pct"/>
            <w:vMerge/>
            <w:tcBorders>
              <w:left w:val="single" w:sz="4" w:space="0" w:color="FFFFFF"/>
              <w:right w:val="single" w:sz="4" w:space="0" w:color="FFFFFF"/>
            </w:tcBorders>
            <w:shd w:val="clear" w:color="auto" w:fill="9069CA"/>
          </w:tcPr>
          <w:p w14:paraId="627C8FD0" w14:textId="77777777" w:rsidR="00312B9D" w:rsidRPr="003C0D65" w:rsidRDefault="00312B9D" w:rsidP="00DB4C63">
            <w:pPr>
              <w:spacing w:after="0" w:line="240" w:lineRule="auto"/>
              <w:rPr>
                <w:rFonts w:ascii="Times New Roman" w:hAnsi="Times New Roman"/>
                <w:color w:val="FFFFFF"/>
                <w:sz w:val="18"/>
                <w:szCs w:val="18"/>
              </w:rPr>
            </w:pPr>
          </w:p>
        </w:tc>
        <w:tc>
          <w:tcPr>
            <w:tcW w:w="385" w:type="pct"/>
            <w:tcBorders>
              <w:top w:val="single" w:sz="4" w:space="0" w:color="FFFFFF"/>
              <w:left w:val="single" w:sz="4" w:space="0" w:color="FFFFFF"/>
              <w:right w:val="single" w:sz="4" w:space="0" w:color="FFFFFF"/>
            </w:tcBorders>
            <w:shd w:val="clear" w:color="auto" w:fill="9069CA"/>
            <w:vAlign w:val="center"/>
          </w:tcPr>
          <w:p w14:paraId="5FA6134D" w14:textId="77777777" w:rsidR="00312B9D" w:rsidRPr="003C0D65" w:rsidRDefault="00312B9D" w:rsidP="00DB4C63">
            <w:pPr>
              <w:spacing w:after="0" w:line="240" w:lineRule="auto"/>
              <w:jc w:val="center"/>
              <w:rPr>
                <w:rFonts w:ascii="Times New Roman" w:hAnsi="Times New Roman"/>
                <w:color w:val="FFFFFF"/>
                <w:sz w:val="18"/>
                <w:szCs w:val="18"/>
              </w:rPr>
            </w:pPr>
            <w:r w:rsidRPr="003C0D65">
              <w:rPr>
                <w:rFonts w:ascii="Times New Roman" w:hAnsi="Times New Roman"/>
                <w:color w:val="FFFFFF"/>
                <w:sz w:val="18"/>
                <w:szCs w:val="18"/>
              </w:rPr>
              <w:t>Podmiot/y</w:t>
            </w:r>
          </w:p>
          <w:p w14:paraId="013F4AAA" w14:textId="77777777" w:rsidR="00312B9D" w:rsidRPr="003C0D65" w:rsidRDefault="00312B9D" w:rsidP="00DB4C63">
            <w:pPr>
              <w:spacing w:after="0" w:line="240" w:lineRule="auto"/>
              <w:jc w:val="center"/>
              <w:rPr>
                <w:rFonts w:ascii="Times New Roman" w:hAnsi="Times New Roman"/>
                <w:color w:val="FFFFFF"/>
                <w:sz w:val="18"/>
                <w:szCs w:val="18"/>
              </w:rPr>
            </w:pPr>
            <w:r w:rsidRPr="003C0D65">
              <w:rPr>
                <w:rFonts w:ascii="Times New Roman" w:hAnsi="Times New Roman"/>
                <w:color w:val="FFFFFF"/>
                <w:sz w:val="18"/>
                <w:szCs w:val="18"/>
              </w:rPr>
              <w:t>realizujący/e</w:t>
            </w:r>
          </w:p>
          <w:p w14:paraId="74201F7D" w14:textId="77777777" w:rsidR="00312B9D" w:rsidRPr="003C0D65" w:rsidRDefault="00312B9D" w:rsidP="00DB4C63">
            <w:pPr>
              <w:spacing w:after="0" w:line="240" w:lineRule="auto"/>
              <w:jc w:val="center"/>
              <w:rPr>
                <w:rFonts w:ascii="Times New Roman" w:hAnsi="Times New Roman"/>
                <w:color w:val="FFFFFF"/>
                <w:sz w:val="18"/>
                <w:szCs w:val="18"/>
              </w:rPr>
            </w:pPr>
            <w:r w:rsidRPr="003C0D65">
              <w:rPr>
                <w:rFonts w:ascii="Times New Roman" w:hAnsi="Times New Roman"/>
                <w:color w:val="FFFFFF"/>
                <w:sz w:val="18"/>
                <w:szCs w:val="18"/>
              </w:rPr>
              <w:t>projekt</w:t>
            </w:r>
          </w:p>
        </w:tc>
        <w:tc>
          <w:tcPr>
            <w:tcW w:w="1360" w:type="pct"/>
            <w:tcBorders>
              <w:top w:val="single" w:sz="4" w:space="0" w:color="FFFFFF"/>
              <w:left w:val="single" w:sz="4" w:space="0" w:color="FFFFFF"/>
              <w:right w:val="single" w:sz="4" w:space="0" w:color="FFFFFF"/>
            </w:tcBorders>
            <w:shd w:val="clear" w:color="auto" w:fill="9069CA"/>
            <w:vAlign w:val="center"/>
          </w:tcPr>
          <w:p w14:paraId="0F650669" w14:textId="77777777" w:rsidR="00312B9D" w:rsidRPr="003C0D65" w:rsidRDefault="00312B9D" w:rsidP="00DB4C63">
            <w:pPr>
              <w:spacing w:after="0" w:line="240" w:lineRule="auto"/>
              <w:jc w:val="center"/>
              <w:rPr>
                <w:rFonts w:ascii="Times New Roman" w:hAnsi="Times New Roman"/>
                <w:color w:val="FFFFFF"/>
                <w:sz w:val="18"/>
                <w:szCs w:val="18"/>
              </w:rPr>
            </w:pPr>
            <w:r w:rsidRPr="003C0D65">
              <w:rPr>
                <w:rFonts w:ascii="Times New Roman" w:hAnsi="Times New Roman"/>
                <w:color w:val="FFFFFF"/>
                <w:sz w:val="18"/>
                <w:szCs w:val="18"/>
              </w:rPr>
              <w:t>Zakres realizowanych</w:t>
            </w:r>
          </w:p>
          <w:p w14:paraId="31B39CDF" w14:textId="77777777" w:rsidR="00312B9D" w:rsidRPr="003C0D65" w:rsidRDefault="00312B9D" w:rsidP="00DB4C63">
            <w:pPr>
              <w:spacing w:after="0" w:line="240" w:lineRule="auto"/>
              <w:jc w:val="center"/>
              <w:rPr>
                <w:rFonts w:ascii="Times New Roman" w:hAnsi="Times New Roman"/>
                <w:color w:val="FFFFFF"/>
                <w:sz w:val="18"/>
                <w:szCs w:val="18"/>
              </w:rPr>
            </w:pPr>
            <w:r w:rsidRPr="003C0D65">
              <w:rPr>
                <w:rFonts w:ascii="Times New Roman" w:hAnsi="Times New Roman"/>
                <w:color w:val="FFFFFF"/>
                <w:sz w:val="18"/>
                <w:szCs w:val="18"/>
              </w:rPr>
              <w:t>zadań</w:t>
            </w:r>
          </w:p>
        </w:tc>
        <w:tc>
          <w:tcPr>
            <w:tcW w:w="437" w:type="pct"/>
            <w:tcBorders>
              <w:top w:val="single" w:sz="4" w:space="0" w:color="FFFFFF"/>
              <w:left w:val="single" w:sz="4" w:space="0" w:color="FFFFFF"/>
              <w:right w:val="single" w:sz="4" w:space="0" w:color="FFFFFF"/>
            </w:tcBorders>
            <w:shd w:val="clear" w:color="auto" w:fill="9069CA"/>
            <w:textDirection w:val="btLr"/>
            <w:vAlign w:val="center"/>
          </w:tcPr>
          <w:p w14:paraId="5295EFBA"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Lokalizacja (miejsce</w:t>
            </w:r>
          </w:p>
          <w:p w14:paraId="5D1A8ECE"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przeprowadzenia</w:t>
            </w:r>
          </w:p>
          <w:p w14:paraId="5EE565AD"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danego projektu)</w:t>
            </w:r>
          </w:p>
        </w:tc>
        <w:tc>
          <w:tcPr>
            <w:tcW w:w="426" w:type="pct"/>
            <w:tcBorders>
              <w:top w:val="single" w:sz="4" w:space="0" w:color="FFFFFF"/>
              <w:left w:val="single" w:sz="4" w:space="0" w:color="FFFFFF"/>
              <w:right w:val="single" w:sz="4" w:space="0" w:color="FFFFFF"/>
            </w:tcBorders>
            <w:shd w:val="clear" w:color="auto" w:fill="9069CA"/>
            <w:textDirection w:val="btLr"/>
            <w:vAlign w:val="center"/>
          </w:tcPr>
          <w:p w14:paraId="217A8CD2"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Szacowana wartość</w:t>
            </w:r>
          </w:p>
          <w:p w14:paraId="75790823"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projektu (zł)</w:t>
            </w:r>
          </w:p>
        </w:tc>
        <w:tc>
          <w:tcPr>
            <w:tcW w:w="593" w:type="pct"/>
            <w:tcBorders>
              <w:top w:val="single" w:sz="4" w:space="0" w:color="FFFFFF"/>
              <w:left w:val="single" w:sz="4" w:space="0" w:color="FFFFFF"/>
              <w:right w:val="single" w:sz="4" w:space="0" w:color="FFFFFF"/>
            </w:tcBorders>
            <w:shd w:val="clear" w:color="auto" w:fill="9069CA"/>
            <w:vAlign w:val="center"/>
          </w:tcPr>
          <w:p w14:paraId="3F3A1B3B" w14:textId="77777777" w:rsidR="00312B9D" w:rsidRPr="003C0D65" w:rsidRDefault="00312B9D" w:rsidP="00DB4C63">
            <w:pPr>
              <w:spacing w:after="0" w:line="240" w:lineRule="auto"/>
              <w:jc w:val="center"/>
              <w:rPr>
                <w:rFonts w:ascii="Times New Roman" w:hAnsi="Times New Roman"/>
                <w:color w:val="FFFFFF"/>
                <w:sz w:val="18"/>
                <w:szCs w:val="18"/>
              </w:rPr>
            </w:pPr>
            <w:r w:rsidRPr="003C0D65">
              <w:rPr>
                <w:rFonts w:ascii="Times New Roman" w:hAnsi="Times New Roman"/>
                <w:color w:val="FFFFFF"/>
                <w:sz w:val="18"/>
                <w:szCs w:val="18"/>
              </w:rPr>
              <w:t>Prognozowane</w:t>
            </w:r>
          </w:p>
          <w:p w14:paraId="33336B4B" w14:textId="77777777" w:rsidR="00312B9D" w:rsidRPr="003C0D65" w:rsidRDefault="00312B9D" w:rsidP="00DB4C63">
            <w:pPr>
              <w:spacing w:after="0" w:line="240" w:lineRule="auto"/>
              <w:jc w:val="center"/>
              <w:rPr>
                <w:rFonts w:ascii="Times New Roman" w:hAnsi="Times New Roman"/>
                <w:color w:val="FFFFFF"/>
                <w:sz w:val="18"/>
                <w:szCs w:val="18"/>
              </w:rPr>
            </w:pPr>
            <w:r w:rsidRPr="003C0D65">
              <w:rPr>
                <w:rFonts w:ascii="Times New Roman" w:hAnsi="Times New Roman"/>
                <w:color w:val="FFFFFF"/>
                <w:sz w:val="18"/>
                <w:szCs w:val="18"/>
              </w:rPr>
              <w:t>rezultaty</w:t>
            </w:r>
          </w:p>
        </w:tc>
        <w:tc>
          <w:tcPr>
            <w:tcW w:w="438" w:type="pct"/>
            <w:tcBorders>
              <w:top w:val="single" w:sz="4" w:space="0" w:color="FFFFFF"/>
              <w:left w:val="single" w:sz="4" w:space="0" w:color="FFFFFF"/>
            </w:tcBorders>
            <w:shd w:val="clear" w:color="auto" w:fill="9069CA"/>
            <w:textDirection w:val="btLr"/>
            <w:vAlign w:val="center"/>
          </w:tcPr>
          <w:p w14:paraId="56A7F350" w14:textId="77777777" w:rsidR="00312B9D" w:rsidRPr="003C0D65" w:rsidRDefault="00312B9D" w:rsidP="00DB4C63">
            <w:pPr>
              <w:spacing w:after="0" w:line="240" w:lineRule="auto"/>
              <w:ind w:left="113" w:right="113"/>
              <w:rPr>
                <w:rFonts w:ascii="Times New Roman" w:hAnsi="Times New Roman"/>
                <w:color w:val="FFFFFF"/>
                <w:sz w:val="18"/>
                <w:szCs w:val="18"/>
              </w:rPr>
            </w:pPr>
            <w:r w:rsidRPr="003C0D65">
              <w:rPr>
                <w:rFonts w:ascii="Times New Roman" w:hAnsi="Times New Roman"/>
                <w:color w:val="FFFFFF"/>
                <w:sz w:val="18"/>
                <w:szCs w:val="18"/>
              </w:rPr>
              <w:t>Sposób oceny i</w:t>
            </w:r>
          </w:p>
          <w:p w14:paraId="042E2074"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zmierzenia</w:t>
            </w:r>
          </w:p>
          <w:p w14:paraId="789FB431"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rezultatów w</w:t>
            </w:r>
          </w:p>
          <w:p w14:paraId="21D0A288"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odniesieniu do celów</w:t>
            </w:r>
          </w:p>
          <w:p w14:paraId="5BF7F014" w14:textId="77777777" w:rsidR="00312B9D" w:rsidRPr="003C0D65" w:rsidRDefault="00312B9D" w:rsidP="00DB4C63">
            <w:pPr>
              <w:spacing w:after="0" w:line="240" w:lineRule="auto"/>
              <w:ind w:left="113" w:right="113"/>
              <w:jc w:val="center"/>
              <w:rPr>
                <w:rFonts w:ascii="Times New Roman" w:hAnsi="Times New Roman"/>
                <w:color w:val="FFFFFF"/>
                <w:sz w:val="18"/>
                <w:szCs w:val="18"/>
              </w:rPr>
            </w:pPr>
            <w:r w:rsidRPr="003C0D65">
              <w:rPr>
                <w:rFonts w:ascii="Times New Roman" w:hAnsi="Times New Roman"/>
                <w:color w:val="FFFFFF"/>
                <w:sz w:val="18"/>
                <w:szCs w:val="18"/>
              </w:rPr>
              <w:t>rewitalizacji</w:t>
            </w:r>
          </w:p>
        </w:tc>
      </w:tr>
      <w:tr w:rsidR="00312B9D" w:rsidRPr="003C0D65" w14:paraId="74A7F8E1" w14:textId="77777777" w:rsidTr="00147604">
        <w:tc>
          <w:tcPr>
            <w:tcW w:w="148" w:type="pct"/>
            <w:vAlign w:val="center"/>
          </w:tcPr>
          <w:p w14:paraId="1FE09492"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1</w:t>
            </w:r>
          </w:p>
        </w:tc>
        <w:tc>
          <w:tcPr>
            <w:tcW w:w="579" w:type="pct"/>
            <w:vAlign w:val="center"/>
          </w:tcPr>
          <w:p w14:paraId="05B07943"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2</w:t>
            </w:r>
          </w:p>
        </w:tc>
        <w:tc>
          <w:tcPr>
            <w:tcW w:w="537" w:type="pct"/>
            <w:vAlign w:val="center"/>
          </w:tcPr>
          <w:p w14:paraId="5E28B91C"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3</w:t>
            </w:r>
          </w:p>
        </w:tc>
        <w:tc>
          <w:tcPr>
            <w:tcW w:w="97" w:type="pct"/>
            <w:vAlign w:val="center"/>
          </w:tcPr>
          <w:p w14:paraId="5B5242BC"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4</w:t>
            </w:r>
          </w:p>
        </w:tc>
        <w:tc>
          <w:tcPr>
            <w:tcW w:w="385" w:type="pct"/>
            <w:vAlign w:val="center"/>
          </w:tcPr>
          <w:p w14:paraId="7DD6FEC9"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5</w:t>
            </w:r>
          </w:p>
        </w:tc>
        <w:tc>
          <w:tcPr>
            <w:tcW w:w="1360" w:type="pct"/>
            <w:vAlign w:val="center"/>
          </w:tcPr>
          <w:p w14:paraId="3BF952B7"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6</w:t>
            </w:r>
          </w:p>
        </w:tc>
        <w:tc>
          <w:tcPr>
            <w:tcW w:w="437" w:type="pct"/>
            <w:vAlign w:val="center"/>
          </w:tcPr>
          <w:p w14:paraId="66E70D52"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7</w:t>
            </w:r>
          </w:p>
        </w:tc>
        <w:tc>
          <w:tcPr>
            <w:tcW w:w="426" w:type="pct"/>
            <w:vAlign w:val="center"/>
          </w:tcPr>
          <w:p w14:paraId="48F6F0A2"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8</w:t>
            </w:r>
          </w:p>
        </w:tc>
        <w:tc>
          <w:tcPr>
            <w:tcW w:w="593" w:type="pct"/>
            <w:vAlign w:val="center"/>
          </w:tcPr>
          <w:p w14:paraId="447A5BA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9</w:t>
            </w:r>
          </w:p>
        </w:tc>
        <w:tc>
          <w:tcPr>
            <w:tcW w:w="438" w:type="pct"/>
            <w:vAlign w:val="center"/>
          </w:tcPr>
          <w:p w14:paraId="251A1518"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10</w:t>
            </w:r>
          </w:p>
        </w:tc>
      </w:tr>
      <w:tr w:rsidR="00312B9D" w:rsidRPr="003C0D65" w14:paraId="0D023A3A" w14:textId="77777777" w:rsidTr="00DB4C63">
        <w:tc>
          <w:tcPr>
            <w:tcW w:w="5000" w:type="pct"/>
            <w:gridSpan w:val="10"/>
            <w:shd w:val="clear" w:color="auto" w:fill="3A215E"/>
          </w:tcPr>
          <w:p w14:paraId="6B03D4A9" w14:textId="77777777" w:rsidR="00312B9D" w:rsidRPr="003C0D65" w:rsidRDefault="00312B9D" w:rsidP="00DB4C63">
            <w:pPr>
              <w:spacing w:before="120" w:after="120" w:line="240" w:lineRule="auto"/>
              <w:rPr>
                <w:rFonts w:ascii="Times New Roman" w:hAnsi="Times New Roman"/>
                <w:b/>
                <w:color w:val="FFFFFF"/>
                <w:sz w:val="18"/>
                <w:szCs w:val="18"/>
              </w:rPr>
            </w:pPr>
            <w:r w:rsidRPr="003C0D65">
              <w:rPr>
                <w:rFonts w:ascii="Times New Roman" w:hAnsi="Times New Roman"/>
                <w:b/>
                <w:color w:val="FFFFFF"/>
                <w:sz w:val="18"/>
                <w:szCs w:val="18"/>
              </w:rPr>
              <w:t xml:space="preserve">CEL REWITALIZACJI: </w:t>
            </w:r>
            <w:r w:rsidRPr="003C0D65">
              <w:rPr>
                <w:rFonts w:ascii="Times New Roman" w:hAnsi="Times New Roman"/>
              </w:rPr>
              <w:t xml:space="preserve"> </w:t>
            </w:r>
            <w:r w:rsidRPr="003C0D65">
              <w:rPr>
                <w:rFonts w:ascii="Times New Roman" w:hAnsi="Times New Roman"/>
                <w:sz w:val="20"/>
                <w:szCs w:val="20"/>
              </w:rPr>
              <w:t xml:space="preserve"> </w:t>
            </w:r>
            <w:r w:rsidRPr="00CF2D3D">
              <w:rPr>
                <w:rFonts w:ascii="Times New Roman" w:hAnsi="Times New Roman"/>
                <w:sz w:val="20"/>
                <w:szCs w:val="20"/>
              </w:rPr>
              <w:t xml:space="preserve"> Aktywizacja mieszkańców poprzez zwiększenie partycypacji w życiu społecznym ludności zagrożonej wykluczeniem społecznym oraz minimalizowanie występujących problemów i wzmocnienie posiadanych potencjałów</w:t>
            </w:r>
          </w:p>
        </w:tc>
      </w:tr>
      <w:tr w:rsidR="00312B9D" w:rsidRPr="003C0D65" w14:paraId="2C2F13FF" w14:textId="77777777" w:rsidTr="00DB4C63">
        <w:tc>
          <w:tcPr>
            <w:tcW w:w="5000" w:type="pct"/>
            <w:gridSpan w:val="10"/>
            <w:shd w:val="clear" w:color="auto" w:fill="D9D9D9"/>
          </w:tcPr>
          <w:p w14:paraId="29808D07" w14:textId="5950BD83" w:rsidR="00312B9D" w:rsidRPr="003C0D65" w:rsidRDefault="00312B9D" w:rsidP="00DB4C63">
            <w:pPr>
              <w:spacing w:before="120" w:after="120" w:line="240" w:lineRule="auto"/>
              <w:rPr>
                <w:rFonts w:ascii="Times New Roman" w:hAnsi="Times New Roman"/>
                <w:sz w:val="20"/>
                <w:szCs w:val="20"/>
              </w:rPr>
            </w:pPr>
            <w:r w:rsidRPr="003C0D65">
              <w:rPr>
                <w:rFonts w:ascii="Times New Roman" w:hAnsi="Times New Roman"/>
                <w:b/>
                <w:sz w:val="18"/>
                <w:szCs w:val="18"/>
              </w:rPr>
              <w:t>KIERUN</w:t>
            </w:r>
            <w:r w:rsidR="00147604">
              <w:rPr>
                <w:rFonts w:ascii="Times New Roman" w:hAnsi="Times New Roman"/>
                <w:b/>
                <w:sz w:val="18"/>
                <w:szCs w:val="18"/>
              </w:rPr>
              <w:t>KI</w:t>
            </w:r>
            <w:r w:rsidRPr="003C0D65">
              <w:rPr>
                <w:rFonts w:ascii="Times New Roman" w:hAnsi="Times New Roman"/>
                <w:b/>
                <w:sz w:val="18"/>
                <w:szCs w:val="18"/>
              </w:rPr>
              <w:t xml:space="preserve"> DZIAŁAŃ: </w:t>
            </w:r>
            <w:r w:rsidRPr="003C0D65">
              <w:rPr>
                <w:rFonts w:ascii="Times New Roman" w:hAnsi="Times New Roman"/>
              </w:rPr>
              <w:t xml:space="preserve"> </w:t>
            </w:r>
            <w:r w:rsidRPr="003C0D65">
              <w:rPr>
                <w:rFonts w:ascii="Times New Roman" w:hAnsi="Times New Roman"/>
                <w:sz w:val="20"/>
                <w:szCs w:val="20"/>
              </w:rPr>
              <w:t xml:space="preserve"> I</w:t>
            </w:r>
            <w:r>
              <w:rPr>
                <w:rFonts w:ascii="Times New Roman" w:hAnsi="Times New Roman"/>
                <w:sz w:val="20"/>
                <w:szCs w:val="20"/>
              </w:rPr>
              <w:t xml:space="preserve">. </w:t>
            </w:r>
            <w:r w:rsidRPr="00CF2D3D">
              <w:rPr>
                <w:rFonts w:ascii="Times New Roman" w:hAnsi="Times New Roman"/>
                <w:sz w:val="20"/>
                <w:szCs w:val="20"/>
              </w:rPr>
              <w:t>Przeciwdziałanie negatywnym zjawiskom społecznym, takim jak ubóstwo i bezradność życiowa oraz wzrost wyników nauczania w szkołach podstawowych</w:t>
            </w:r>
            <w:r>
              <w:rPr>
                <w:rFonts w:ascii="Times New Roman" w:hAnsi="Times New Roman"/>
                <w:sz w:val="20"/>
                <w:szCs w:val="20"/>
              </w:rPr>
              <w:t xml:space="preserve">, II. </w:t>
            </w:r>
            <w:r w:rsidRPr="00CF2D3D">
              <w:rPr>
                <w:rFonts w:ascii="Times New Roman" w:hAnsi="Times New Roman"/>
                <w:sz w:val="20"/>
                <w:szCs w:val="20"/>
              </w:rPr>
              <w:t>Wykorzystanie istniejących zasobów infrastrukturalnych do rozwoju społecznego,</w:t>
            </w:r>
            <w:r w:rsidR="00147604">
              <w:rPr>
                <w:rFonts w:ascii="Times New Roman" w:hAnsi="Times New Roman"/>
                <w:sz w:val="20"/>
                <w:szCs w:val="20"/>
              </w:rPr>
              <w:t xml:space="preserve"> gospodarczego,</w:t>
            </w:r>
            <w:r w:rsidRPr="00CF2D3D">
              <w:rPr>
                <w:rFonts w:ascii="Times New Roman" w:hAnsi="Times New Roman"/>
                <w:sz w:val="20"/>
                <w:szCs w:val="20"/>
              </w:rPr>
              <w:t xml:space="preserve"> kulturalnego i edukacyjnego OR</w:t>
            </w:r>
            <w:r>
              <w:rPr>
                <w:rFonts w:ascii="Times New Roman" w:hAnsi="Times New Roman"/>
                <w:sz w:val="20"/>
                <w:szCs w:val="20"/>
              </w:rPr>
              <w:t xml:space="preserve">, III. </w:t>
            </w:r>
            <w:r w:rsidRPr="00CF2D3D">
              <w:rPr>
                <w:rFonts w:ascii="Times New Roman" w:hAnsi="Times New Roman"/>
                <w:sz w:val="20"/>
                <w:szCs w:val="20"/>
              </w:rPr>
              <w:t>Podniesienie poziomu życia mieszkańców OR w sferze społecznej, kulturalnej, technicznej i przestrzenne</w:t>
            </w:r>
            <w:r w:rsidR="003B2BDB">
              <w:rPr>
                <w:rFonts w:ascii="Times New Roman" w:hAnsi="Times New Roman"/>
                <w:sz w:val="20"/>
                <w:szCs w:val="20"/>
              </w:rPr>
              <w:t xml:space="preserve">j, IV. </w:t>
            </w:r>
            <w:r w:rsidR="003B2BDB" w:rsidRPr="003B2BDB">
              <w:t xml:space="preserve"> </w:t>
            </w:r>
            <w:r w:rsidR="003B2BDB" w:rsidRPr="003B2BDB">
              <w:rPr>
                <w:rFonts w:ascii="Times New Roman" w:hAnsi="Times New Roman"/>
                <w:sz w:val="20"/>
                <w:szCs w:val="20"/>
              </w:rPr>
              <w:t>Aktywizacja i integracja osób w wieku poprodukcyjnym</w:t>
            </w:r>
          </w:p>
          <w:p w14:paraId="43AF03BC" w14:textId="77777777" w:rsidR="00312B9D" w:rsidRPr="003C0D65" w:rsidRDefault="00312B9D" w:rsidP="00DB4C63">
            <w:pPr>
              <w:spacing w:before="120" w:after="120" w:line="240" w:lineRule="auto"/>
              <w:rPr>
                <w:rFonts w:ascii="Times New Roman" w:hAnsi="Times New Roman"/>
                <w:b/>
                <w:sz w:val="18"/>
                <w:szCs w:val="18"/>
              </w:rPr>
            </w:pPr>
          </w:p>
        </w:tc>
      </w:tr>
      <w:tr w:rsidR="00312B9D" w:rsidRPr="003C0D65" w14:paraId="1756EC8D" w14:textId="77777777" w:rsidTr="00DB4C63">
        <w:tc>
          <w:tcPr>
            <w:tcW w:w="148" w:type="pct"/>
          </w:tcPr>
          <w:p w14:paraId="251EE92B" w14:textId="77777777" w:rsidR="00312B9D" w:rsidRPr="003C0D65" w:rsidRDefault="00312B9D" w:rsidP="00DB4C63">
            <w:pPr>
              <w:spacing w:after="0" w:line="240" w:lineRule="auto"/>
              <w:jc w:val="center"/>
              <w:rPr>
                <w:rFonts w:ascii="Times New Roman" w:hAnsi="Times New Roman"/>
                <w:sz w:val="18"/>
                <w:szCs w:val="18"/>
              </w:rPr>
            </w:pPr>
          </w:p>
        </w:tc>
        <w:tc>
          <w:tcPr>
            <w:tcW w:w="4852" w:type="pct"/>
            <w:gridSpan w:val="9"/>
          </w:tcPr>
          <w:p w14:paraId="2DE3CDB2"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b/>
                <w:sz w:val="18"/>
                <w:szCs w:val="18"/>
              </w:rPr>
              <w:t>Projekty podstawowe</w:t>
            </w:r>
          </w:p>
        </w:tc>
      </w:tr>
      <w:tr w:rsidR="00312B9D" w:rsidRPr="003C0D65" w14:paraId="3414E499" w14:textId="77777777" w:rsidTr="00147604">
        <w:tc>
          <w:tcPr>
            <w:tcW w:w="148" w:type="pct"/>
          </w:tcPr>
          <w:p w14:paraId="7CBD8A40"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1</w:t>
            </w:r>
          </w:p>
        </w:tc>
        <w:tc>
          <w:tcPr>
            <w:tcW w:w="579" w:type="pct"/>
          </w:tcPr>
          <w:p w14:paraId="0E6DBFD3" w14:textId="25831EBF" w:rsidR="00312B9D" w:rsidRDefault="00312B9D" w:rsidP="003B2BDB">
            <w:pPr>
              <w:spacing w:after="0" w:line="240" w:lineRule="auto"/>
              <w:rPr>
                <w:rFonts w:ascii="Times New Roman" w:hAnsi="Times New Roman"/>
                <w:sz w:val="18"/>
                <w:szCs w:val="18"/>
              </w:rPr>
            </w:pPr>
          </w:p>
          <w:p w14:paraId="00E5DEC6" w14:textId="77777777" w:rsidR="00312B9D" w:rsidRDefault="00312B9D" w:rsidP="00DB4C63">
            <w:pPr>
              <w:spacing w:after="0" w:line="240" w:lineRule="auto"/>
              <w:jc w:val="center"/>
              <w:rPr>
                <w:rFonts w:ascii="Times New Roman" w:hAnsi="Times New Roman"/>
                <w:sz w:val="18"/>
                <w:szCs w:val="18"/>
              </w:rPr>
            </w:pPr>
            <w:r w:rsidRPr="003A74E7">
              <w:rPr>
                <w:rFonts w:ascii="Times New Roman" w:hAnsi="Times New Roman"/>
                <w:sz w:val="18"/>
                <w:szCs w:val="18"/>
              </w:rPr>
              <w:t xml:space="preserve">2.Wsparcie rodzin znajdujących się w </w:t>
            </w:r>
            <w:r w:rsidRPr="003A74E7">
              <w:rPr>
                <w:rFonts w:ascii="Times New Roman" w:hAnsi="Times New Roman"/>
                <w:sz w:val="18"/>
                <w:szCs w:val="18"/>
              </w:rPr>
              <w:lastRenderedPageBreak/>
              <w:t>trudnej sytuacji, a w szczególności klientów ośrodka pomocy społecznej.</w:t>
            </w:r>
          </w:p>
          <w:p w14:paraId="2364BDD2" w14:textId="51A844EC" w:rsidR="00156139" w:rsidRPr="003C0D65" w:rsidRDefault="00156139" w:rsidP="00DB4C63">
            <w:pPr>
              <w:spacing w:after="0" w:line="240" w:lineRule="auto"/>
              <w:jc w:val="center"/>
              <w:rPr>
                <w:rFonts w:ascii="Times New Roman" w:hAnsi="Times New Roman"/>
                <w:sz w:val="18"/>
                <w:szCs w:val="18"/>
              </w:rPr>
            </w:pPr>
          </w:p>
        </w:tc>
        <w:tc>
          <w:tcPr>
            <w:tcW w:w="537" w:type="pct"/>
          </w:tcPr>
          <w:p w14:paraId="6AD2F5A8" w14:textId="77777777" w:rsidR="00312B9D" w:rsidRPr="003C0D65" w:rsidRDefault="00312B9D" w:rsidP="00DB4C63">
            <w:pPr>
              <w:spacing w:after="0" w:line="240" w:lineRule="auto"/>
              <w:jc w:val="center"/>
              <w:rPr>
                <w:rFonts w:ascii="Times New Roman" w:hAnsi="Times New Roman"/>
                <w:b/>
                <w:sz w:val="18"/>
                <w:szCs w:val="18"/>
              </w:rPr>
            </w:pPr>
            <w:r>
              <w:rPr>
                <w:rFonts w:ascii="Times New Roman" w:hAnsi="Times New Roman"/>
                <w:b/>
                <w:sz w:val="18"/>
                <w:szCs w:val="18"/>
              </w:rPr>
              <w:lastRenderedPageBreak/>
              <w:t>1</w:t>
            </w:r>
            <w:r w:rsidRPr="003C0D65">
              <w:rPr>
                <w:rFonts w:ascii="Times New Roman" w:hAnsi="Times New Roman"/>
                <w:b/>
                <w:sz w:val="18"/>
                <w:szCs w:val="18"/>
              </w:rPr>
              <w:t>. Trening aktywności zawodowej</w:t>
            </w:r>
          </w:p>
          <w:p w14:paraId="3A271C1A"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w:t>
            </w:r>
          </w:p>
        </w:tc>
        <w:tc>
          <w:tcPr>
            <w:tcW w:w="97" w:type="pct"/>
          </w:tcPr>
          <w:p w14:paraId="096DE4D8"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S</w:t>
            </w:r>
          </w:p>
        </w:tc>
        <w:tc>
          <w:tcPr>
            <w:tcW w:w="385" w:type="pct"/>
          </w:tcPr>
          <w:p w14:paraId="57F0EC50"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Gmina Świecie –Ośrodek </w:t>
            </w:r>
            <w:r w:rsidRPr="003C0D65">
              <w:rPr>
                <w:rFonts w:ascii="Times New Roman" w:hAnsi="Times New Roman"/>
                <w:sz w:val="18"/>
                <w:szCs w:val="18"/>
              </w:rPr>
              <w:lastRenderedPageBreak/>
              <w:t>Pomocy Społecznej i Ośrodek Integracji i Rehabilita</w:t>
            </w:r>
            <w:r w:rsidRPr="003C0D65">
              <w:rPr>
                <w:rFonts w:ascii="Times New Roman" w:hAnsi="Times New Roman"/>
                <w:sz w:val="18"/>
                <w:szCs w:val="18"/>
              </w:rPr>
              <w:softHyphen/>
              <w:t>cji w Świeciu</w:t>
            </w:r>
          </w:p>
        </w:tc>
        <w:tc>
          <w:tcPr>
            <w:tcW w:w="1360" w:type="pct"/>
          </w:tcPr>
          <w:p w14:paraId="50A69B98"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 xml:space="preserve">Celem projektu jest wsparcie osób ze środowisk zagrożonych ubóstwem lub wykluczeniem społecznym (bezrobotnych, uzależnionych od </w:t>
            </w:r>
            <w:r w:rsidRPr="003C0D65">
              <w:rPr>
                <w:rFonts w:ascii="Times New Roman" w:hAnsi="Times New Roman"/>
                <w:sz w:val="18"/>
                <w:szCs w:val="18"/>
              </w:rPr>
              <w:lastRenderedPageBreak/>
              <w:t>świadczeń pomocy społecznej) poprzez realizację następujących działań w ramach projektu:</w:t>
            </w:r>
          </w:p>
          <w:p w14:paraId="22ABEA97"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Trening podnoszenia kompetencji społecznych i zawodowych,</w:t>
            </w:r>
          </w:p>
          <w:p w14:paraId="38536A90"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Indywidualna praca z doradcą zawodowym,</w:t>
            </w:r>
          </w:p>
          <w:p w14:paraId="732BE9A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Indywidualna praca z psychologiem,</w:t>
            </w:r>
          </w:p>
          <w:p w14:paraId="76AEC517"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Wizyty studyjne,</w:t>
            </w:r>
          </w:p>
          <w:p w14:paraId="29CBEA15"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Zajęcia aktywizacyjno – edukacyjne.</w:t>
            </w:r>
          </w:p>
          <w:p w14:paraId="0EE002AC"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Prognozowanym rezultatem projektu będzie:</w:t>
            </w:r>
          </w:p>
          <w:p w14:paraId="42D32832"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Przeciwdziałanie wykluczeniu zawodowemu i społecznemu,</w:t>
            </w:r>
          </w:p>
          <w:p w14:paraId="39B9EA58"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Zwiększenie motywacji do samodzielnego działania,</w:t>
            </w:r>
          </w:p>
          <w:p w14:paraId="2C60063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Podniesienie poczucia własnej wartości,</w:t>
            </w:r>
          </w:p>
          <w:p w14:paraId="7ADA3F9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Poprawa własnego wizerunku,</w:t>
            </w:r>
          </w:p>
          <w:p w14:paraId="21C59F9B"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Rozwój indywidualnych umiejętności,</w:t>
            </w:r>
          </w:p>
          <w:p w14:paraId="3588AF96"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Określenie predyspozycji zawodowych,</w:t>
            </w:r>
          </w:p>
          <w:p w14:paraId="57C4E2C2"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Odbudowanie  i podtrzymanie zdolności do samodzielnego świadczenia pracy na rynku pracy,</w:t>
            </w:r>
          </w:p>
          <w:p w14:paraId="373C217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Poszerzenie wiedzy na temat rynku pracy oraz nabycie umiejętności ułatwiających poruszanie się po rynku pracy,</w:t>
            </w:r>
          </w:p>
          <w:p w14:paraId="18DBB449"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Projekt realizowany we współpracy z lokalnymi przedsiębiorcami.</w:t>
            </w:r>
          </w:p>
        </w:tc>
        <w:tc>
          <w:tcPr>
            <w:tcW w:w="437" w:type="pct"/>
          </w:tcPr>
          <w:p w14:paraId="3FA00BE4"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Zamek Krzyżacki w Świeciu,</w:t>
            </w:r>
          </w:p>
          <w:p w14:paraId="79F50C95" w14:textId="77777777" w:rsidR="00312B9D" w:rsidRPr="003C0D65" w:rsidRDefault="00312B9D" w:rsidP="00DB4C63">
            <w:pPr>
              <w:spacing w:after="0" w:line="240" w:lineRule="auto"/>
              <w:jc w:val="center"/>
              <w:rPr>
                <w:rFonts w:ascii="Times New Roman" w:hAnsi="Times New Roman"/>
                <w:sz w:val="18"/>
                <w:szCs w:val="18"/>
              </w:rPr>
            </w:pPr>
          </w:p>
          <w:p w14:paraId="48F09967" w14:textId="4983BCDA" w:rsidR="00312B9D" w:rsidRPr="003C0D65" w:rsidRDefault="00312B9D" w:rsidP="00DB4C63">
            <w:pPr>
              <w:spacing w:after="0" w:line="240" w:lineRule="auto"/>
              <w:jc w:val="center"/>
              <w:rPr>
                <w:rFonts w:ascii="Times New Roman" w:hAnsi="Times New Roman"/>
                <w:sz w:val="16"/>
                <w:szCs w:val="16"/>
              </w:rPr>
            </w:pPr>
            <w:r w:rsidRPr="003C0D65">
              <w:rPr>
                <w:rFonts w:ascii="Times New Roman" w:hAnsi="Times New Roman"/>
                <w:sz w:val="16"/>
                <w:szCs w:val="16"/>
              </w:rPr>
              <w:t>siedziby przedsiębiorcó</w:t>
            </w:r>
            <w:r w:rsidR="003F7D31">
              <w:rPr>
                <w:rFonts w:ascii="Times New Roman" w:hAnsi="Times New Roman"/>
                <w:sz w:val="16"/>
                <w:szCs w:val="16"/>
              </w:rPr>
              <w:t>w</w:t>
            </w:r>
            <w:r w:rsidRPr="003C0D65">
              <w:rPr>
                <w:rFonts w:ascii="Times New Roman" w:hAnsi="Times New Roman"/>
                <w:sz w:val="16"/>
                <w:szCs w:val="16"/>
              </w:rPr>
              <w:t xml:space="preserve">, </w:t>
            </w:r>
          </w:p>
          <w:p w14:paraId="5139E633" w14:textId="77777777" w:rsidR="00312B9D" w:rsidRPr="003C0D65" w:rsidRDefault="00312B9D" w:rsidP="00DB4C63">
            <w:pPr>
              <w:spacing w:after="0" w:line="240" w:lineRule="auto"/>
              <w:jc w:val="center"/>
              <w:rPr>
                <w:rFonts w:ascii="Times New Roman" w:hAnsi="Times New Roman"/>
                <w:sz w:val="18"/>
                <w:szCs w:val="18"/>
              </w:rPr>
            </w:pPr>
          </w:p>
          <w:p w14:paraId="35410DF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OKSiR w Świeciu, ul. Wojska Polskiego 139.</w:t>
            </w:r>
          </w:p>
        </w:tc>
        <w:tc>
          <w:tcPr>
            <w:tcW w:w="426" w:type="pct"/>
          </w:tcPr>
          <w:p w14:paraId="1BC0A11B" w14:textId="30B20509" w:rsidR="00312B9D" w:rsidRPr="003C0D65" w:rsidRDefault="00A918BE" w:rsidP="00DB4C63">
            <w:pPr>
              <w:spacing w:after="0" w:line="240" w:lineRule="auto"/>
              <w:jc w:val="center"/>
              <w:rPr>
                <w:rFonts w:ascii="Times New Roman" w:hAnsi="Times New Roman"/>
                <w:sz w:val="18"/>
                <w:szCs w:val="18"/>
              </w:rPr>
            </w:pPr>
            <w:r>
              <w:rPr>
                <w:rFonts w:ascii="Times New Roman" w:hAnsi="Times New Roman"/>
                <w:sz w:val="18"/>
                <w:szCs w:val="18"/>
              </w:rPr>
              <w:lastRenderedPageBreak/>
              <w:t>40</w:t>
            </w:r>
            <w:r w:rsidR="00312B9D" w:rsidRPr="003C0D65">
              <w:rPr>
                <w:rFonts w:ascii="Times New Roman" w:hAnsi="Times New Roman"/>
                <w:sz w:val="18"/>
                <w:szCs w:val="18"/>
              </w:rPr>
              <w:t>0.000,00</w:t>
            </w:r>
          </w:p>
        </w:tc>
        <w:tc>
          <w:tcPr>
            <w:tcW w:w="593" w:type="pct"/>
          </w:tcPr>
          <w:p w14:paraId="47F15862" w14:textId="77777777" w:rsidR="00312B9D" w:rsidRPr="003C0D65" w:rsidRDefault="00312B9D" w:rsidP="00DB4C63">
            <w:pPr>
              <w:spacing w:after="0" w:line="240" w:lineRule="auto"/>
              <w:jc w:val="center"/>
              <w:rPr>
                <w:rFonts w:ascii="Times New Roman" w:hAnsi="Times New Roman"/>
                <w:sz w:val="18"/>
                <w:szCs w:val="18"/>
                <w:u w:val="single"/>
              </w:rPr>
            </w:pPr>
            <w:r w:rsidRPr="003C0D65">
              <w:rPr>
                <w:rFonts w:ascii="Times New Roman" w:hAnsi="Times New Roman"/>
                <w:sz w:val="18"/>
                <w:szCs w:val="18"/>
                <w:u w:val="single"/>
              </w:rPr>
              <w:t>Wskaźnik rezultatu:</w:t>
            </w:r>
          </w:p>
          <w:p w14:paraId="10D87DB3" w14:textId="77777777" w:rsidR="00312B9D" w:rsidRPr="003C0D65" w:rsidRDefault="00312B9D" w:rsidP="00DB4C63">
            <w:pPr>
              <w:spacing w:after="0" w:line="240" w:lineRule="auto"/>
              <w:jc w:val="center"/>
              <w:rPr>
                <w:rFonts w:ascii="Times New Roman" w:hAnsi="Times New Roman"/>
                <w:sz w:val="18"/>
                <w:szCs w:val="18"/>
              </w:rPr>
            </w:pPr>
          </w:p>
          <w:p w14:paraId="5C5AE430" w14:textId="23F7E86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 xml:space="preserve">Liczba osób zagrożonych ubóstwem lub wykluczeniem społecznym poszukujących pracy po opuszczeniu programu - </w:t>
            </w:r>
            <w:r w:rsidR="00A918BE">
              <w:rPr>
                <w:rFonts w:ascii="Times New Roman" w:hAnsi="Times New Roman"/>
                <w:sz w:val="18"/>
                <w:szCs w:val="18"/>
              </w:rPr>
              <w:t>20</w:t>
            </w:r>
            <w:r w:rsidRPr="003C0D65">
              <w:rPr>
                <w:rFonts w:ascii="Times New Roman" w:hAnsi="Times New Roman"/>
                <w:sz w:val="18"/>
                <w:szCs w:val="18"/>
              </w:rPr>
              <w:t>0 osób</w:t>
            </w:r>
          </w:p>
          <w:p w14:paraId="25F0ED11" w14:textId="77777777" w:rsidR="00312B9D" w:rsidRPr="003C0D65" w:rsidRDefault="00312B9D" w:rsidP="00DB4C63">
            <w:pPr>
              <w:spacing w:after="0" w:line="240" w:lineRule="auto"/>
              <w:jc w:val="center"/>
              <w:rPr>
                <w:rFonts w:ascii="Times New Roman" w:hAnsi="Times New Roman"/>
                <w:sz w:val="18"/>
                <w:szCs w:val="18"/>
              </w:rPr>
            </w:pPr>
          </w:p>
          <w:p w14:paraId="26C360AC" w14:textId="77777777" w:rsidR="00312B9D" w:rsidRPr="003C0D65" w:rsidRDefault="00312B9D" w:rsidP="00DB4C63">
            <w:pPr>
              <w:spacing w:after="0" w:line="240" w:lineRule="auto"/>
              <w:jc w:val="center"/>
              <w:rPr>
                <w:rFonts w:ascii="Times New Roman" w:hAnsi="Times New Roman"/>
                <w:sz w:val="18"/>
                <w:szCs w:val="18"/>
              </w:rPr>
            </w:pPr>
          </w:p>
          <w:p w14:paraId="30606281" w14:textId="77777777" w:rsidR="00312B9D" w:rsidRPr="003C0D65" w:rsidRDefault="00312B9D" w:rsidP="00DB4C63">
            <w:pPr>
              <w:spacing w:after="0" w:line="240" w:lineRule="auto"/>
              <w:jc w:val="center"/>
              <w:rPr>
                <w:rFonts w:ascii="Times New Roman" w:hAnsi="Times New Roman"/>
                <w:sz w:val="18"/>
                <w:szCs w:val="18"/>
                <w:u w:val="single"/>
              </w:rPr>
            </w:pPr>
            <w:r w:rsidRPr="003C0D65">
              <w:rPr>
                <w:rFonts w:ascii="Times New Roman" w:hAnsi="Times New Roman"/>
                <w:sz w:val="18"/>
                <w:szCs w:val="18"/>
                <w:u w:val="single"/>
              </w:rPr>
              <w:t xml:space="preserve">Wskaźnik produktu: </w:t>
            </w:r>
          </w:p>
          <w:p w14:paraId="7CAFB54B" w14:textId="26C362FE"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Liczba osób zagrożonych ubóstwem lub wykluczeniem społecznym objętych wsparciem w programie –  </w:t>
            </w:r>
            <w:r w:rsidR="00A918BE">
              <w:rPr>
                <w:rFonts w:ascii="Times New Roman" w:hAnsi="Times New Roman"/>
                <w:sz w:val="18"/>
                <w:szCs w:val="18"/>
              </w:rPr>
              <w:t>20</w:t>
            </w:r>
            <w:r w:rsidRPr="003C0D65">
              <w:rPr>
                <w:rFonts w:ascii="Times New Roman" w:hAnsi="Times New Roman"/>
                <w:sz w:val="18"/>
                <w:szCs w:val="18"/>
              </w:rPr>
              <w:t>0 osób</w:t>
            </w:r>
          </w:p>
        </w:tc>
        <w:tc>
          <w:tcPr>
            <w:tcW w:w="438" w:type="pct"/>
          </w:tcPr>
          <w:p w14:paraId="7BCAF48E"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 xml:space="preserve">Zaświadczenie ukończenia </w:t>
            </w:r>
            <w:r w:rsidRPr="003C0D65">
              <w:rPr>
                <w:rFonts w:ascii="Times New Roman" w:hAnsi="Times New Roman"/>
                <w:sz w:val="18"/>
                <w:szCs w:val="18"/>
              </w:rPr>
              <w:lastRenderedPageBreak/>
              <w:t>projektu, lista obecności.</w:t>
            </w:r>
          </w:p>
        </w:tc>
      </w:tr>
      <w:tr w:rsidR="00312B9D" w:rsidRPr="003C0D65" w14:paraId="3E597715" w14:textId="77777777" w:rsidTr="00147604">
        <w:tc>
          <w:tcPr>
            <w:tcW w:w="148" w:type="pct"/>
          </w:tcPr>
          <w:p w14:paraId="2092828C"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1</w:t>
            </w:r>
          </w:p>
        </w:tc>
        <w:tc>
          <w:tcPr>
            <w:tcW w:w="579" w:type="pct"/>
          </w:tcPr>
          <w:p w14:paraId="65A25D35" w14:textId="443A157A" w:rsidR="003B2BDB" w:rsidRDefault="003B2BDB" w:rsidP="003B2BDB">
            <w:pPr>
              <w:spacing w:after="0" w:line="240" w:lineRule="auto"/>
              <w:jc w:val="center"/>
              <w:rPr>
                <w:rFonts w:ascii="Times New Roman" w:hAnsi="Times New Roman"/>
                <w:sz w:val="18"/>
                <w:szCs w:val="18"/>
              </w:rPr>
            </w:pPr>
            <w:r w:rsidRPr="003B2BDB">
              <w:rPr>
                <w:rFonts w:ascii="Times New Roman" w:hAnsi="Times New Roman"/>
                <w:sz w:val="18"/>
                <w:szCs w:val="18"/>
              </w:rPr>
              <w:t>1.Aktywizacja osób w wieku poprodukcyjnym.</w:t>
            </w:r>
          </w:p>
          <w:p w14:paraId="1981C4C0" w14:textId="77777777" w:rsidR="003B2BDB" w:rsidRDefault="003B2BDB" w:rsidP="003B2BDB">
            <w:pPr>
              <w:spacing w:after="0" w:line="240" w:lineRule="auto"/>
              <w:jc w:val="center"/>
              <w:rPr>
                <w:rFonts w:ascii="Times New Roman" w:hAnsi="Times New Roman"/>
                <w:sz w:val="18"/>
                <w:szCs w:val="18"/>
              </w:rPr>
            </w:pPr>
          </w:p>
          <w:p w14:paraId="5AC3B08C" w14:textId="20DEAC39" w:rsidR="00312B9D" w:rsidRDefault="003B2BDB" w:rsidP="003B2BDB">
            <w:pPr>
              <w:spacing w:after="0" w:line="240" w:lineRule="auto"/>
              <w:jc w:val="center"/>
              <w:rPr>
                <w:rFonts w:ascii="Times New Roman" w:hAnsi="Times New Roman"/>
                <w:sz w:val="18"/>
                <w:szCs w:val="18"/>
              </w:rPr>
            </w:pPr>
            <w:r w:rsidRPr="003B2BDB">
              <w:rPr>
                <w:rFonts w:ascii="Times New Roman" w:hAnsi="Times New Roman"/>
                <w:sz w:val="18"/>
                <w:szCs w:val="18"/>
              </w:rPr>
              <w:t>2.Wsparcie rodzin znajdujących się w trudnej sytuacji, a w szczególności klientów ośrodka pomocy społecznej</w:t>
            </w:r>
          </w:p>
          <w:p w14:paraId="2FA6FAD8" w14:textId="4912DC05" w:rsidR="003B2BDB" w:rsidRPr="003C0D65" w:rsidRDefault="003B2BDB" w:rsidP="003B2BDB">
            <w:pPr>
              <w:spacing w:after="0" w:line="240" w:lineRule="auto"/>
              <w:jc w:val="center"/>
              <w:rPr>
                <w:rFonts w:ascii="Times New Roman" w:hAnsi="Times New Roman"/>
                <w:sz w:val="18"/>
                <w:szCs w:val="18"/>
              </w:rPr>
            </w:pPr>
          </w:p>
        </w:tc>
        <w:tc>
          <w:tcPr>
            <w:tcW w:w="537" w:type="pct"/>
          </w:tcPr>
          <w:p w14:paraId="33F1FCF9" w14:textId="77777777" w:rsidR="00312B9D" w:rsidRPr="003C0D65" w:rsidRDefault="00312B9D" w:rsidP="00DB4C63">
            <w:pPr>
              <w:spacing w:after="0" w:line="240" w:lineRule="auto"/>
              <w:jc w:val="center"/>
              <w:rPr>
                <w:rFonts w:ascii="Times New Roman" w:hAnsi="Times New Roman"/>
                <w:b/>
                <w:sz w:val="18"/>
                <w:szCs w:val="18"/>
              </w:rPr>
            </w:pPr>
            <w:r w:rsidRPr="003C0D65">
              <w:rPr>
                <w:rFonts w:ascii="Times New Roman" w:hAnsi="Times New Roman"/>
                <w:b/>
                <w:sz w:val="18"/>
                <w:szCs w:val="18"/>
              </w:rPr>
              <w:t>2. Usługi społeczne dla każdego.</w:t>
            </w:r>
          </w:p>
          <w:p w14:paraId="6582A164" w14:textId="77777777" w:rsidR="00312B9D" w:rsidRDefault="00312B9D" w:rsidP="00DB4C63">
            <w:pPr>
              <w:spacing w:after="0" w:line="240" w:lineRule="auto"/>
              <w:jc w:val="center"/>
              <w:rPr>
                <w:rFonts w:ascii="Times New Roman" w:hAnsi="Times New Roman"/>
                <w:b/>
                <w:sz w:val="18"/>
                <w:szCs w:val="18"/>
              </w:rPr>
            </w:pPr>
            <w:r w:rsidRPr="003C0D65">
              <w:rPr>
                <w:rFonts w:ascii="Times New Roman" w:hAnsi="Times New Roman"/>
                <w:sz w:val="18"/>
                <w:szCs w:val="18"/>
              </w:rPr>
              <w:t>9.3.2 RPO</w:t>
            </w:r>
          </w:p>
        </w:tc>
        <w:tc>
          <w:tcPr>
            <w:tcW w:w="97" w:type="pct"/>
          </w:tcPr>
          <w:p w14:paraId="5F76575D"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S</w:t>
            </w:r>
          </w:p>
        </w:tc>
        <w:tc>
          <w:tcPr>
            <w:tcW w:w="385" w:type="pct"/>
          </w:tcPr>
          <w:p w14:paraId="5A02630D"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Gmina Świecie – Ośrodek Pomocy Społecznej</w:t>
            </w:r>
          </w:p>
        </w:tc>
        <w:tc>
          <w:tcPr>
            <w:tcW w:w="1360" w:type="pct"/>
          </w:tcPr>
          <w:p w14:paraId="289EC284" w14:textId="77777777" w:rsidR="00312B9D" w:rsidRPr="003C0D65" w:rsidRDefault="00312B9D" w:rsidP="00DB4C63">
            <w:pPr>
              <w:autoSpaceDE w:val="0"/>
              <w:autoSpaceDN w:val="0"/>
              <w:adjustRightInd w:val="0"/>
              <w:spacing w:after="0" w:line="240" w:lineRule="auto"/>
              <w:jc w:val="center"/>
              <w:rPr>
                <w:rFonts w:ascii="Times New Roman" w:hAnsi="Times New Roman"/>
                <w:sz w:val="18"/>
                <w:szCs w:val="18"/>
              </w:rPr>
            </w:pPr>
            <w:r w:rsidRPr="003C0D65">
              <w:rPr>
                <w:rFonts w:ascii="Times New Roman" w:hAnsi="Times New Roman"/>
                <w:sz w:val="18"/>
                <w:szCs w:val="18"/>
              </w:rPr>
              <w:t>Celem projektu jest</w:t>
            </w:r>
          </w:p>
          <w:p w14:paraId="6D98FECB" w14:textId="77777777" w:rsidR="00312B9D" w:rsidRPr="003C0D65" w:rsidRDefault="00312B9D" w:rsidP="00DB4C63">
            <w:pPr>
              <w:autoSpaceDE w:val="0"/>
              <w:autoSpaceDN w:val="0"/>
              <w:adjustRightInd w:val="0"/>
              <w:spacing w:after="0" w:line="240" w:lineRule="auto"/>
              <w:jc w:val="center"/>
              <w:rPr>
                <w:rFonts w:ascii="Times New Roman" w:hAnsi="Times New Roman"/>
                <w:sz w:val="18"/>
                <w:szCs w:val="18"/>
              </w:rPr>
            </w:pPr>
            <w:r w:rsidRPr="003C0D65">
              <w:rPr>
                <w:rFonts w:ascii="Times New Roman" w:hAnsi="Times New Roman"/>
                <w:sz w:val="18"/>
                <w:szCs w:val="18"/>
              </w:rPr>
              <w:t xml:space="preserve">- </w:t>
            </w:r>
            <w:r w:rsidRPr="003C0D65">
              <w:rPr>
                <w:rFonts w:ascii="Times New Roman" w:hAnsi="Times New Roman"/>
                <w:sz w:val="24"/>
                <w:szCs w:val="24"/>
              </w:rPr>
              <w:t xml:space="preserve"> </w:t>
            </w:r>
            <w:r w:rsidRPr="003C0D65">
              <w:rPr>
                <w:rFonts w:ascii="Times New Roman" w:hAnsi="Times New Roman"/>
                <w:sz w:val="18"/>
                <w:szCs w:val="18"/>
              </w:rPr>
              <w:t>wsparcie osób i rodzin, u których stwierdzono bezradność w sprawach opiekuńczo - wychowawczych;</w:t>
            </w:r>
          </w:p>
          <w:p w14:paraId="21739E78" w14:textId="77777777" w:rsidR="00312B9D" w:rsidRPr="003C0D65" w:rsidRDefault="00312B9D" w:rsidP="00DB4C63">
            <w:pPr>
              <w:autoSpaceDE w:val="0"/>
              <w:autoSpaceDN w:val="0"/>
              <w:adjustRightInd w:val="0"/>
              <w:spacing w:after="0" w:line="240" w:lineRule="auto"/>
              <w:jc w:val="center"/>
              <w:rPr>
                <w:rFonts w:ascii="Times New Roman" w:hAnsi="Times New Roman"/>
                <w:sz w:val="18"/>
                <w:szCs w:val="18"/>
              </w:rPr>
            </w:pPr>
            <w:r w:rsidRPr="003C0D65">
              <w:rPr>
                <w:rFonts w:ascii="Times New Roman" w:hAnsi="Times New Roman"/>
                <w:sz w:val="18"/>
                <w:szCs w:val="18"/>
              </w:rPr>
              <w:t>- stworzenie zintegrowanego systemu wsparcia seniorów i niepełnosprawnych,</w:t>
            </w:r>
          </w:p>
          <w:p w14:paraId="6B932AA6" w14:textId="77777777" w:rsidR="00312B9D" w:rsidRPr="003C0D65" w:rsidRDefault="00312B9D" w:rsidP="00DB4C63">
            <w:pPr>
              <w:autoSpaceDE w:val="0"/>
              <w:autoSpaceDN w:val="0"/>
              <w:adjustRightInd w:val="0"/>
              <w:spacing w:after="0" w:line="240" w:lineRule="auto"/>
              <w:jc w:val="center"/>
              <w:rPr>
                <w:rFonts w:ascii="Times New Roman" w:hAnsi="Times New Roman"/>
                <w:sz w:val="18"/>
                <w:szCs w:val="18"/>
              </w:rPr>
            </w:pPr>
            <w:r w:rsidRPr="003C0D65">
              <w:rPr>
                <w:rFonts w:ascii="Times New Roman" w:hAnsi="Times New Roman"/>
                <w:sz w:val="18"/>
                <w:szCs w:val="18"/>
              </w:rPr>
              <w:t>- doskonalenie systemu świadczenia usług opiekuńczych i specjalistycznych usług opiekuńczych,</w:t>
            </w:r>
          </w:p>
          <w:p w14:paraId="07D7FFF8" w14:textId="77777777" w:rsidR="00312B9D" w:rsidRPr="003C0D65" w:rsidRDefault="00312B9D" w:rsidP="00DB4C63">
            <w:pPr>
              <w:autoSpaceDE w:val="0"/>
              <w:autoSpaceDN w:val="0"/>
              <w:adjustRightInd w:val="0"/>
              <w:spacing w:after="0" w:line="240" w:lineRule="auto"/>
              <w:jc w:val="center"/>
              <w:rPr>
                <w:rFonts w:ascii="Times New Roman" w:hAnsi="Times New Roman"/>
                <w:sz w:val="18"/>
                <w:szCs w:val="18"/>
              </w:rPr>
            </w:pPr>
            <w:r w:rsidRPr="003C0D65">
              <w:rPr>
                <w:rFonts w:ascii="Times New Roman" w:hAnsi="Times New Roman"/>
                <w:sz w:val="18"/>
                <w:szCs w:val="18"/>
              </w:rPr>
              <w:t>- aktywizacja rodzin i środowiska sąsiedzkiego w zaspokojeniu niezbędnych potrzeb życiowych osób starszych i niesamodzielnych poprzez objęcie wsparciem,</w:t>
            </w:r>
          </w:p>
          <w:p w14:paraId="048382AC"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Prognozowanym rezultatem projektu będzie:</w:t>
            </w:r>
          </w:p>
          <w:p w14:paraId="4438AF17" w14:textId="77777777" w:rsidR="00312B9D" w:rsidRPr="003C0D65" w:rsidRDefault="00312B9D" w:rsidP="00DB4C63">
            <w:pPr>
              <w:autoSpaceDE w:val="0"/>
              <w:autoSpaceDN w:val="0"/>
              <w:adjustRightInd w:val="0"/>
              <w:spacing w:after="0" w:line="240" w:lineRule="auto"/>
              <w:jc w:val="center"/>
              <w:rPr>
                <w:rFonts w:ascii="Times New Roman" w:hAnsi="Times New Roman"/>
                <w:sz w:val="18"/>
                <w:szCs w:val="18"/>
              </w:rPr>
            </w:pPr>
            <w:r w:rsidRPr="003C0D65">
              <w:rPr>
                <w:rFonts w:ascii="Times New Roman" w:hAnsi="Times New Roman"/>
                <w:sz w:val="18"/>
                <w:szCs w:val="18"/>
              </w:rPr>
              <w:t>- utworzenie wypożyczalni sprzętu (w tym pielęgnacyjnego, rehabilitacyjnego i medycznego) niezbędnego do opieki nad osobami niesamodzielnymi i osobami z niepełno sprawnościami.</w:t>
            </w:r>
          </w:p>
          <w:p w14:paraId="4DA1DE72"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 zorganizowanie kompleksowego program usług społecznych.</w:t>
            </w:r>
          </w:p>
        </w:tc>
        <w:tc>
          <w:tcPr>
            <w:tcW w:w="437" w:type="pct"/>
          </w:tcPr>
          <w:p w14:paraId="7D429239" w14:textId="77777777" w:rsidR="00312B9D" w:rsidRDefault="00312B9D" w:rsidP="00DB4C63">
            <w:pPr>
              <w:spacing w:after="0" w:line="240" w:lineRule="auto"/>
              <w:jc w:val="center"/>
              <w:rPr>
                <w:rFonts w:ascii="Times New Roman" w:hAnsi="Times New Roman"/>
                <w:sz w:val="18"/>
                <w:szCs w:val="18"/>
              </w:rPr>
            </w:pPr>
          </w:p>
          <w:p w14:paraId="7DF0858C"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OPS w Świeciu </w:t>
            </w:r>
          </w:p>
          <w:p w14:paraId="0F403AFB"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ul. Gen. Hallera</w:t>
            </w:r>
          </w:p>
          <w:p w14:paraId="2E23710C" w14:textId="77777777" w:rsidR="00312B9D" w:rsidRPr="003C0D65" w:rsidRDefault="00312B9D" w:rsidP="00DB4C63">
            <w:pPr>
              <w:spacing w:after="0" w:line="240" w:lineRule="auto"/>
              <w:jc w:val="center"/>
              <w:rPr>
                <w:rFonts w:ascii="Times New Roman" w:hAnsi="Times New Roman"/>
                <w:sz w:val="18"/>
                <w:szCs w:val="18"/>
              </w:rPr>
            </w:pPr>
          </w:p>
          <w:p w14:paraId="20B4A63D"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OKSiR w Świeciu,       ul. Wojska Polskiego 139</w:t>
            </w:r>
          </w:p>
          <w:p w14:paraId="4D5A3392" w14:textId="77777777" w:rsidR="00312B9D" w:rsidRPr="003C0D65" w:rsidRDefault="00312B9D" w:rsidP="00DB4C63">
            <w:pPr>
              <w:spacing w:after="0" w:line="240" w:lineRule="auto"/>
              <w:jc w:val="center"/>
              <w:rPr>
                <w:rFonts w:ascii="Times New Roman" w:hAnsi="Times New Roman"/>
                <w:sz w:val="18"/>
                <w:szCs w:val="18"/>
              </w:rPr>
            </w:pPr>
          </w:p>
          <w:p w14:paraId="187957D6" w14:textId="77777777" w:rsidR="00312B9D" w:rsidRPr="003C0D65" w:rsidRDefault="00312B9D" w:rsidP="00DB4C63">
            <w:pPr>
              <w:spacing w:after="0" w:line="240" w:lineRule="auto"/>
              <w:jc w:val="center"/>
              <w:rPr>
                <w:rFonts w:ascii="Times New Roman" w:hAnsi="Times New Roman"/>
                <w:sz w:val="18"/>
                <w:szCs w:val="18"/>
              </w:rPr>
            </w:pPr>
            <w:proofErr w:type="spellStart"/>
            <w:r w:rsidRPr="003C0D65">
              <w:rPr>
                <w:rFonts w:ascii="Times New Roman" w:hAnsi="Times New Roman"/>
                <w:sz w:val="18"/>
                <w:szCs w:val="18"/>
              </w:rPr>
              <w:t>OIiR</w:t>
            </w:r>
            <w:proofErr w:type="spellEnd"/>
            <w:r w:rsidRPr="003C0D65">
              <w:rPr>
                <w:rFonts w:ascii="Times New Roman" w:hAnsi="Times New Roman"/>
                <w:sz w:val="18"/>
                <w:szCs w:val="18"/>
              </w:rPr>
              <w:t xml:space="preserve"> Świecie         ul. Św. Wincentego 3</w:t>
            </w:r>
          </w:p>
          <w:p w14:paraId="022B6086" w14:textId="77777777" w:rsidR="00312B9D" w:rsidRPr="003C0D65" w:rsidRDefault="00312B9D" w:rsidP="00DB4C63">
            <w:pPr>
              <w:spacing w:after="0" w:line="240" w:lineRule="auto"/>
              <w:jc w:val="center"/>
              <w:rPr>
                <w:rFonts w:ascii="Times New Roman" w:hAnsi="Times New Roman"/>
                <w:sz w:val="18"/>
                <w:szCs w:val="18"/>
              </w:rPr>
            </w:pPr>
          </w:p>
          <w:p w14:paraId="5522957F" w14:textId="77777777" w:rsidR="00312B9D" w:rsidRPr="003C0D65" w:rsidRDefault="00312B9D" w:rsidP="00DB4C63">
            <w:pPr>
              <w:spacing w:after="0" w:line="240" w:lineRule="auto"/>
              <w:jc w:val="center"/>
              <w:rPr>
                <w:rFonts w:ascii="Times New Roman" w:hAnsi="Times New Roman"/>
                <w:sz w:val="18"/>
                <w:szCs w:val="18"/>
              </w:rPr>
            </w:pPr>
          </w:p>
        </w:tc>
        <w:tc>
          <w:tcPr>
            <w:tcW w:w="426" w:type="pct"/>
          </w:tcPr>
          <w:p w14:paraId="2ACE1869"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1.668.151,20</w:t>
            </w:r>
          </w:p>
        </w:tc>
        <w:tc>
          <w:tcPr>
            <w:tcW w:w="593" w:type="pct"/>
          </w:tcPr>
          <w:p w14:paraId="3F8B3482" w14:textId="77777777" w:rsidR="00312B9D" w:rsidRPr="003C0D65" w:rsidRDefault="00312B9D" w:rsidP="00DB4C63">
            <w:pPr>
              <w:spacing w:after="0" w:line="240" w:lineRule="auto"/>
              <w:jc w:val="center"/>
              <w:rPr>
                <w:rFonts w:ascii="Times New Roman" w:hAnsi="Times New Roman"/>
                <w:sz w:val="18"/>
                <w:szCs w:val="18"/>
                <w:u w:val="single"/>
              </w:rPr>
            </w:pPr>
            <w:r w:rsidRPr="003C0D65">
              <w:rPr>
                <w:rFonts w:ascii="Times New Roman" w:hAnsi="Times New Roman"/>
                <w:sz w:val="18"/>
                <w:szCs w:val="18"/>
                <w:u w:val="single"/>
              </w:rPr>
              <w:t>Wskaźniki: rezultatu:</w:t>
            </w:r>
          </w:p>
          <w:p w14:paraId="5A6A3A30"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Liczba wspartych w programie miejsc świadczenia usług społecznych istniejących po zakończeniu projektu - 1 szt.</w:t>
            </w:r>
          </w:p>
          <w:p w14:paraId="384730E9" w14:textId="77777777" w:rsidR="00312B9D" w:rsidRPr="003C0D65" w:rsidRDefault="00312B9D" w:rsidP="00DB4C63">
            <w:pPr>
              <w:spacing w:after="0" w:line="240" w:lineRule="auto"/>
              <w:rPr>
                <w:rFonts w:ascii="Times New Roman" w:hAnsi="Times New Roman"/>
                <w:sz w:val="18"/>
                <w:szCs w:val="18"/>
              </w:rPr>
            </w:pPr>
          </w:p>
          <w:p w14:paraId="1E2C1C95" w14:textId="77777777" w:rsidR="00312B9D" w:rsidRPr="003C0D65" w:rsidRDefault="00312B9D" w:rsidP="00DB4C63">
            <w:pPr>
              <w:spacing w:after="0" w:line="240" w:lineRule="auto"/>
              <w:jc w:val="center"/>
              <w:rPr>
                <w:rFonts w:ascii="Times New Roman" w:hAnsi="Times New Roman"/>
                <w:sz w:val="18"/>
                <w:szCs w:val="18"/>
              </w:rPr>
            </w:pPr>
          </w:p>
          <w:p w14:paraId="1D5153FA" w14:textId="77777777" w:rsidR="00312B9D" w:rsidRPr="003C0D65" w:rsidRDefault="00312B9D" w:rsidP="00DB4C63">
            <w:pPr>
              <w:spacing w:after="0" w:line="240" w:lineRule="auto"/>
              <w:jc w:val="center"/>
              <w:rPr>
                <w:rFonts w:ascii="Times New Roman" w:hAnsi="Times New Roman"/>
                <w:sz w:val="18"/>
                <w:szCs w:val="18"/>
                <w:u w:val="single"/>
              </w:rPr>
            </w:pPr>
            <w:r w:rsidRPr="003C0D65">
              <w:rPr>
                <w:rFonts w:ascii="Times New Roman" w:hAnsi="Times New Roman"/>
                <w:sz w:val="18"/>
                <w:szCs w:val="18"/>
                <w:u w:val="single"/>
              </w:rPr>
              <w:t xml:space="preserve">Wskaźnik produktu: </w:t>
            </w:r>
          </w:p>
          <w:p w14:paraId="540F5B1C"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Liczba osób zagrożonych ubóstwem lub wykluczeniem społecznym objętych usługami społecznymi </w:t>
            </w:r>
            <w:r w:rsidRPr="003C0D65">
              <w:rPr>
                <w:rFonts w:ascii="Times New Roman" w:hAnsi="Times New Roman"/>
                <w:sz w:val="18"/>
                <w:szCs w:val="18"/>
              </w:rPr>
              <w:lastRenderedPageBreak/>
              <w:t xml:space="preserve">świadczonymi w interesie ogólnym w programie – </w:t>
            </w:r>
          </w:p>
          <w:p w14:paraId="6C273156"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316 osób. </w:t>
            </w:r>
          </w:p>
          <w:p w14:paraId="369CAD39" w14:textId="77777777" w:rsidR="00312B9D" w:rsidRPr="003C0D65" w:rsidRDefault="00312B9D" w:rsidP="00DB4C63">
            <w:pPr>
              <w:spacing w:after="0" w:line="240" w:lineRule="auto"/>
              <w:jc w:val="center"/>
              <w:rPr>
                <w:rFonts w:ascii="Times New Roman" w:hAnsi="Times New Roman"/>
                <w:sz w:val="18"/>
                <w:szCs w:val="18"/>
                <w:u w:val="single"/>
              </w:rPr>
            </w:pPr>
          </w:p>
        </w:tc>
        <w:tc>
          <w:tcPr>
            <w:tcW w:w="438" w:type="pct"/>
          </w:tcPr>
          <w:p w14:paraId="33AE3CA6"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Dokumenty potwierdza</w:t>
            </w:r>
            <w:r w:rsidRPr="003C0D65">
              <w:rPr>
                <w:rFonts w:ascii="Times New Roman" w:hAnsi="Times New Roman"/>
                <w:sz w:val="18"/>
                <w:szCs w:val="18"/>
              </w:rPr>
              <w:softHyphen/>
              <w:t xml:space="preserve">jące zakup sprzętu, </w:t>
            </w:r>
            <w:r w:rsidRPr="003C0D65">
              <w:rPr>
                <w:rFonts w:ascii="Times New Roman" w:hAnsi="Times New Roman"/>
              </w:rPr>
              <w:t xml:space="preserve"> </w:t>
            </w:r>
            <w:r w:rsidRPr="003C0D65">
              <w:rPr>
                <w:rFonts w:ascii="Times New Roman" w:hAnsi="Times New Roman"/>
                <w:sz w:val="18"/>
                <w:szCs w:val="18"/>
              </w:rPr>
              <w:t>program zajęć, lista obecności seniorów.</w:t>
            </w:r>
          </w:p>
        </w:tc>
      </w:tr>
      <w:tr w:rsidR="00312B9D" w:rsidRPr="003C0D65" w14:paraId="5F97ADB2" w14:textId="77777777" w:rsidTr="00147604">
        <w:tc>
          <w:tcPr>
            <w:tcW w:w="148" w:type="pct"/>
          </w:tcPr>
          <w:p w14:paraId="093A451D"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1</w:t>
            </w:r>
          </w:p>
        </w:tc>
        <w:tc>
          <w:tcPr>
            <w:tcW w:w="579" w:type="pct"/>
            <w:vAlign w:val="center"/>
          </w:tcPr>
          <w:p w14:paraId="1B7A0CE7" w14:textId="77777777" w:rsidR="00312B9D" w:rsidRPr="003C0D65" w:rsidRDefault="00312B9D" w:rsidP="00DB4C63">
            <w:pPr>
              <w:spacing w:after="0" w:line="240" w:lineRule="auto"/>
              <w:jc w:val="center"/>
              <w:rPr>
                <w:rFonts w:ascii="Times New Roman" w:hAnsi="Times New Roman"/>
                <w:sz w:val="18"/>
                <w:szCs w:val="18"/>
              </w:rPr>
            </w:pPr>
            <w:r>
              <w:rPr>
                <w:rFonts w:ascii="Times New Roman" w:hAnsi="Times New Roman"/>
                <w:sz w:val="20"/>
                <w:szCs w:val="20"/>
              </w:rPr>
              <w:t>3</w:t>
            </w:r>
            <w:r w:rsidRPr="003C0D65">
              <w:rPr>
                <w:rFonts w:ascii="Times New Roman" w:hAnsi="Times New Roman"/>
                <w:sz w:val="20"/>
                <w:szCs w:val="20"/>
              </w:rPr>
              <w:t xml:space="preserve"> Poprawa jakości i dostępu do usług społecznych, kulturalnych i edukacyjnych.</w:t>
            </w:r>
          </w:p>
        </w:tc>
        <w:tc>
          <w:tcPr>
            <w:tcW w:w="537" w:type="pct"/>
          </w:tcPr>
          <w:p w14:paraId="344DC991" w14:textId="77777777" w:rsidR="00312B9D" w:rsidRPr="003C0D65" w:rsidRDefault="00312B9D" w:rsidP="00DB4C63">
            <w:pPr>
              <w:spacing w:after="0" w:line="240" w:lineRule="auto"/>
              <w:jc w:val="center"/>
              <w:rPr>
                <w:rFonts w:ascii="Times New Roman" w:hAnsi="Times New Roman"/>
                <w:b/>
                <w:sz w:val="18"/>
                <w:szCs w:val="18"/>
              </w:rPr>
            </w:pPr>
            <w:r>
              <w:rPr>
                <w:rFonts w:ascii="Times New Roman" w:hAnsi="Times New Roman"/>
                <w:b/>
                <w:sz w:val="18"/>
                <w:szCs w:val="18"/>
              </w:rPr>
              <w:t>3</w:t>
            </w:r>
            <w:r w:rsidRPr="003C0D65">
              <w:rPr>
                <w:rFonts w:ascii="Times New Roman" w:hAnsi="Times New Roman"/>
                <w:b/>
                <w:sz w:val="18"/>
                <w:szCs w:val="18"/>
              </w:rPr>
              <w:t>. Nowe możliwości w kształceniu.</w:t>
            </w:r>
          </w:p>
          <w:p w14:paraId="273A9CBD" w14:textId="77777777" w:rsidR="00312B9D" w:rsidRPr="003C0D65" w:rsidRDefault="00312B9D" w:rsidP="00DB4C63">
            <w:pPr>
              <w:spacing w:after="0" w:line="240" w:lineRule="auto"/>
              <w:jc w:val="center"/>
              <w:rPr>
                <w:rFonts w:ascii="Times New Roman" w:hAnsi="Times New Roman"/>
                <w:b/>
                <w:sz w:val="18"/>
                <w:szCs w:val="18"/>
              </w:rPr>
            </w:pPr>
            <w:r w:rsidRPr="003C0D65">
              <w:rPr>
                <w:rFonts w:ascii="Times New Roman" w:hAnsi="Times New Roman"/>
                <w:sz w:val="18"/>
                <w:szCs w:val="18"/>
              </w:rPr>
              <w:t>10.02 RPO</w:t>
            </w:r>
          </w:p>
        </w:tc>
        <w:tc>
          <w:tcPr>
            <w:tcW w:w="97" w:type="pct"/>
          </w:tcPr>
          <w:p w14:paraId="0E9BC91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S</w:t>
            </w:r>
          </w:p>
        </w:tc>
        <w:tc>
          <w:tcPr>
            <w:tcW w:w="385" w:type="pct"/>
          </w:tcPr>
          <w:p w14:paraId="097D52D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Gmina Świecie – </w:t>
            </w:r>
            <w:proofErr w:type="spellStart"/>
            <w:r w:rsidRPr="003C0D65">
              <w:rPr>
                <w:rFonts w:ascii="Times New Roman" w:hAnsi="Times New Roman"/>
                <w:sz w:val="18"/>
                <w:szCs w:val="18"/>
              </w:rPr>
              <w:t>OOiW</w:t>
            </w:r>
            <w:proofErr w:type="spellEnd"/>
            <w:r w:rsidRPr="003C0D65">
              <w:rPr>
                <w:rFonts w:ascii="Times New Roman" w:hAnsi="Times New Roman"/>
                <w:sz w:val="18"/>
                <w:szCs w:val="18"/>
              </w:rPr>
              <w:t xml:space="preserve">     w Świeciu.</w:t>
            </w:r>
          </w:p>
        </w:tc>
        <w:tc>
          <w:tcPr>
            <w:tcW w:w="1360" w:type="pct"/>
          </w:tcPr>
          <w:p w14:paraId="27DED3E6"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Głównym celem projektu jest poprawa potencjału edukacyjnego, wzrost wiedzy i umiejętności oraz złagodzenie dysfunkcji utrudniających naukę u 1172 uczniów w dziewięciu szkołach w Gminie.</w:t>
            </w:r>
          </w:p>
          <w:p w14:paraId="2A73EC55"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Zaplanowane wsparcie obejmuje:</w:t>
            </w:r>
          </w:p>
          <w:p w14:paraId="3C3E412F"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indywidualizację zajęć dla uczniów,</w:t>
            </w:r>
          </w:p>
          <w:p w14:paraId="3B578CC7"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realizację zajęć dla uczniów szczególnie zdolnych oraz zajęcia wyrównujące dla uczniów z trudnościami i dysfunkcjami.</w:t>
            </w:r>
          </w:p>
          <w:p w14:paraId="28C08CEE"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realizacja zajęć z zakresu doradztwa zawodowego, - doskonalenie kompetencji n-li,</w:t>
            </w:r>
          </w:p>
          <w:p w14:paraId="7DEB49BE"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wykorzystanie narzędzi TIK w dydaktyce,                                    -kształtowanie wśród uczniów postaw społecznych niezbędnych na rynku pracy.</w:t>
            </w:r>
          </w:p>
          <w:p w14:paraId="46790292"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Prognozowanym rezultatem będzie:</w:t>
            </w:r>
          </w:p>
          <w:p w14:paraId="2B64815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Podniesienie kompetencji kluczowych uczniów oraz wiedzy uczniów,</w:t>
            </w:r>
          </w:p>
          <w:p w14:paraId="49C1D7F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Poprawa wyników edukacyjnych szkól,</w:t>
            </w:r>
          </w:p>
          <w:p w14:paraId="2C861863" w14:textId="77777777" w:rsidR="00312B9D" w:rsidRPr="003C0D65" w:rsidRDefault="00312B9D" w:rsidP="00DB4C63">
            <w:pPr>
              <w:autoSpaceDE w:val="0"/>
              <w:autoSpaceDN w:val="0"/>
              <w:adjustRightInd w:val="0"/>
              <w:spacing w:after="0" w:line="240" w:lineRule="auto"/>
              <w:jc w:val="center"/>
              <w:rPr>
                <w:rFonts w:ascii="Times New Roman" w:hAnsi="Times New Roman"/>
                <w:sz w:val="18"/>
                <w:szCs w:val="18"/>
              </w:rPr>
            </w:pPr>
            <w:r w:rsidRPr="003C0D65">
              <w:rPr>
                <w:rFonts w:ascii="Times New Roman" w:hAnsi="Times New Roman"/>
                <w:sz w:val="18"/>
                <w:szCs w:val="18"/>
              </w:rPr>
              <w:t>- Poprawa jakości zajęć prowadzonych w szkołach,            - Zwiększenie częstotliwości wykorzystania TIK w praktyce szkolnej.</w:t>
            </w:r>
          </w:p>
        </w:tc>
        <w:tc>
          <w:tcPr>
            <w:tcW w:w="437" w:type="pct"/>
          </w:tcPr>
          <w:p w14:paraId="2F624DA8" w14:textId="77777777" w:rsidR="00312B9D"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gmina Świecie</w:t>
            </w:r>
          </w:p>
          <w:p w14:paraId="6949E8A4" w14:textId="77777777" w:rsidR="00312B9D" w:rsidRPr="003C0D65" w:rsidRDefault="00312B9D" w:rsidP="00DB4C63">
            <w:pPr>
              <w:spacing w:after="0" w:line="240" w:lineRule="auto"/>
              <w:jc w:val="center"/>
              <w:rPr>
                <w:rFonts w:ascii="Times New Roman" w:hAnsi="Times New Roman"/>
                <w:sz w:val="18"/>
                <w:szCs w:val="18"/>
              </w:rPr>
            </w:pPr>
          </w:p>
          <w:p w14:paraId="536EC7C6"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Zamek Krzyżack</w:t>
            </w:r>
            <w:r>
              <w:rPr>
                <w:rFonts w:ascii="Times New Roman" w:hAnsi="Times New Roman"/>
                <w:sz w:val="18"/>
                <w:szCs w:val="18"/>
              </w:rPr>
              <w:t>i</w:t>
            </w:r>
            <w:r w:rsidRPr="003C0D65">
              <w:rPr>
                <w:rFonts w:ascii="Times New Roman" w:hAnsi="Times New Roman"/>
                <w:sz w:val="18"/>
                <w:szCs w:val="18"/>
              </w:rPr>
              <w:t xml:space="preserve"> w Świeciu</w:t>
            </w:r>
          </w:p>
          <w:p w14:paraId="5BF2DBDB" w14:textId="77777777" w:rsidR="00312B9D" w:rsidRPr="003C0D65" w:rsidRDefault="00312B9D" w:rsidP="00DB4C63">
            <w:pPr>
              <w:spacing w:after="0" w:line="240" w:lineRule="auto"/>
              <w:jc w:val="center"/>
              <w:rPr>
                <w:rFonts w:ascii="Times New Roman" w:hAnsi="Times New Roman"/>
                <w:sz w:val="18"/>
                <w:szCs w:val="18"/>
              </w:rPr>
            </w:pPr>
          </w:p>
          <w:p w14:paraId="0EE9541A"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dziewięć szkół podstawowych</w:t>
            </w:r>
          </w:p>
          <w:p w14:paraId="284C205F" w14:textId="77777777" w:rsidR="00312B9D" w:rsidRPr="003C0D65" w:rsidRDefault="00312B9D" w:rsidP="00DB4C63">
            <w:pPr>
              <w:spacing w:after="0" w:line="240" w:lineRule="auto"/>
              <w:rPr>
                <w:rFonts w:ascii="Times New Roman" w:hAnsi="Times New Roman"/>
                <w:sz w:val="18"/>
                <w:szCs w:val="18"/>
              </w:rPr>
            </w:pPr>
          </w:p>
          <w:p w14:paraId="0B829576" w14:textId="77777777" w:rsidR="00312B9D" w:rsidRPr="003C0D65" w:rsidRDefault="00312B9D" w:rsidP="00DB4C63">
            <w:pPr>
              <w:spacing w:after="0" w:line="240" w:lineRule="auto"/>
              <w:jc w:val="center"/>
              <w:rPr>
                <w:rFonts w:ascii="Times New Roman" w:hAnsi="Times New Roman"/>
                <w:sz w:val="16"/>
                <w:szCs w:val="16"/>
              </w:rPr>
            </w:pPr>
            <w:r w:rsidRPr="003C0D65">
              <w:rPr>
                <w:rFonts w:ascii="Times New Roman" w:hAnsi="Times New Roman"/>
                <w:sz w:val="16"/>
                <w:szCs w:val="16"/>
              </w:rPr>
              <w:t>Gimnazjum nr 3</w:t>
            </w:r>
          </w:p>
          <w:p w14:paraId="2BAC8525" w14:textId="77777777" w:rsidR="00312B9D" w:rsidRPr="003C0D65" w:rsidRDefault="00312B9D" w:rsidP="00DB4C63">
            <w:pPr>
              <w:spacing w:after="0" w:line="240" w:lineRule="auto"/>
              <w:jc w:val="center"/>
              <w:rPr>
                <w:rFonts w:ascii="Times New Roman" w:hAnsi="Times New Roman"/>
                <w:sz w:val="18"/>
                <w:szCs w:val="18"/>
              </w:rPr>
            </w:pPr>
          </w:p>
          <w:p w14:paraId="147C958A"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SP nr 8</w:t>
            </w:r>
          </w:p>
          <w:p w14:paraId="0A819259" w14:textId="77777777" w:rsidR="00312B9D" w:rsidRPr="003C0D65" w:rsidRDefault="00312B9D" w:rsidP="00DB4C63">
            <w:pPr>
              <w:spacing w:after="0" w:line="240" w:lineRule="auto"/>
              <w:jc w:val="center"/>
              <w:rPr>
                <w:rFonts w:ascii="Times New Roman" w:hAnsi="Times New Roman"/>
                <w:sz w:val="18"/>
                <w:szCs w:val="18"/>
              </w:rPr>
            </w:pPr>
          </w:p>
          <w:p w14:paraId="27D81130"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Gimnazjum nr 4</w:t>
            </w:r>
          </w:p>
          <w:p w14:paraId="27182266" w14:textId="77777777" w:rsidR="00312B9D" w:rsidRPr="003C0D65" w:rsidRDefault="00312B9D" w:rsidP="00DB4C63">
            <w:pPr>
              <w:spacing w:after="0" w:line="240" w:lineRule="auto"/>
              <w:jc w:val="center"/>
              <w:rPr>
                <w:rFonts w:ascii="Times New Roman" w:hAnsi="Times New Roman"/>
                <w:sz w:val="18"/>
                <w:szCs w:val="18"/>
              </w:rPr>
            </w:pPr>
          </w:p>
          <w:p w14:paraId="63EC733A"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SP Gruczno</w:t>
            </w:r>
          </w:p>
          <w:p w14:paraId="010D5F8D" w14:textId="77777777" w:rsidR="00312B9D" w:rsidRPr="003C0D65" w:rsidRDefault="00312B9D" w:rsidP="00DB4C63">
            <w:pPr>
              <w:spacing w:after="0" w:line="240" w:lineRule="auto"/>
              <w:jc w:val="center"/>
              <w:rPr>
                <w:rFonts w:ascii="Times New Roman" w:hAnsi="Times New Roman"/>
                <w:sz w:val="18"/>
                <w:szCs w:val="18"/>
              </w:rPr>
            </w:pPr>
          </w:p>
          <w:p w14:paraId="791751C7"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 Gimnazjum nr 1</w:t>
            </w:r>
          </w:p>
          <w:p w14:paraId="0EA929EC" w14:textId="77777777" w:rsidR="00312B9D" w:rsidRPr="003C0D65" w:rsidRDefault="00312B9D" w:rsidP="00DB4C63">
            <w:pPr>
              <w:spacing w:after="0" w:line="240" w:lineRule="auto"/>
              <w:jc w:val="center"/>
              <w:rPr>
                <w:rFonts w:ascii="Times New Roman" w:hAnsi="Times New Roman"/>
                <w:sz w:val="18"/>
                <w:szCs w:val="18"/>
              </w:rPr>
            </w:pPr>
          </w:p>
          <w:p w14:paraId="0AB9EDAC"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Gimnazjum nr 2 </w:t>
            </w:r>
            <w:r w:rsidRPr="003C0D65">
              <w:rPr>
                <w:rFonts w:ascii="Times New Roman" w:hAnsi="Times New Roman"/>
                <w:sz w:val="16"/>
                <w:szCs w:val="16"/>
              </w:rPr>
              <w:t xml:space="preserve">- </w:t>
            </w:r>
            <w:r w:rsidRPr="003C0D65">
              <w:rPr>
                <w:rFonts w:ascii="Times New Roman" w:hAnsi="Times New Roman"/>
                <w:sz w:val="18"/>
                <w:szCs w:val="18"/>
              </w:rPr>
              <w:t>OR</w:t>
            </w:r>
          </w:p>
          <w:p w14:paraId="19DF9609" w14:textId="77777777" w:rsidR="00312B9D" w:rsidRPr="003C0D65" w:rsidRDefault="00312B9D" w:rsidP="00DB4C63">
            <w:pPr>
              <w:spacing w:after="0" w:line="240" w:lineRule="auto"/>
              <w:jc w:val="center"/>
              <w:rPr>
                <w:rFonts w:ascii="Times New Roman" w:hAnsi="Times New Roman"/>
                <w:sz w:val="18"/>
                <w:szCs w:val="18"/>
              </w:rPr>
            </w:pPr>
          </w:p>
          <w:p w14:paraId="318B93BD"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SP nr 7 Świecie – OR</w:t>
            </w:r>
          </w:p>
          <w:p w14:paraId="52AF838A" w14:textId="77777777" w:rsidR="00312B9D" w:rsidRPr="003C0D65" w:rsidRDefault="00312B9D" w:rsidP="00DB4C63">
            <w:pPr>
              <w:spacing w:after="0" w:line="240" w:lineRule="auto"/>
              <w:jc w:val="center"/>
              <w:rPr>
                <w:rFonts w:ascii="Times New Roman" w:hAnsi="Times New Roman"/>
                <w:sz w:val="18"/>
                <w:szCs w:val="18"/>
              </w:rPr>
            </w:pPr>
          </w:p>
          <w:p w14:paraId="325622B8"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SP Wiąg</w:t>
            </w:r>
          </w:p>
          <w:p w14:paraId="2D7EC1AA" w14:textId="77777777" w:rsidR="00312B9D" w:rsidRPr="003C0D65" w:rsidRDefault="00312B9D" w:rsidP="00DB4C63">
            <w:pPr>
              <w:spacing w:after="0" w:line="240" w:lineRule="auto"/>
              <w:jc w:val="center"/>
              <w:rPr>
                <w:rFonts w:ascii="Times New Roman" w:hAnsi="Times New Roman"/>
                <w:sz w:val="18"/>
                <w:szCs w:val="18"/>
              </w:rPr>
            </w:pPr>
          </w:p>
          <w:p w14:paraId="72D861E8"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SP Czaple</w:t>
            </w:r>
          </w:p>
        </w:tc>
        <w:tc>
          <w:tcPr>
            <w:tcW w:w="426" w:type="pct"/>
          </w:tcPr>
          <w:p w14:paraId="72310899"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2.266.982,00</w:t>
            </w:r>
          </w:p>
        </w:tc>
        <w:tc>
          <w:tcPr>
            <w:tcW w:w="593" w:type="pct"/>
          </w:tcPr>
          <w:p w14:paraId="5E23D795"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u w:val="single"/>
              </w:rPr>
              <w:t xml:space="preserve">Wskaźnik rezultatu </w:t>
            </w:r>
            <w:r w:rsidRPr="003C0D65">
              <w:rPr>
                <w:rFonts w:ascii="Times New Roman" w:hAnsi="Times New Roman"/>
                <w:sz w:val="18"/>
                <w:szCs w:val="18"/>
              </w:rPr>
              <w:t xml:space="preserve"> </w:t>
            </w:r>
          </w:p>
          <w:p w14:paraId="20124EAA"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Liczba nauczycieli, którzy uzyskali kwalifikacje lub nabyli kompetencje po opuszczeniu programu – 96 osób</w:t>
            </w:r>
          </w:p>
          <w:p w14:paraId="796099EF"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Liczba uczniów, którzy nabyli kompetencje kluczowe po opuszczeniu programu – 1052 osoby</w:t>
            </w:r>
          </w:p>
          <w:p w14:paraId="09FE5F49"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Liczba szkół i placówek systemu oświaty wykorzystujących sprzęt TIK do prowadzenia zajęć edukacyjnych – 6 szt.</w:t>
            </w:r>
          </w:p>
          <w:p w14:paraId="7E9A37ED" w14:textId="77777777" w:rsidR="00312B9D" w:rsidRPr="003C0D65" w:rsidRDefault="00312B9D" w:rsidP="00DB4C63">
            <w:pPr>
              <w:spacing w:after="0" w:line="240" w:lineRule="auto"/>
              <w:jc w:val="center"/>
              <w:rPr>
                <w:rFonts w:ascii="Times New Roman" w:hAnsi="Times New Roman"/>
                <w:sz w:val="18"/>
                <w:szCs w:val="18"/>
                <w:u w:val="single"/>
              </w:rPr>
            </w:pPr>
          </w:p>
          <w:p w14:paraId="7D607914" w14:textId="77777777" w:rsidR="00312B9D" w:rsidRPr="003C0D65" w:rsidRDefault="00312B9D" w:rsidP="00DB4C63">
            <w:pPr>
              <w:spacing w:after="0" w:line="240" w:lineRule="auto"/>
              <w:jc w:val="center"/>
              <w:rPr>
                <w:rFonts w:ascii="Times New Roman" w:hAnsi="Times New Roman"/>
                <w:sz w:val="18"/>
                <w:szCs w:val="18"/>
                <w:u w:val="single"/>
              </w:rPr>
            </w:pPr>
            <w:r w:rsidRPr="003C0D65">
              <w:rPr>
                <w:rFonts w:ascii="Times New Roman" w:hAnsi="Times New Roman"/>
                <w:sz w:val="18"/>
                <w:szCs w:val="18"/>
                <w:u w:val="single"/>
              </w:rPr>
              <w:t xml:space="preserve">Wskaźnik produktu: </w:t>
            </w:r>
          </w:p>
          <w:p w14:paraId="7911E960"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Liczba uczniów objętych wsparciem w zakresie rozwijania kompetencji kluczowych w programie – 1172 osoby</w:t>
            </w:r>
          </w:p>
          <w:p w14:paraId="3F33047B" w14:textId="77777777" w:rsidR="00312B9D" w:rsidRPr="003C0D65" w:rsidRDefault="00312B9D" w:rsidP="00DB4C63">
            <w:pPr>
              <w:spacing w:after="0" w:line="240" w:lineRule="auto"/>
              <w:jc w:val="center"/>
              <w:rPr>
                <w:rFonts w:ascii="Times New Roman" w:hAnsi="Times New Roman"/>
                <w:sz w:val="18"/>
                <w:szCs w:val="18"/>
                <w:u w:val="single"/>
              </w:rPr>
            </w:pPr>
            <w:r w:rsidRPr="003C0D65">
              <w:rPr>
                <w:rFonts w:ascii="Times New Roman" w:hAnsi="Times New Roman"/>
                <w:sz w:val="18"/>
                <w:szCs w:val="18"/>
              </w:rPr>
              <w:t>Liczba nauczycieli objętych wsparciem w programie – 106 osoby</w:t>
            </w:r>
          </w:p>
        </w:tc>
        <w:tc>
          <w:tcPr>
            <w:tcW w:w="438" w:type="pct"/>
          </w:tcPr>
          <w:p w14:paraId="233FBF39"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Lista obecności, umowy uczestnictwa, certyfikaty.</w:t>
            </w:r>
          </w:p>
        </w:tc>
      </w:tr>
      <w:tr w:rsidR="00312B9D" w:rsidRPr="003C0D65" w14:paraId="5E287306" w14:textId="77777777" w:rsidTr="00147604">
        <w:tc>
          <w:tcPr>
            <w:tcW w:w="148" w:type="pct"/>
          </w:tcPr>
          <w:p w14:paraId="58EF6426"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1</w:t>
            </w:r>
          </w:p>
        </w:tc>
        <w:tc>
          <w:tcPr>
            <w:tcW w:w="579" w:type="pct"/>
          </w:tcPr>
          <w:p w14:paraId="72E1E184" w14:textId="77777777" w:rsidR="00312B9D" w:rsidRPr="003C0D65" w:rsidRDefault="00312B9D" w:rsidP="00DB4C63">
            <w:pPr>
              <w:spacing w:after="0" w:line="240" w:lineRule="auto"/>
              <w:jc w:val="center"/>
              <w:rPr>
                <w:rFonts w:ascii="Times New Roman" w:hAnsi="Times New Roman"/>
                <w:sz w:val="20"/>
                <w:szCs w:val="20"/>
              </w:rPr>
            </w:pPr>
            <w:r>
              <w:rPr>
                <w:rFonts w:ascii="Times New Roman" w:hAnsi="Times New Roman"/>
                <w:sz w:val="20"/>
                <w:szCs w:val="20"/>
              </w:rPr>
              <w:t>4</w:t>
            </w:r>
            <w:r w:rsidRPr="003C0D65">
              <w:rPr>
                <w:rFonts w:ascii="Times New Roman" w:hAnsi="Times New Roman"/>
                <w:sz w:val="20"/>
                <w:szCs w:val="20"/>
              </w:rPr>
              <w:t xml:space="preserve">. </w:t>
            </w:r>
            <w:bookmarkStart w:id="89" w:name="_Hlk513659753"/>
            <w:r w:rsidRPr="003C0D65">
              <w:rPr>
                <w:rFonts w:ascii="Times New Roman" w:hAnsi="Times New Roman"/>
                <w:sz w:val="20"/>
                <w:szCs w:val="20"/>
              </w:rPr>
              <w:t xml:space="preserve">Zagospodarowanie posiadanych </w:t>
            </w:r>
            <w:r>
              <w:rPr>
                <w:rFonts w:ascii="Times New Roman" w:hAnsi="Times New Roman"/>
                <w:sz w:val="20"/>
                <w:szCs w:val="20"/>
              </w:rPr>
              <w:t xml:space="preserve">obiektów infrastruktury  na </w:t>
            </w:r>
            <w:r w:rsidRPr="003C0D65">
              <w:rPr>
                <w:rFonts w:ascii="Times New Roman" w:hAnsi="Times New Roman"/>
                <w:sz w:val="20"/>
                <w:szCs w:val="20"/>
              </w:rPr>
              <w:t xml:space="preserve"> cele rozwoju społecznego, kulturalnego i rekreacyjnego</w:t>
            </w:r>
            <w:r>
              <w:rPr>
                <w:rFonts w:ascii="Times New Roman" w:hAnsi="Times New Roman"/>
                <w:sz w:val="20"/>
                <w:szCs w:val="20"/>
              </w:rPr>
              <w:t xml:space="preserve"> oraz gospodarczego</w:t>
            </w:r>
            <w:bookmarkEnd w:id="89"/>
            <w:r w:rsidRPr="003C0D65">
              <w:rPr>
                <w:rFonts w:ascii="Times New Roman" w:hAnsi="Times New Roman"/>
                <w:sz w:val="20"/>
                <w:szCs w:val="20"/>
              </w:rPr>
              <w:t>.</w:t>
            </w:r>
          </w:p>
          <w:p w14:paraId="5E956B61" w14:textId="77777777" w:rsidR="00312B9D" w:rsidRPr="003C0D65" w:rsidRDefault="00312B9D" w:rsidP="00DB4C63">
            <w:pPr>
              <w:spacing w:after="0" w:line="240" w:lineRule="auto"/>
              <w:jc w:val="center"/>
              <w:rPr>
                <w:rFonts w:ascii="Times New Roman" w:hAnsi="Times New Roman"/>
                <w:sz w:val="20"/>
                <w:szCs w:val="20"/>
              </w:rPr>
            </w:pPr>
          </w:p>
        </w:tc>
        <w:tc>
          <w:tcPr>
            <w:tcW w:w="537" w:type="pct"/>
          </w:tcPr>
          <w:p w14:paraId="25454DC5" w14:textId="77777777" w:rsidR="00312B9D" w:rsidRPr="003C0D65" w:rsidRDefault="00312B9D" w:rsidP="00DB4C63">
            <w:pPr>
              <w:spacing w:after="0" w:line="240" w:lineRule="auto"/>
              <w:jc w:val="center"/>
              <w:rPr>
                <w:rFonts w:ascii="Times New Roman" w:hAnsi="Times New Roman"/>
                <w:b/>
                <w:sz w:val="18"/>
                <w:szCs w:val="18"/>
              </w:rPr>
            </w:pPr>
            <w:r>
              <w:rPr>
                <w:rFonts w:ascii="Times New Roman" w:hAnsi="Times New Roman"/>
                <w:b/>
                <w:sz w:val="18"/>
                <w:szCs w:val="18"/>
              </w:rPr>
              <w:t>4</w:t>
            </w:r>
            <w:r w:rsidRPr="003C0D65">
              <w:rPr>
                <w:rFonts w:ascii="Times New Roman" w:hAnsi="Times New Roman"/>
                <w:b/>
                <w:sz w:val="18"/>
                <w:szCs w:val="18"/>
              </w:rPr>
              <w:t xml:space="preserve">. </w:t>
            </w:r>
            <w:r w:rsidRPr="003C0D65">
              <w:rPr>
                <w:rFonts w:ascii="Times New Roman" w:hAnsi="Times New Roman"/>
                <w:b/>
              </w:rPr>
              <w:t xml:space="preserve"> </w:t>
            </w:r>
            <w:r w:rsidRPr="003C0D65">
              <w:rPr>
                <w:rFonts w:ascii="Times New Roman" w:hAnsi="Times New Roman"/>
                <w:b/>
                <w:sz w:val="18"/>
                <w:szCs w:val="18"/>
              </w:rPr>
              <w:t>Ochrona dziedzictwa kulturowego i rozwój zasobów kultury poprzez zwiększenie wykorzystania istniejącego potencjału kulturowego Zamku Krzyżackiego w Świeciu</w:t>
            </w:r>
          </w:p>
          <w:p w14:paraId="6EC536C3"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6.2 RPO,</w:t>
            </w:r>
          </w:p>
          <w:p w14:paraId="1ED2B986" w14:textId="72747F8C" w:rsidR="00312B9D" w:rsidRPr="003C0D65" w:rsidRDefault="00312B9D" w:rsidP="00DB4C63">
            <w:pPr>
              <w:spacing w:after="0" w:line="240" w:lineRule="auto"/>
              <w:jc w:val="center"/>
              <w:rPr>
                <w:rFonts w:ascii="Times New Roman" w:hAnsi="Times New Roman"/>
                <w:b/>
                <w:sz w:val="18"/>
                <w:szCs w:val="18"/>
              </w:rPr>
            </w:pPr>
          </w:p>
        </w:tc>
        <w:tc>
          <w:tcPr>
            <w:tcW w:w="97" w:type="pct"/>
          </w:tcPr>
          <w:p w14:paraId="152405B3" w14:textId="238F0562" w:rsidR="00312B9D" w:rsidRPr="003C0D65" w:rsidRDefault="00312B9D" w:rsidP="003B2BDB">
            <w:pPr>
              <w:spacing w:after="0" w:line="240" w:lineRule="auto"/>
              <w:rPr>
                <w:rFonts w:ascii="Times New Roman" w:hAnsi="Times New Roman"/>
                <w:sz w:val="18"/>
                <w:szCs w:val="18"/>
              </w:rPr>
            </w:pPr>
            <w:r w:rsidRPr="003C0D65">
              <w:rPr>
                <w:rFonts w:ascii="Times New Roman" w:hAnsi="Times New Roman"/>
                <w:sz w:val="18"/>
                <w:szCs w:val="18"/>
              </w:rPr>
              <w:t>T</w:t>
            </w:r>
          </w:p>
        </w:tc>
        <w:tc>
          <w:tcPr>
            <w:tcW w:w="385" w:type="pct"/>
          </w:tcPr>
          <w:p w14:paraId="21FB6A76"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Gmina Świecie</w:t>
            </w:r>
          </w:p>
        </w:tc>
        <w:tc>
          <w:tcPr>
            <w:tcW w:w="1360" w:type="pct"/>
          </w:tcPr>
          <w:p w14:paraId="453000D1" w14:textId="77777777" w:rsidR="00312B9D" w:rsidRPr="003C0D65" w:rsidRDefault="00312B9D" w:rsidP="00DB4C63">
            <w:pPr>
              <w:spacing w:after="0" w:line="240" w:lineRule="auto"/>
              <w:jc w:val="center"/>
              <w:rPr>
                <w:rFonts w:ascii="Times New Roman" w:hAnsi="Times New Roman"/>
              </w:rPr>
            </w:pPr>
            <w:r w:rsidRPr="003C0D65">
              <w:rPr>
                <w:rFonts w:ascii="Times New Roman" w:hAnsi="Times New Roman"/>
                <w:sz w:val="18"/>
                <w:szCs w:val="18"/>
              </w:rPr>
              <w:t xml:space="preserve">Zamek w Świeciu jest obiektem zabytkowym o znaczeniu regionalnym i wpisany jest do załącznika nr 6 (lista potencjalnych markowych produktów turystycznych woj.) Strategii rozwoju województwa kuj.-pom. do roku 2020 - Plan modernizacji 2020+. </w:t>
            </w:r>
            <w:r w:rsidRPr="003C0D65">
              <w:rPr>
                <w:rFonts w:ascii="Times New Roman" w:hAnsi="Times New Roman"/>
              </w:rPr>
              <w:t xml:space="preserve"> </w:t>
            </w:r>
            <w:r w:rsidRPr="003C0D65">
              <w:rPr>
                <w:rFonts w:ascii="Times New Roman" w:hAnsi="Times New Roman"/>
                <w:sz w:val="18"/>
                <w:szCs w:val="18"/>
              </w:rPr>
              <w:t>Projekt ma na celu remont Zamku Krzyżackiego, co przyczyni się do wykorzystania istniejącego zasobu dziedzictwa kulturowego i rozwoju społeczno-gospodarczego obszaru rewitalizacji – przestrzeni zdegradowanej.</w:t>
            </w:r>
          </w:p>
          <w:p w14:paraId="5D9C247F"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W ramach projektu planuje się wykonanie następujących prac:</w:t>
            </w:r>
          </w:p>
          <w:p w14:paraId="4A30FC6B"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 </w:t>
            </w:r>
            <w:r w:rsidRPr="003C0D65">
              <w:rPr>
                <w:rFonts w:ascii="Times New Roman" w:hAnsi="Times New Roman"/>
              </w:rPr>
              <w:t xml:space="preserve"> </w:t>
            </w:r>
            <w:r w:rsidRPr="003C0D65">
              <w:rPr>
                <w:rFonts w:ascii="Times New Roman" w:hAnsi="Times New Roman"/>
                <w:sz w:val="18"/>
                <w:szCs w:val="18"/>
              </w:rPr>
              <w:t>Odnowienie murów obwodowych Zamku, prace wykopaliskowe na dziedzińcu celem odkrycia piwnicy skrzydła wschodniego. Odkryte piwnice zostaną osuszone, poddane renowacji i będą stanowiły jeden z ważnych elementów edukacyjnych, turystycznych dla przyszłych odbiorców projektu. Na dziedzińcu nad piwnicą wschodnią powstanie platforma widokowa a w platformę wkomponowana zostanie zadaszona scena z oświetleniem, co umożliwi organizację imprez kulturalnych. W ramach prac planuje się również remont części zachowanych baszt. Dziedziniec Zamku pokryty zostanie trawą, co ułatwi wszystkim odbiorcom zarówno dzieciom jak i dorosłym korzystanie z powstałej infrastruktury oraz organizację imprez kulturalnych.</w:t>
            </w:r>
          </w:p>
          <w:p w14:paraId="54507E5F"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 </w:t>
            </w:r>
            <w:r w:rsidRPr="003C0D65">
              <w:rPr>
                <w:rFonts w:ascii="Times New Roman" w:hAnsi="Times New Roman"/>
              </w:rPr>
              <w:t xml:space="preserve"> </w:t>
            </w:r>
            <w:r w:rsidRPr="003C0D65">
              <w:rPr>
                <w:rFonts w:ascii="Times New Roman" w:hAnsi="Times New Roman"/>
                <w:sz w:val="18"/>
                <w:szCs w:val="18"/>
              </w:rPr>
              <w:t>Wykonanie nowego krytego dachówką ceramiczną dachu, remont sklepienia jednej komory wieży głównej oraz remont ścian i sklepień piwnic w skrzydle północnym. Piwnica skrzydła północnego w okresie letnim będzie pełniła funkcje np. konferencyjne, wystawiennicze. W Zamku odnowione zostaną posadzki, ściany, wybudowane zostaną instalacje, powstaną toalety. Obiekt zostanie również zabezpieczony przed kradzieżą poprzez m.in. zainstalowanie monitoringu. Dojazd oraz dojście do Zamku m.in. dla obsługi obiektu zostaną dostosowane do potrzeb funkcjonowania obiektu.</w:t>
            </w:r>
          </w:p>
          <w:p w14:paraId="2F0CD2C3"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 W kaplicy planuje się odbudowę sklepień gotyckich, które będą nawiązywały do sklepienia </w:t>
            </w:r>
            <w:r w:rsidRPr="003C0D65">
              <w:rPr>
                <w:rFonts w:ascii="Times New Roman" w:hAnsi="Times New Roman"/>
                <w:sz w:val="18"/>
                <w:szCs w:val="18"/>
              </w:rPr>
              <w:lastRenderedPageBreak/>
              <w:t>średniowiecznego. Odnowiona kaplica stanie się miejscem organizacji koncertów.</w:t>
            </w:r>
          </w:p>
          <w:p w14:paraId="19FE4AEC"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 </w:t>
            </w:r>
            <w:r w:rsidRPr="003C0D65">
              <w:rPr>
                <w:rFonts w:ascii="Times New Roman" w:hAnsi="Times New Roman"/>
              </w:rPr>
              <w:t xml:space="preserve"> </w:t>
            </w:r>
            <w:r w:rsidRPr="003C0D65">
              <w:rPr>
                <w:rFonts w:ascii="Times New Roman" w:hAnsi="Times New Roman"/>
                <w:sz w:val="18"/>
                <w:szCs w:val="18"/>
              </w:rPr>
              <w:t>Powstanie magazyn studyjny nad kapitularzem. Będzie to miejsce łączące w sobie kilka funkcji: magazynową (przechowywania zbiorów i eksponatów obiektu), funkcję wystawienniczą dla publiczności, funkcję sali konferencyjnej oraz funkcję ochronną dla posiadanych zbiorów. Odrestaurowany kapitularz pełnił będzie rolę sali wystawienniczej.</w:t>
            </w:r>
          </w:p>
          <w:p w14:paraId="4B8D0F88"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 </w:t>
            </w:r>
            <w:r w:rsidRPr="003C0D65">
              <w:rPr>
                <w:rFonts w:ascii="Times New Roman" w:hAnsi="Times New Roman"/>
              </w:rPr>
              <w:t xml:space="preserve"> </w:t>
            </w:r>
            <w:r w:rsidRPr="003C0D65">
              <w:rPr>
                <w:rFonts w:ascii="Times New Roman" w:hAnsi="Times New Roman"/>
                <w:sz w:val="18"/>
                <w:szCs w:val="18"/>
              </w:rPr>
              <w:t>Zakup wyposażenia – lunety, systemy wystawiennicze, projektor itp.</w:t>
            </w:r>
          </w:p>
          <w:p w14:paraId="7D99BF67"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 </w:t>
            </w:r>
            <w:r w:rsidRPr="003C0D65">
              <w:rPr>
                <w:rFonts w:ascii="Times New Roman" w:hAnsi="Times New Roman"/>
              </w:rPr>
              <w:t xml:space="preserve"> </w:t>
            </w:r>
            <w:r w:rsidRPr="003C0D65">
              <w:rPr>
                <w:rFonts w:ascii="Times New Roman" w:hAnsi="Times New Roman"/>
                <w:sz w:val="18"/>
                <w:szCs w:val="18"/>
              </w:rPr>
              <w:t>Promocja Zamku.</w:t>
            </w:r>
          </w:p>
          <w:p w14:paraId="0E50BAF2"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Realizacja projektu wpłynie również na rozwój lokalnego rynku pracy. Dzięki realizacji projektu wzrośnie zatrudnienie na Zamku o 2 osoby. Obiekt będzie również dostosowany do potrzeb osób niepełnosprawnych.</w:t>
            </w:r>
          </w:p>
          <w:p w14:paraId="4A209860"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Projekt ma na celu zmniejszanie ubóstwa i wykluczenia społecznego w drodze aktywizacji społeczno-zawodowej, kształtowanie tożsamości społecznej i narodowej, budowanie poczucia więzi dzięki realizacji działań kulturalnych i społecznych na Zamku. Projekt przyczyni się do integrowania społeczności lokalnej dla której bardzo ważnym historycznie obiektem jest Zamek. Zaplanowane działania (zajęcia dla seniorów, zajęcia dla dzieci i młodzieży z rodzin zagrożonych ubóstwem lub wykluczeniem społecznym, zajęcia aktywizujące dla bezrobotnych i korzystających z pomocy społecznej, lekcje historii, archeologii, wystawy, koncerty o charakterze sakralnym, koncerty muzyki poważnej, imprezy okolicznościowe, lokalne, regionalne, krajowe i międzynarodowe) przyczynią się do rozwoju kompetencji społecznych i zawodowych i wzrostu integracji społecznej, a w konsekwencji do ogólnego rozwoju obszaru rewitalizacji i całej Gminy.</w:t>
            </w:r>
          </w:p>
        </w:tc>
        <w:tc>
          <w:tcPr>
            <w:tcW w:w="437" w:type="pct"/>
          </w:tcPr>
          <w:p w14:paraId="5F827922"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 xml:space="preserve">Zamek Krzyżacki w Świeciu         </w:t>
            </w:r>
          </w:p>
        </w:tc>
        <w:tc>
          <w:tcPr>
            <w:tcW w:w="426" w:type="pct"/>
          </w:tcPr>
          <w:p w14:paraId="2B6DFA86"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7.500.000,00</w:t>
            </w:r>
          </w:p>
        </w:tc>
        <w:tc>
          <w:tcPr>
            <w:tcW w:w="593" w:type="pct"/>
          </w:tcPr>
          <w:p w14:paraId="3530B31C" w14:textId="77777777" w:rsidR="00312B9D" w:rsidRPr="003C0D65" w:rsidRDefault="00312B9D" w:rsidP="00DB4C63">
            <w:pPr>
              <w:spacing w:after="0" w:line="240" w:lineRule="auto"/>
              <w:jc w:val="center"/>
              <w:rPr>
                <w:rFonts w:ascii="Times New Roman" w:hAnsi="Times New Roman"/>
                <w:sz w:val="18"/>
                <w:szCs w:val="18"/>
                <w:u w:val="single"/>
              </w:rPr>
            </w:pPr>
            <w:r w:rsidRPr="003C0D65">
              <w:rPr>
                <w:rFonts w:ascii="Times New Roman" w:hAnsi="Times New Roman"/>
                <w:sz w:val="18"/>
                <w:szCs w:val="18"/>
                <w:u w:val="single"/>
              </w:rPr>
              <w:t>Wskaźnik rezultatu:</w:t>
            </w:r>
          </w:p>
          <w:p w14:paraId="2853F724"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Liczba osób korzystających z rewitalizowanych obszarów bądź</w:t>
            </w:r>
          </w:p>
          <w:p w14:paraId="383CDBDF"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utworzonej/rekultywowanej przestrzeni w miastach – 15 000 osób </w:t>
            </w:r>
          </w:p>
          <w:p w14:paraId="11CBD1E8"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Liczba osób korzystających                z obiektów kultury objętych wsparciem – 15.000 osób</w:t>
            </w:r>
          </w:p>
          <w:p w14:paraId="5340673B" w14:textId="77777777" w:rsidR="00312B9D" w:rsidRPr="003C0D65" w:rsidRDefault="00312B9D" w:rsidP="00DB4C63">
            <w:pPr>
              <w:spacing w:after="0" w:line="240" w:lineRule="auto"/>
              <w:jc w:val="center"/>
              <w:rPr>
                <w:rFonts w:ascii="Times New Roman" w:hAnsi="Times New Roman"/>
                <w:sz w:val="18"/>
                <w:szCs w:val="18"/>
                <w:u w:val="single"/>
              </w:rPr>
            </w:pPr>
          </w:p>
          <w:p w14:paraId="68C513E1" w14:textId="77777777" w:rsidR="00312B9D" w:rsidRPr="003C0D65" w:rsidRDefault="00312B9D" w:rsidP="00DB4C63">
            <w:pPr>
              <w:spacing w:after="0" w:line="240" w:lineRule="auto"/>
              <w:jc w:val="center"/>
              <w:rPr>
                <w:rFonts w:ascii="Times New Roman" w:hAnsi="Times New Roman"/>
                <w:sz w:val="18"/>
                <w:szCs w:val="18"/>
                <w:u w:val="single"/>
              </w:rPr>
            </w:pPr>
            <w:r w:rsidRPr="003C0D65">
              <w:rPr>
                <w:rFonts w:ascii="Times New Roman" w:hAnsi="Times New Roman"/>
                <w:sz w:val="18"/>
                <w:szCs w:val="18"/>
                <w:u w:val="single"/>
              </w:rPr>
              <w:t xml:space="preserve">Wskaźnik produktu: </w:t>
            </w:r>
          </w:p>
          <w:p w14:paraId="6B988995"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Liczba wspartych obiektów infrastruktury zlokalizowanych na</w:t>
            </w:r>
          </w:p>
          <w:p w14:paraId="55E31A14"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rewitalizowanych obszarach – 1 szt.</w:t>
            </w:r>
          </w:p>
          <w:p w14:paraId="046C6256"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 </w:t>
            </w:r>
          </w:p>
          <w:p w14:paraId="4D053464"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Liczba zabytków objętych wsparciem-        1 szt. </w:t>
            </w:r>
          </w:p>
          <w:p w14:paraId="5BB7AE2D" w14:textId="77777777" w:rsidR="00312B9D" w:rsidRPr="003C0D65" w:rsidRDefault="00312B9D" w:rsidP="00DB4C63">
            <w:pPr>
              <w:spacing w:after="0" w:line="240" w:lineRule="auto"/>
              <w:jc w:val="center"/>
              <w:rPr>
                <w:rFonts w:ascii="Times New Roman" w:hAnsi="Times New Roman"/>
                <w:sz w:val="18"/>
                <w:szCs w:val="18"/>
              </w:rPr>
            </w:pPr>
          </w:p>
          <w:p w14:paraId="30A1E9FD"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Powierzchnia obszarów objętych rewitalizacją – 6,5 ha</w:t>
            </w:r>
          </w:p>
          <w:p w14:paraId="4E9A4921" w14:textId="77777777" w:rsidR="00312B9D" w:rsidRPr="003C0D65" w:rsidRDefault="00312B9D" w:rsidP="00DB4C63">
            <w:pPr>
              <w:spacing w:after="0" w:line="240" w:lineRule="auto"/>
              <w:jc w:val="center"/>
              <w:rPr>
                <w:rFonts w:ascii="Times New Roman" w:hAnsi="Times New Roman"/>
                <w:sz w:val="18"/>
                <w:szCs w:val="18"/>
                <w:u w:val="single"/>
              </w:rPr>
            </w:pPr>
          </w:p>
          <w:p w14:paraId="0FF45600" w14:textId="77777777" w:rsidR="00312B9D" w:rsidRPr="003C0D65" w:rsidRDefault="00312B9D" w:rsidP="00DB4C63">
            <w:pPr>
              <w:spacing w:after="0" w:line="240" w:lineRule="auto"/>
              <w:jc w:val="center"/>
              <w:rPr>
                <w:rFonts w:ascii="Times New Roman" w:hAnsi="Times New Roman"/>
                <w:sz w:val="18"/>
                <w:szCs w:val="18"/>
                <w:u w:val="single"/>
              </w:rPr>
            </w:pPr>
          </w:p>
          <w:p w14:paraId="2B93FDC4" w14:textId="77777777" w:rsidR="00312B9D" w:rsidRPr="003C0D65" w:rsidRDefault="00312B9D" w:rsidP="00DB4C63">
            <w:pPr>
              <w:spacing w:after="0" w:line="240" w:lineRule="auto"/>
              <w:jc w:val="center"/>
              <w:rPr>
                <w:rFonts w:ascii="Times New Roman" w:hAnsi="Times New Roman"/>
                <w:sz w:val="18"/>
                <w:szCs w:val="18"/>
                <w:u w:val="single"/>
              </w:rPr>
            </w:pPr>
          </w:p>
          <w:p w14:paraId="677B11C8" w14:textId="77777777" w:rsidR="00312B9D" w:rsidRPr="003C0D65" w:rsidRDefault="00312B9D" w:rsidP="00DB4C63">
            <w:pPr>
              <w:spacing w:after="0" w:line="240" w:lineRule="auto"/>
              <w:jc w:val="center"/>
              <w:rPr>
                <w:rFonts w:ascii="Times New Roman" w:hAnsi="Times New Roman"/>
                <w:sz w:val="18"/>
                <w:szCs w:val="18"/>
                <w:u w:val="single"/>
              </w:rPr>
            </w:pPr>
          </w:p>
          <w:p w14:paraId="77660DBB" w14:textId="77777777" w:rsidR="00312B9D" w:rsidRPr="003C0D65" w:rsidRDefault="00312B9D" w:rsidP="00DB4C63">
            <w:pPr>
              <w:spacing w:after="0" w:line="240" w:lineRule="auto"/>
              <w:jc w:val="center"/>
              <w:rPr>
                <w:rFonts w:ascii="Times New Roman" w:hAnsi="Times New Roman"/>
                <w:sz w:val="18"/>
                <w:szCs w:val="18"/>
                <w:u w:val="single"/>
              </w:rPr>
            </w:pPr>
          </w:p>
          <w:p w14:paraId="2129A43D" w14:textId="77777777" w:rsidR="00312B9D" w:rsidRPr="003C0D65" w:rsidRDefault="00312B9D" w:rsidP="00DB4C63">
            <w:pPr>
              <w:spacing w:after="0" w:line="240" w:lineRule="auto"/>
              <w:jc w:val="center"/>
              <w:rPr>
                <w:rFonts w:ascii="Times New Roman" w:hAnsi="Times New Roman"/>
                <w:sz w:val="18"/>
                <w:szCs w:val="18"/>
                <w:u w:val="single"/>
              </w:rPr>
            </w:pPr>
          </w:p>
          <w:p w14:paraId="558E81D0" w14:textId="77777777" w:rsidR="00312B9D" w:rsidRPr="003C0D65" w:rsidRDefault="00312B9D" w:rsidP="00DB4C63">
            <w:pPr>
              <w:spacing w:after="0" w:line="240" w:lineRule="auto"/>
              <w:jc w:val="center"/>
              <w:rPr>
                <w:rFonts w:ascii="Times New Roman" w:hAnsi="Times New Roman"/>
                <w:sz w:val="18"/>
                <w:szCs w:val="18"/>
                <w:u w:val="single"/>
              </w:rPr>
            </w:pPr>
          </w:p>
          <w:p w14:paraId="5716F79B" w14:textId="77777777" w:rsidR="00312B9D" w:rsidRPr="003C0D65" w:rsidRDefault="00312B9D" w:rsidP="00DB4C63">
            <w:pPr>
              <w:spacing w:after="0" w:line="240" w:lineRule="auto"/>
              <w:jc w:val="center"/>
              <w:rPr>
                <w:rFonts w:ascii="Times New Roman" w:hAnsi="Times New Roman"/>
                <w:sz w:val="18"/>
                <w:szCs w:val="18"/>
                <w:u w:val="single"/>
              </w:rPr>
            </w:pPr>
          </w:p>
          <w:p w14:paraId="2725D67E" w14:textId="77777777" w:rsidR="00312B9D" w:rsidRPr="003C0D65" w:rsidRDefault="00312B9D" w:rsidP="00DB4C63">
            <w:pPr>
              <w:spacing w:after="0" w:line="240" w:lineRule="auto"/>
              <w:jc w:val="center"/>
              <w:rPr>
                <w:rFonts w:ascii="Times New Roman" w:hAnsi="Times New Roman"/>
                <w:sz w:val="18"/>
                <w:szCs w:val="18"/>
                <w:u w:val="single"/>
              </w:rPr>
            </w:pPr>
          </w:p>
          <w:p w14:paraId="71A269CD" w14:textId="77777777" w:rsidR="00312B9D" w:rsidRPr="003C0D65" w:rsidRDefault="00312B9D" w:rsidP="00DB4C63">
            <w:pPr>
              <w:spacing w:after="0" w:line="240" w:lineRule="auto"/>
              <w:jc w:val="center"/>
              <w:rPr>
                <w:rFonts w:ascii="Times New Roman" w:hAnsi="Times New Roman"/>
                <w:sz w:val="18"/>
                <w:szCs w:val="18"/>
                <w:u w:val="single"/>
              </w:rPr>
            </w:pPr>
          </w:p>
          <w:p w14:paraId="7EC1C8FE" w14:textId="77777777" w:rsidR="00312B9D" w:rsidRPr="003C0D65" w:rsidRDefault="00312B9D" w:rsidP="00DB4C63">
            <w:pPr>
              <w:spacing w:after="0" w:line="240" w:lineRule="auto"/>
              <w:jc w:val="center"/>
              <w:rPr>
                <w:rFonts w:ascii="Times New Roman" w:hAnsi="Times New Roman"/>
                <w:sz w:val="18"/>
                <w:szCs w:val="18"/>
                <w:u w:val="single"/>
              </w:rPr>
            </w:pPr>
          </w:p>
          <w:p w14:paraId="6B48AB49" w14:textId="77777777" w:rsidR="00312B9D" w:rsidRPr="003C0D65" w:rsidRDefault="00312B9D" w:rsidP="00DB4C63">
            <w:pPr>
              <w:spacing w:after="0" w:line="240" w:lineRule="auto"/>
              <w:jc w:val="center"/>
              <w:rPr>
                <w:rFonts w:ascii="Times New Roman" w:hAnsi="Times New Roman"/>
                <w:sz w:val="18"/>
                <w:szCs w:val="18"/>
                <w:u w:val="single"/>
              </w:rPr>
            </w:pPr>
          </w:p>
          <w:p w14:paraId="5DE008D4" w14:textId="77777777" w:rsidR="00312B9D" w:rsidRPr="003C0D65" w:rsidRDefault="00312B9D" w:rsidP="00DB4C63">
            <w:pPr>
              <w:spacing w:after="0" w:line="240" w:lineRule="auto"/>
              <w:jc w:val="center"/>
              <w:rPr>
                <w:rFonts w:ascii="Times New Roman" w:hAnsi="Times New Roman"/>
                <w:sz w:val="18"/>
                <w:szCs w:val="18"/>
                <w:u w:val="single"/>
              </w:rPr>
            </w:pPr>
          </w:p>
          <w:p w14:paraId="76BF89D9" w14:textId="77777777" w:rsidR="00312B9D" w:rsidRPr="003C0D65" w:rsidRDefault="00312B9D" w:rsidP="00DB4C63">
            <w:pPr>
              <w:spacing w:after="0" w:line="240" w:lineRule="auto"/>
              <w:jc w:val="center"/>
              <w:rPr>
                <w:rFonts w:ascii="Times New Roman" w:hAnsi="Times New Roman"/>
                <w:sz w:val="18"/>
                <w:szCs w:val="18"/>
                <w:u w:val="single"/>
              </w:rPr>
            </w:pPr>
          </w:p>
          <w:p w14:paraId="2D184C0F" w14:textId="77777777" w:rsidR="00312B9D" w:rsidRPr="003C0D65" w:rsidRDefault="00312B9D" w:rsidP="00DB4C63">
            <w:pPr>
              <w:spacing w:after="0" w:line="240" w:lineRule="auto"/>
              <w:jc w:val="center"/>
              <w:rPr>
                <w:rFonts w:ascii="Times New Roman" w:hAnsi="Times New Roman"/>
                <w:sz w:val="18"/>
                <w:szCs w:val="18"/>
                <w:u w:val="single"/>
              </w:rPr>
            </w:pPr>
          </w:p>
          <w:p w14:paraId="182AA99A" w14:textId="77777777" w:rsidR="00312B9D" w:rsidRPr="003C0D65" w:rsidRDefault="00312B9D" w:rsidP="00DB4C63">
            <w:pPr>
              <w:spacing w:after="0" w:line="240" w:lineRule="auto"/>
              <w:jc w:val="center"/>
              <w:rPr>
                <w:rFonts w:ascii="Times New Roman" w:hAnsi="Times New Roman"/>
                <w:sz w:val="18"/>
                <w:szCs w:val="18"/>
                <w:u w:val="single"/>
              </w:rPr>
            </w:pPr>
          </w:p>
          <w:p w14:paraId="37B93DBB" w14:textId="77777777" w:rsidR="00312B9D" w:rsidRPr="003C0D65" w:rsidRDefault="00312B9D" w:rsidP="00DB4C63">
            <w:pPr>
              <w:spacing w:after="0" w:line="240" w:lineRule="auto"/>
              <w:jc w:val="center"/>
              <w:rPr>
                <w:rFonts w:ascii="Times New Roman" w:hAnsi="Times New Roman"/>
                <w:sz w:val="18"/>
                <w:szCs w:val="18"/>
                <w:u w:val="single"/>
              </w:rPr>
            </w:pPr>
          </w:p>
          <w:p w14:paraId="5881FF08" w14:textId="77777777" w:rsidR="00312B9D" w:rsidRPr="003C0D65" w:rsidRDefault="00312B9D" w:rsidP="00DB4C63">
            <w:pPr>
              <w:spacing w:after="0" w:line="240" w:lineRule="auto"/>
              <w:jc w:val="center"/>
              <w:rPr>
                <w:rFonts w:ascii="Times New Roman" w:hAnsi="Times New Roman"/>
                <w:sz w:val="18"/>
                <w:szCs w:val="18"/>
                <w:u w:val="single"/>
              </w:rPr>
            </w:pPr>
          </w:p>
          <w:p w14:paraId="0E21B66B" w14:textId="77777777" w:rsidR="00312B9D" w:rsidRPr="003C0D65" w:rsidRDefault="00312B9D" w:rsidP="00DB4C63">
            <w:pPr>
              <w:spacing w:after="0" w:line="240" w:lineRule="auto"/>
              <w:jc w:val="center"/>
              <w:rPr>
                <w:rFonts w:ascii="Times New Roman" w:hAnsi="Times New Roman"/>
                <w:sz w:val="18"/>
                <w:szCs w:val="18"/>
                <w:u w:val="single"/>
              </w:rPr>
            </w:pPr>
          </w:p>
          <w:p w14:paraId="3E5FD88D" w14:textId="77777777" w:rsidR="00312B9D" w:rsidRPr="003C0D65" w:rsidRDefault="00312B9D" w:rsidP="00DB4C63">
            <w:pPr>
              <w:spacing w:after="0" w:line="240" w:lineRule="auto"/>
              <w:jc w:val="center"/>
              <w:rPr>
                <w:rFonts w:ascii="Times New Roman" w:hAnsi="Times New Roman"/>
                <w:sz w:val="18"/>
                <w:szCs w:val="18"/>
                <w:u w:val="single"/>
              </w:rPr>
            </w:pPr>
          </w:p>
          <w:p w14:paraId="7E035D1B" w14:textId="77777777" w:rsidR="00312B9D" w:rsidRPr="003C0D65" w:rsidRDefault="00312B9D" w:rsidP="00DB4C63">
            <w:pPr>
              <w:spacing w:after="0" w:line="240" w:lineRule="auto"/>
              <w:jc w:val="center"/>
              <w:rPr>
                <w:rFonts w:ascii="Times New Roman" w:hAnsi="Times New Roman"/>
                <w:sz w:val="18"/>
                <w:szCs w:val="18"/>
                <w:u w:val="single"/>
              </w:rPr>
            </w:pPr>
          </w:p>
          <w:p w14:paraId="6217C460" w14:textId="77777777" w:rsidR="00312B9D" w:rsidRPr="003C0D65" w:rsidRDefault="00312B9D" w:rsidP="00DB4C63">
            <w:pPr>
              <w:spacing w:after="0" w:line="240" w:lineRule="auto"/>
              <w:jc w:val="center"/>
              <w:rPr>
                <w:rFonts w:ascii="Times New Roman" w:hAnsi="Times New Roman"/>
                <w:sz w:val="18"/>
                <w:szCs w:val="18"/>
                <w:u w:val="single"/>
              </w:rPr>
            </w:pPr>
          </w:p>
          <w:p w14:paraId="44D5828C" w14:textId="77777777" w:rsidR="00312B9D" w:rsidRPr="003C0D65" w:rsidRDefault="00312B9D" w:rsidP="00DB4C63">
            <w:pPr>
              <w:spacing w:after="0" w:line="240" w:lineRule="auto"/>
              <w:jc w:val="center"/>
              <w:rPr>
                <w:rFonts w:ascii="Times New Roman" w:hAnsi="Times New Roman"/>
                <w:sz w:val="18"/>
                <w:szCs w:val="18"/>
                <w:u w:val="single"/>
              </w:rPr>
            </w:pPr>
          </w:p>
          <w:p w14:paraId="4DFE0F5F" w14:textId="77777777" w:rsidR="00312B9D" w:rsidRPr="003C0D65" w:rsidRDefault="00312B9D" w:rsidP="00DB4C63">
            <w:pPr>
              <w:spacing w:after="0" w:line="240" w:lineRule="auto"/>
              <w:jc w:val="center"/>
              <w:rPr>
                <w:rFonts w:ascii="Times New Roman" w:hAnsi="Times New Roman"/>
                <w:sz w:val="18"/>
                <w:szCs w:val="18"/>
                <w:u w:val="single"/>
              </w:rPr>
            </w:pPr>
          </w:p>
          <w:p w14:paraId="26A0998A" w14:textId="77777777" w:rsidR="00312B9D" w:rsidRPr="003C0D65" w:rsidRDefault="00312B9D" w:rsidP="00DB4C63">
            <w:pPr>
              <w:spacing w:after="0" w:line="240" w:lineRule="auto"/>
              <w:jc w:val="center"/>
              <w:rPr>
                <w:rFonts w:ascii="Times New Roman" w:hAnsi="Times New Roman"/>
                <w:sz w:val="18"/>
                <w:szCs w:val="18"/>
                <w:u w:val="single"/>
              </w:rPr>
            </w:pPr>
          </w:p>
          <w:p w14:paraId="7A2EF76E" w14:textId="77777777" w:rsidR="00312B9D" w:rsidRPr="003C0D65" w:rsidRDefault="00312B9D" w:rsidP="00DB4C63">
            <w:pPr>
              <w:spacing w:after="0" w:line="240" w:lineRule="auto"/>
              <w:jc w:val="center"/>
              <w:rPr>
                <w:rFonts w:ascii="Times New Roman" w:hAnsi="Times New Roman"/>
                <w:sz w:val="18"/>
                <w:szCs w:val="18"/>
                <w:u w:val="single"/>
              </w:rPr>
            </w:pPr>
          </w:p>
          <w:p w14:paraId="76D72EEB" w14:textId="77777777" w:rsidR="00312B9D" w:rsidRPr="003C0D65" w:rsidRDefault="00312B9D" w:rsidP="00DB4C63">
            <w:pPr>
              <w:spacing w:after="0" w:line="240" w:lineRule="auto"/>
              <w:jc w:val="center"/>
              <w:rPr>
                <w:rFonts w:ascii="Times New Roman" w:hAnsi="Times New Roman"/>
                <w:sz w:val="18"/>
                <w:szCs w:val="18"/>
                <w:u w:val="single"/>
              </w:rPr>
            </w:pPr>
          </w:p>
          <w:p w14:paraId="382FE63B" w14:textId="77777777" w:rsidR="00312B9D" w:rsidRPr="003C0D65" w:rsidRDefault="00312B9D" w:rsidP="00DB4C63">
            <w:pPr>
              <w:spacing w:after="0" w:line="240" w:lineRule="auto"/>
              <w:jc w:val="center"/>
              <w:rPr>
                <w:rFonts w:ascii="Times New Roman" w:hAnsi="Times New Roman"/>
                <w:sz w:val="18"/>
                <w:szCs w:val="18"/>
                <w:u w:val="single"/>
              </w:rPr>
            </w:pPr>
          </w:p>
          <w:p w14:paraId="20A03ED3" w14:textId="77777777" w:rsidR="00312B9D" w:rsidRPr="003C0D65" w:rsidRDefault="00312B9D" w:rsidP="00DB4C63">
            <w:pPr>
              <w:spacing w:after="0" w:line="240" w:lineRule="auto"/>
              <w:jc w:val="center"/>
              <w:rPr>
                <w:rFonts w:ascii="Times New Roman" w:hAnsi="Times New Roman"/>
                <w:sz w:val="18"/>
                <w:szCs w:val="18"/>
                <w:u w:val="single"/>
              </w:rPr>
            </w:pPr>
          </w:p>
          <w:p w14:paraId="3E96F2E1" w14:textId="77777777" w:rsidR="00312B9D" w:rsidRPr="003C0D65" w:rsidRDefault="00312B9D" w:rsidP="00DB4C63">
            <w:pPr>
              <w:spacing w:after="0" w:line="240" w:lineRule="auto"/>
              <w:jc w:val="center"/>
              <w:rPr>
                <w:rFonts w:ascii="Times New Roman" w:hAnsi="Times New Roman"/>
                <w:sz w:val="18"/>
                <w:szCs w:val="18"/>
                <w:u w:val="single"/>
              </w:rPr>
            </w:pPr>
          </w:p>
          <w:p w14:paraId="3FF06D7E" w14:textId="77777777" w:rsidR="00312B9D" w:rsidRPr="003C0D65" w:rsidRDefault="00312B9D" w:rsidP="00DB4C63">
            <w:pPr>
              <w:spacing w:after="0" w:line="240" w:lineRule="auto"/>
              <w:jc w:val="center"/>
              <w:rPr>
                <w:rFonts w:ascii="Times New Roman" w:hAnsi="Times New Roman"/>
                <w:sz w:val="18"/>
                <w:szCs w:val="18"/>
                <w:u w:val="single"/>
              </w:rPr>
            </w:pPr>
          </w:p>
          <w:p w14:paraId="05A546C1" w14:textId="77777777" w:rsidR="00312B9D" w:rsidRPr="003C0D65" w:rsidRDefault="00312B9D" w:rsidP="00DB4C63">
            <w:pPr>
              <w:spacing w:after="0" w:line="240" w:lineRule="auto"/>
              <w:jc w:val="center"/>
              <w:rPr>
                <w:rFonts w:ascii="Times New Roman" w:hAnsi="Times New Roman"/>
                <w:sz w:val="18"/>
                <w:szCs w:val="18"/>
                <w:u w:val="single"/>
              </w:rPr>
            </w:pPr>
          </w:p>
          <w:p w14:paraId="309814A2" w14:textId="77777777" w:rsidR="00312B9D" w:rsidRPr="003C0D65" w:rsidRDefault="00312B9D" w:rsidP="00DB4C63">
            <w:pPr>
              <w:spacing w:after="0" w:line="240" w:lineRule="auto"/>
              <w:jc w:val="center"/>
              <w:rPr>
                <w:rFonts w:ascii="Times New Roman" w:hAnsi="Times New Roman"/>
                <w:sz w:val="18"/>
                <w:szCs w:val="18"/>
                <w:u w:val="single"/>
              </w:rPr>
            </w:pPr>
          </w:p>
          <w:p w14:paraId="555C5F5F" w14:textId="77777777" w:rsidR="00312B9D" w:rsidRPr="003C0D65" w:rsidRDefault="00312B9D" w:rsidP="00DB4C63">
            <w:pPr>
              <w:spacing w:after="0" w:line="240" w:lineRule="auto"/>
              <w:jc w:val="center"/>
              <w:rPr>
                <w:rFonts w:ascii="Times New Roman" w:hAnsi="Times New Roman"/>
                <w:sz w:val="18"/>
                <w:szCs w:val="18"/>
                <w:u w:val="single"/>
              </w:rPr>
            </w:pPr>
          </w:p>
          <w:p w14:paraId="53C39527" w14:textId="77777777" w:rsidR="00312B9D" w:rsidRPr="003C0D65" w:rsidRDefault="00312B9D" w:rsidP="00DB4C63">
            <w:pPr>
              <w:spacing w:after="0" w:line="240" w:lineRule="auto"/>
              <w:jc w:val="center"/>
              <w:rPr>
                <w:rFonts w:ascii="Times New Roman" w:hAnsi="Times New Roman"/>
                <w:sz w:val="18"/>
                <w:szCs w:val="18"/>
                <w:u w:val="single"/>
              </w:rPr>
            </w:pPr>
          </w:p>
          <w:p w14:paraId="113DEA9D" w14:textId="77777777" w:rsidR="00312B9D" w:rsidRPr="003C0D65" w:rsidRDefault="00312B9D" w:rsidP="00DB4C63">
            <w:pPr>
              <w:spacing w:after="0" w:line="240" w:lineRule="auto"/>
              <w:jc w:val="center"/>
              <w:rPr>
                <w:rFonts w:ascii="Times New Roman" w:hAnsi="Times New Roman"/>
                <w:sz w:val="18"/>
                <w:szCs w:val="18"/>
                <w:u w:val="single"/>
              </w:rPr>
            </w:pPr>
          </w:p>
          <w:p w14:paraId="0F5E3CAA" w14:textId="77777777" w:rsidR="00312B9D" w:rsidRPr="003C0D65" w:rsidRDefault="00312B9D" w:rsidP="00DB4C63">
            <w:pPr>
              <w:spacing w:after="0" w:line="240" w:lineRule="auto"/>
              <w:jc w:val="center"/>
              <w:rPr>
                <w:rFonts w:ascii="Times New Roman" w:hAnsi="Times New Roman"/>
                <w:sz w:val="18"/>
                <w:szCs w:val="18"/>
                <w:u w:val="single"/>
              </w:rPr>
            </w:pPr>
          </w:p>
          <w:p w14:paraId="2D49FF01" w14:textId="77777777" w:rsidR="00312B9D" w:rsidRPr="003C0D65" w:rsidRDefault="00312B9D" w:rsidP="00DB4C63">
            <w:pPr>
              <w:spacing w:after="0" w:line="240" w:lineRule="auto"/>
              <w:jc w:val="center"/>
              <w:rPr>
                <w:rFonts w:ascii="Times New Roman" w:hAnsi="Times New Roman"/>
                <w:sz w:val="18"/>
                <w:szCs w:val="18"/>
                <w:u w:val="single"/>
              </w:rPr>
            </w:pPr>
          </w:p>
          <w:p w14:paraId="0AC89A84" w14:textId="77777777" w:rsidR="00312B9D" w:rsidRPr="003C0D65" w:rsidRDefault="00312B9D" w:rsidP="00DB4C63">
            <w:pPr>
              <w:spacing w:after="0" w:line="240" w:lineRule="auto"/>
              <w:jc w:val="center"/>
              <w:rPr>
                <w:rFonts w:ascii="Times New Roman" w:hAnsi="Times New Roman"/>
                <w:sz w:val="18"/>
                <w:szCs w:val="18"/>
                <w:u w:val="single"/>
              </w:rPr>
            </w:pPr>
          </w:p>
          <w:p w14:paraId="4CDC6290" w14:textId="77777777" w:rsidR="00312B9D" w:rsidRPr="003C0D65" w:rsidRDefault="00312B9D" w:rsidP="00DB4C63">
            <w:pPr>
              <w:spacing w:after="0" w:line="240" w:lineRule="auto"/>
              <w:jc w:val="center"/>
              <w:rPr>
                <w:rFonts w:ascii="Times New Roman" w:hAnsi="Times New Roman"/>
                <w:sz w:val="18"/>
                <w:szCs w:val="18"/>
                <w:u w:val="single"/>
              </w:rPr>
            </w:pPr>
          </w:p>
          <w:p w14:paraId="3DBE1963" w14:textId="77777777" w:rsidR="00312B9D" w:rsidRPr="003C0D65" w:rsidRDefault="00312B9D" w:rsidP="00DB4C63">
            <w:pPr>
              <w:spacing w:after="0" w:line="240" w:lineRule="auto"/>
              <w:jc w:val="center"/>
              <w:rPr>
                <w:rFonts w:ascii="Times New Roman" w:hAnsi="Times New Roman"/>
                <w:sz w:val="18"/>
                <w:szCs w:val="18"/>
                <w:u w:val="single"/>
              </w:rPr>
            </w:pPr>
          </w:p>
          <w:p w14:paraId="40E0B418" w14:textId="77777777" w:rsidR="00312B9D" w:rsidRPr="003C0D65" w:rsidRDefault="00312B9D" w:rsidP="00DB4C63">
            <w:pPr>
              <w:spacing w:after="0" w:line="240" w:lineRule="auto"/>
              <w:jc w:val="center"/>
              <w:rPr>
                <w:rFonts w:ascii="Times New Roman" w:hAnsi="Times New Roman"/>
                <w:sz w:val="18"/>
                <w:szCs w:val="18"/>
                <w:u w:val="single"/>
              </w:rPr>
            </w:pPr>
          </w:p>
          <w:p w14:paraId="0769E15A" w14:textId="77777777" w:rsidR="00312B9D" w:rsidRPr="003C0D65" w:rsidRDefault="00312B9D" w:rsidP="00DB4C63">
            <w:pPr>
              <w:spacing w:after="0" w:line="240" w:lineRule="auto"/>
              <w:jc w:val="center"/>
              <w:rPr>
                <w:rFonts w:ascii="Times New Roman" w:hAnsi="Times New Roman"/>
                <w:sz w:val="18"/>
                <w:szCs w:val="18"/>
                <w:u w:val="single"/>
              </w:rPr>
            </w:pPr>
          </w:p>
          <w:p w14:paraId="03F6EB01" w14:textId="77777777" w:rsidR="00312B9D" w:rsidRPr="003C0D65" w:rsidRDefault="00312B9D" w:rsidP="00DB4C63">
            <w:pPr>
              <w:spacing w:after="0" w:line="240" w:lineRule="auto"/>
              <w:jc w:val="center"/>
              <w:rPr>
                <w:rFonts w:ascii="Times New Roman" w:hAnsi="Times New Roman"/>
                <w:sz w:val="18"/>
                <w:szCs w:val="18"/>
                <w:u w:val="single"/>
              </w:rPr>
            </w:pPr>
          </w:p>
          <w:p w14:paraId="32A22668" w14:textId="77777777" w:rsidR="00312B9D" w:rsidRPr="003C0D65" w:rsidRDefault="00312B9D" w:rsidP="00DB4C63">
            <w:pPr>
              <w:spacing w:after="0" w:line="240" w:lineRule="auto"/>
              <w:jc w:val="center"/>
              <w:rPr>
                <w:rFonts w:ascii="Times New Roman" w:hAnsi="Times New Roman"/>
                <w:sz w:val="18"/>
                <w:szCs w:val="18"/>
                <w:u w:val="single"/>
              </w:rPr>
            </w:pPr>
          </w:p>
          <w:p w14:paraId="11A84198" w14:textId="77777777" w:rsidR="00312B9D" w:rsidRPr="003C0D65" w:rsidRDefault="00312B9D" w:rsidP="00DB4C63">
            <w:pPr>
              <w:spacing w:after="0" w:line="240" w:lineRule="auto"/>
              <w:jc w:val="center"/>
              <w:rPr>
                <w:rFonts w:ascii="Times New Roman" w:hAnsi="Times New Roman"/>
                <w:sz w:val="18"/>
                <w:szCs w:val="18"/>
                <w:u w:val="single"/>
              </w:rPr>
            </w:pPr>
          </w:p>
          <w:p w14:paraId="7EE92793" w14:textId="77777777" w:rsidR="00312B9D" w:rsidRPr="003C0D65" w:rsidRDefault="00312B9D" w:rsidP="00DB4C63">
            <w:pPr>
              <w:spacing w:after="0" w:line="240" w:lineRule="auto"/>
              <w:jc w:val="center"/>
              <w:rPr>
                <w:rFonts w:ascii="Times New Roman" w:hAnsi="Times New Roman"/>
                <w:sz w:val="18"/>
                <w:szCs w:val="18"/>
                <w:u w:val="single"/>
              </w:rPr>
            </w:pPr>
          </w:p>
          <w:p w14:paraId="51A03DEB" w14:textId="77777777" w:rsidR="00312B9D" w:rsidRPr="003C0D65" w:rsidRDefault="00312B9D" w:rsidP="00DB4C63">
            <w:pPr>
              <w:spacing w:after="0" w:line="240" w:lineRule="auto"/>
              <w:jc w:val="center"/>
              <w:rPr>
                <w:rFonts w:ascii="Times New Roman" w:hAnsi="Times New Roman"/>
                <w:sz w:val="18"/>
                <w:szCs w:val="18"/>
                <w:u w:val="single"/>
              </w:rPr>
            </w:pPr>
          </w:p>
          <w:p w14:paraId="0B74429B" w14:textId="77777777" w:rsidR="00312B9D" w:rsidRPr="003C0D65" w:rsidRDefault="00312B9D" w:rsidP="00DB4C63">
            <w:pPr>
              <w:spacing w:after="0" w:line="240" w:lineRule="auto"/>
              <w:jc w:val="center"/>
              <w:rPr>
                <w:rFonts w:ascii="Times New Roman" w:hAnsi="Times New Roman"/>
                <w:sz w:val="18"/>
                <w:szCs w:val="18"/>
                <w:u w:val="single"/>
              </w:rPr>
            </w:pPr>
          </w:p>
        </w:tc>
        <w:tc>
          <w:tcPr>
            <w:tcW w:w="438" w:type="pct"/>
          </w:tcPr>
          <w:p w14:paraId="062BECCF"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 xml:space="preserve">Dokumentacja fotograficzna z realizacji tzw. działań miękkich na Zamku, protokół odbioru </w:t>
            </w:r>
          </w:p>
        </w:tc>
      </w:tr>
      <w:tr w:rsidR="00312B9D" w:rsidRPr="003C0D65" w14:paraId="56EA22B9" w14:textId="77777777" w:rsidTr="00147604">
        <w:tc>
          <w:tcPr>
            <w:tcW w:w="148" w:type="pct"/>
          </w:tcPr>
          <w:p w14:paraId="589AA8D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1</w:t>
            </w:r>
          </w:p>
        </w:tc>
        <w:tc>
          <w:tcPr>
            <w:tcW w:w="579" w:type="pct"/>
          </w:tcPr>
          <w:p w14:paraId="30FB39ED" w14:textId="3C3566CA" w:rsidR="003B2BDB" w:rsidRDefault="003B2BDB" w:rsidP="00DB4C63">
            <w:pPr>
              <w:spacing w:after="0" w:line="240" w:lineRule="auto"/>
              <w:jc w:val="center"/>
              <w:rPr>
                <w:rFonts w:ascii="Times New Roman" w:hAnsi="Times New Roman"/>
                <w:sz w:val="20"/>
                <w:szCs w:val="20"/>
              </w:rPr>
            </w:pPr>
            <w:r w:rsidRPr="003B2BDB">
              <w:rPr>
                <w:rFonts w:ascii="Times New Roman" w:hAnsi="Times New Roman"/>
                <w:sz w:val="20"/>
                <w:szCs w:val="20"/>
              </w:rPr>
              <w:t>1.Aktywizacja osób w wieku poprodukcyjnym</w:t>
            </w:r>
          </w:p>
          <w:p w14:paraId="404B4539" w14:textId="4E947938" w:rsidR="00312B9D" w:rsidRPr="003C0D65" w:rsidRDefault="00312B9D" w:rsidP="00DB4C63">
            <w:pPr>
              <w:spacing w:after="0" w:line="240" w:lineRule="auto"/>
              <w:jc w:val="center"/>
              <w:rPr>
                <w:rFonts w:ascii="Times New Roman" w:hAnsi="Times New Roman"/>
                <w:sz w:val="20"/>
                <w:szCs w:val="20"/>
              </w:rPr>
            </w:pPr>
            <w:r>
              <w:rPr>
                <w:rFonts w:ascii="Times New Roman" w:hAnsi="Times New Roman"/>
                <w:sz w:val="20"/>
                <w:szCs w:val="20"/>
              </w:rPr>
              <w:t>3</w:t>
            </w:r>
            <w:r w:rsidRPr="003C0D65">
              <w:rPr>
                <w:rFonts w:ascii="Times New Roman" w:hAnsi="Times New Roman"/>
                <w:sz w:val="20"/>
                <w:szCs w:val="20"/>
              </w:rPr>
              <w:t xml:space="preserve">. Poprawa jakości i dostępu </w:t>
            </w:r>
            <w:r w:rsidRPr="003C0D65">
              <w:rPr>
                <w:rFonts w:ascii="Times New Roman" w:hAnsi="Times New Roman"/>
                <w:sz w:val="20"/>
                <w:szCs w:val="20"/>
              </w:rPr>
              <w:lastRenderedPageBreak/>
              <w:t>do usług społecznych, kulturalnych i edukacyjnych.</w:t>
            </w:r>
          </w:p>
          <w:p w14:paraId="22AB79BF" w14:textId="77777777" w:rsidR="00312B9D" w:rsidRPr="003C0D65" w:rsidRDefault="00312B9D" w:rsidP="00DB4C63">
            <w:pPr>
              <w:spacing w:after="0" w:line="240" w:lineRule="auto"/>
              <w:jc w:val="center"/>
              <w:rPr>
                <w:rFonts w:ascii="Times New Roman" w:hAnsi="Times New Roman"/>
                <w:sz w:val="20"/>
                <w:szCs w:val="20"/>
              </w:rPr>
            </w:pPr>
          </w:p>
        </w:tc>
        <w:tc>
          <w:tcPr>
            <w:tcW w:w="537" w:type="pct"/>
          </w:tcPr>
          <w:p w14:paraId="276A464A" w14:textId="77777777" w:rsidR="00312B9D" w:rsidRPr="003C0D65" w:rsidRDefault="00312B9D" w:rsidP="00DB4C63">
            <w:pPr>
              <w:spacing w:after="0" w:line="240" w:lineRule="auto"/>
              <w:jc w:val="center"/>
              <w:rPr>
                <w:rFonts w:ascii="Times New Roman" w:hAnsi="Times New Roman"/>
                <w:b/>
                <w:sz w:val="18"/>
                <w:szCs w:val="18"/>
              </w:rPr>
            </w:pPr>
            <w:r>
              <w:rPr>
                <w:rFonts w:ascii="Times New Roman" w:hAnsi="Times New Roman"/>
                <w:b/>
                <w:sz w:val="18"/>
                <w:szCs w:val="18"/>
              </w:rPr>
              <w:lastRenderedPageBreak/>
              <w:t>5</w:t>
            </w:r>
            <w:r w:rsidRPr="003C0D65">
              <w:rPr>
                <w:rFonts w:ascii="Times New Roman" w:hAnsi="Times New Roman"/>
                <w:b/>
                <w:sz w:val="18"/>
                <w:szCs w:val="18"/>
              </w:rPr>
              <w:t>. Żyj kulturą.</w:t>
            </w:r>
          </w:p>
          <w:p w14:paraId="33175DAD"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Środki własne.</w:t>
            </w:r>
          </w:p>
        </w:tc>
        <w:tc>
          <w:tcPr>
            <w:tcW w:w="97" w:type="pct"/>
          </w:tcPr>
          <w:p w14:paraId="227172B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S</w:t>
            </w:r>
          </w:p>
        </w:tc>
        <w:tc>
          <w:tcPr>
            <w:tcW w:w="385" w:type="pct"/>
          </w:tcPr>
          <w:p w14:paraId="7549B6A8"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Gmina Świecie – OKSIR    w Świeciu</w:t>
            </w:r>
          </w:p>
        </w:tc>
        <w:tc>
          <w:tcPr>
            <w:tcW w:w="1360" w:type="pct"/>
          </w:tcPr>
          <w:p w14:paraId="27F13A60"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Celem projektu jest </w:t>
            </w:r>
            <w:r w:rsidRPr="003C0D65">
              <w:rPr>
                <w:rFonts w:ascii="Times New Roman" w:hAnsi="Times New Roman"/>
              </w:rPr>
              <w:t xml:space="preserve"> </w:t>
            </w:r>
            <w:r w:rsidRPr="003C0D65">
              <w:rPr>
                <w:rFonts w:ascii="Times New Roman" w:hAnsi="Times New Roman"/>
                <w:sz w:val="18"/>
                <w:szCs w:val="18"/>
              </w:rPr>
              <w:t xml:space="preserve">aktywizacja kulturalna mieszkańców Świecia, realizacja projektów kulturalnych zaproponowanych przez mieszkańców i wybranych w drodze głosowania przez mieszkańców Gminy. Projekty realizowane na OR </w:t>
            </w:r>
            <w:r w:rsidRPr="003C0D65">
              <w:rPr>
                <w:rFonts w:ascii="Times New Roman" w:hAnsi="Times New Roman"/>
                <w:sz w:val="18"/>
                <w:szCs w:val="18"/>
              </w:rPr>
              <w:lastRenderedPageBreak/>
              <w:t>będą premiowane punktowe, traktowane priorytetowo na etapie wyboru projektów.</w:t>
            </w:r>
          </w:p>
          <w:p w14:paraId="6C594BB7" w14:textId="5353A0B5" w:rsidR="00312B9D" w:rsidRDefault="00312B9D" w:rsidP="00564992">
            <w:pPr>
              <w:spacing w:after="0" w:line="240" w:lineRule="auto"/>
              <w:jc w:val="center"/>
              <w:rPr>
                <w:rFonts w:ascii="Times New Roman" w:hAnsi="Times New Roman"/>
                <w:sz w:val="18"/>
                <w:szCs w:val="18"/>
              </w:rPr>
            </w:pPr>
            <w:r w:rsidRPr="003C0D65">
              <w:rPr>
                <w:rFonts w:ascii="Times New Roman" w:hAnsi="Times New Roman"/>
                <w:sz w:val="18"/>
                <w:szCs w:val="18"/>
              </w:rPr>
              <w:t>Prognozowanym rezultatem projektu będzie:</w:t>
            </w:r>
          </w:p>
          <w:p w14:paraId="38BA9953" w14:textId="71D14B21" w:rsidR="00312B9D"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Aktywizacja środowisk ubogich w zakresie korzystania z dóbr kulturalnych,</w:t>
            </w:r>
          </w:p>
          <w:p w14:paraId="053C2DF9" w14:textId="7EFF171F" w:rsidR="003B2BDB" w:rsidRPr="003C0D65" w:rsidRDefault="003B2BDB" w:rsidP="00DB4C63">
            <w:pPr>
              <w:spacing w:after="0" w:line="240" w:lineRule="auto"/>
              <w:jc w:val="center"/>
              <w:rPr>
                <w:rFonts w:ascii="Times New Roman" w:hAnsi="Times New Roman"/>
                <w:sz w:val="18"/>
                <w:szCs w:val="18"/>
              </w:rPr>
            </w:pPr>
            <w:r>
              <w:rPr>
                <w:rFonts w:ascii="Times New Roman" w:hAnsi="Times New Roman"/>
                <w:sz w:val="18"/>
                <w:szCs w:val="18"/>
              </w:rPr>
              <w:t>- Aktywizacja osób w wieku poprodukcyjnym,</w:t>
            </w:r>
          </w:p>
          <w:p w14:paraId="6998EA14"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Zwiększenie uczestnictwa środowisk wykluczonych w lokalnych wydarzeniach kulturalnych.,</w:t>
            </w:r>
            <w:r w:rsidRPr="003C0D65">
              <w:rPr>
                <w:rFonts w:ascii="Times New Roman" w:hAnsi="Times New Roman"/>
                <w:sz w:val="18"/>
                <w:szCs w:val="18"/>
              </w:rPr>
              <w:br/>
              <w:t xml:space="preserve">-Przeciwdziałanie wykluczeniu społecznemu i kulturalnemu, </w:t>
            </w:r>
            <w:r w:rsidRPr="003C0D65">
              <w:rPr>
                <w:rFonts w:ascii="Times New Roman" w:hAnsi="Times New Roman"/>
                <w:sz w:val="18"/>
                <w:szCs w:val="18"/>
              </w:rPr>
              <w:br/>
              <w:t xml:space="preserve">- Podniesienie poziomu wiedzy i edukacji uczestników projektu, </w:t>
            </w:r>
            <w:r w:rsidRPr="003C0D65">
              <w:rPr>
                <w:rFonts w:ascii="Times New Roman" w:hAnsi="Times New Roman"/>
                <w:sz w:val="18"/>
                <w:szCs w:val="18"/>
              </w:rPr>
              <w:br/>
              <w:t>- Zaspokojenie potrzeb towarzyskich, kulturalnych uczestników projektu.</w:t>
            </w:r>
          </w:p>
        </w:tc>
        <w:tc>
          <w:tcPr>
            <w:tcW w:w="437" w:type="pct"/>
          </w:tcPr>
          <w:p w14:paraId="2A58F4CF"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OKSiR w Świeciu,        ul. Wojska Polskiego 139</w:t>
            </w:r>
          </w:p>
          <w:p w14:paraId="31B4601F" w14:textId="77777777" w:rsidR="00312B9D" w:rsidRPr="003C0D65" w:rsidRDefault="00312B9D" w:rsidP="00DB4C63">
            <w:pPr>
              <w:spacing w:after="0" w:line="240" w:lineRule="auto"/>
              <w:jc w:val="center"/>
              <w:rPr>
                <w:rFonts w:ascii="Times New Roman" w:hAnsi="Times New Roman"/>
                <w:sz w:val="18"/>
                <w:szCs w:val="18"/>
              </w:rPr>
            </w:pPr>
          </w:p>
          <w:p w14:paraId="6FD8649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Zamek Krzyżacki w Świeciu</w:t>
            </w:r>
          </w:p>
          <w:p w14:paraId="5B9710AD" w14:textId="77777777" w:rsidR="00312B9D" w:rsidRPr="003C0D65" w:rsidRDefault="00312B9D" w:rsidP="00DB4C63">
            <w:pPr>
              <w:spacing w:after="0" w:line="240" w:lineRule="auto"/>
              <w:jc w:val="center"/>
              <w:rPr>
                <w:rFonts w:ascii="Times New Roman" w:hAnsi="Times New Roman"/>
                <w:sz w:val="18"/>
                <w:szCs w:val="18"/>
              </w:rPr>
            </w:pPr>
          </w:p>
          <w:p w14:paraId="4D679C61"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OR gminy Świecie</w:t>
            </w:r>
          </w:p>
          <w:p w14:paraId="1AE725C8" w14:textId="77777777" w:rsidR="00312B9D" w:rsidRPr="003C0D65" w:rsidRDefault="00312B9D" w:rsidP="00DB4C63">
            <w:pPr>
              <w:spacing w:after="0" w:line="240" w:lineRule="auto"/>
              <w:jc w:val="center"/>
              <w:rPr>
                <w:rFonts w:ascii="Times New Roman" w:hAnsi="Times New Roman"/>
                <w:sz w:val="18"/>
                <w:szCs w:val="18"/>
              </w:rPr>
            </w:pPr>
          </w:p>
        </w:tc>
        <w:tc>
          <w:tcPr>
            <w:tcW w:w="426" w:type="pct"/>
          </w:tcPr>
          <w:p w14:paraId="30A13CC1" w14:textId="3A07D6B5" w:rsidR="00312B9D" w:rsidRPr="003C0D65" w:rsidRDefault="00156139" w:rsidP="00DB4C63">
            <w:pPr>
              <w:spacing w:after="0" w:line="240" w:lineRule="auto"/>
              <w:jc w:val="center"/>
              <w:rPr>
                <w:rFonts w:ascii="Times New Roman" w:hAnsi="Times New Roman"/>
                <w:sz w:val="18"/>
                <w:szCs w:val="18"/>
              </w:rPr>
            </w:pPr>
            <w:r>
              <w:rPr>
                <w:rFonts w:ascii="Times New Roman" w:hAnsi="Times New Roman"/>
                <w:sz w:val="18"/>
                <w:szCs w:val="18"/>
              </w:rPr>
              <w:lastRenderedPageBreak/>
              <w:t>4</w:t>
            </w:r>
            <w:r w:rsidR="00312B9D" w:rsidRPr="003C0D65">
              <w:rPr>
                <w:rFonts w:ascii="Times New Roman" w:hAnsi="Times New Roman"/>
                <w:sz w:val="18"/>
                <w:szCs w:val="18"/>
              </w:rPr>
              <w:t>00.000,00</w:t>
            </w:r>
          </w:p>
        </w:tc>
        <w:tc>
          <w:tcPr>
            <w:tcW w:w="593" w:type="pct"/>
          </w:tcPr>
          <w:p w14:paraId="34A47C73"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u w:val="single"/>
              </w:rPr>
              <w:t xml:space="preserve">Wskaźnik rezultatu </w:t>
            </w:r>
            <w:r w:rsidRPr="003C0D65">
              <w:rPr>
                <w:rFonts w:ascii="Times New Roman" w:hAnsi="Times New Roman"/>
                <w:sz w:val="18"/>
                <w:szCs w:val="18"/>
              </w:rPr>
              <w:t xml:space="preserve"> </w:t>
            </w:r>
          </w:p>
          <w:p w14:paraId="2547146E" w14:textId="77777777" w:rsidR="00312B9D" w:rsidRPr="003C0D65" w:rsidRDefault="00312B9D" w:rsidP="00DB4C63">
            <w:pPr>
              <w:spacing w:after="0" w:line="240" w:lineRule="auto"/>
              <w:jc w:val="center"/>
              <w:rPr>
                <w:rFonts w:ascii="Times New Roman" w:hAnsi="Times New Roman"/>
                <w:sz w:val="18"/>
                <w:szCs w:val="18"/>
              </w:rPr>
            </w:pPr>
          </w:p>
          <w:p w14:paraId="32E792D5"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 xml:space="preserve">Liczba wspartych w programie miejsc świadczenia usług </w:t>
            </w:r>
            <w:r w:rsidRPr="003C0D65">
              <w:rPr>
                <w:rFonts w:ascii="Times New Roman" w:hAnsi="Times New Roman"/>
                <w:sz w:val="18"/>
                <w:szCs w:val="18"/>
              </w:rPr>
              <w:lastRenderedPageBreak/>
              <w:t>społecznych istniejących po zakończeniu projektu – 1 szt.</w:t>
            </w:r>
          </w:p>
          <w:p w14:paraId="78F8CB2B" w14:textId="77777777" w:rsidR="00312B9D" w:rsidRPr="003C0D65" w:rsidRDefault="00312B9D" w:rsidP="00DB4C63">
            <w:pPr>
              <w:spacing w:after="0" w:line="240" w:lineRule="auto"/>
              <w:jc w:val="center"/>
              <w:rPr>
                <w:rFonts w:ascii="Times New Roman" w:hAnsi="Times New Roman"/>
                <w:sz w:val="18"/>
                <w:szCs w:val="18"/>
                <w:u w:val="single"/>
              </w:rPr>
            </w:pPr>
          </w:p>
          <w:p w14:paraId="7B972FFF" w14:textId="77777777" w:rsidR="00312B9D" w:rsidRPr="003C0D65" w:rsidRDefault="00312B9D" w:rsidP="00DB4C63">
            <w:pPr>
              <w:spacing w:after="0" w:line="240" w:lineRule="auto"/>
              <w:jc w:val="center"/>
              <w:rPr>
                <w:rFonts w:ascii="Times New Roman" w:hAnsi="Times New Roman"/>
                <w:sz w:val="18"/>
                <w:szCs w:val="18"/>
                <w:u w:val="single"/>
              </w:rPr>
            </w:pPr>
          </w:p>
          <w:p w14:paraId="721941BE" w14:textId="77777777" w:rsidR="00312B9D" w:rsidRPr="003C0D65" w:rsidRDefault="00312B9D" w:rsidP="00DB4C63">
            <w:pPr>
              <w:spacing w:after="0" w:line="240" w:lineRule="auto"/>
              <w:jc w:val="center"/>
              <w:rPr>
                <w:rFonts w:ascii="Times New Roman" w:hAnsi="Times New Roman"/>
                <w:sz w:val="18"/>
                <w:szCs w:val="18"/>
                <w:u w:val="single"/>
              </w:rPr>
            </w:pPr>
          </w:p>
          <w:p w14:paraId="4DFC1CD2" w14:textId="77777777" w:rsidR="00312B9D" w:rsidRPr="003C0D65" w:rsidRDefault="00312B9D" w:rsidP="00DB4C63">
            <w:pPr>
              <w:spacing w:after="0" w:line="240" w:lineRule="auto"/>
              <w:jc w:val="center"/>
              <w:rPr>
                <w:rFonts w:ascii="Times New Roman" w:hAnsi="Times New Roman"/>
                <w:sz w:val="18"/>
                <w:szCs w:val="18"/>
                <w:u w:val="single"/>
              </w:rPr>
            </w:pPr>
            <w:r w:rsidRPr="003C0D65">
              <w:rPr>
                <w:rFonts w:ascii="Times New Roman" w:hAnsi="Times New Roman"/>
                <w:sz w:val="18"/>
                <w:szCs w:val="18"/>
                <w:u w:val="single"/>
              </w:rPr>
              <w:t xml:space="preserve">Wskaźnik produktu: </w:t>
            </w:r>
          </w:p>
          <w:p w14:paraId="5BEA756F" w14:textId="77777777" w:rsidR="00312B9D" w:rsidRPr="003C0D65" w:rsidRDefault="00312B9D" w:rsidP="00DB4C63">
            <w:pPr>
              <w:spacing w:after="0" w:line="240" w:lineRule="auto"/>
              <w:jc w:val="center"/>
              <w:rPr>
                <w:rFonts w:ascii="Times New Roman" w:hAnsi="Times New Roman"/>
                <w:sz w:val="18"/>
                <w:szCs w:val="18"/>
              </w:rPr>
            </w:pPr>
            <w:r w:rsidRPr="003C0D65">
              <w:rPr>
                <w:rFonts w:ascii="Times New Roman" w:hAnsi="Times New Roman"/>
                <w:sz w:val="18"/>
                <w:szCs w:val="18"/>
              </w:rPr>
              <w:t>Liczba osób  uczestniczących w projekcie – 500 osób</w:t>
            </w:r>
          </w:p>
          <w:p w14:paraId="4CA818A9" w14:textId="77777777" w:rsidR="00312B9D" w:rsidRPr="003C0D65" w:rsidRDefault="00312B9D" w:rsidP="00DB4C63">
            <w:pPr>
              <w:spacing w:after="0" w:line="240" w:lineRule="auto"/>
              <w:jc w:val="center"/>
              <w:rPr>
                <w:rFonts w:ascii="Times New Roman" w:hAnsi="Times New Roman"/>
                <w:sz w:val="18"/>
                <w:szCs w:val="18"/>
                <w:u w:val="single"/>
              </w:rPr>
            </w:pPr>
          </w:p>
        </w:tc>
        <w:tc>
          <w:tcPr>
            <w:tcW w:w="438" w:type="pct"/>
          </w:tcPr>
          <w:p w14:paraId="67C6F677" w14:textId="77777777" w:rsidR="00312B9D" w:rsidRPr="003C0D65" w:rsidRDefault="00312B9D" w:rsidP="00DB4C63">
            <w:pPr>
              <w:spacing w:after="0" w:line="240" w:lineRule="auto"/>
              <w:jc w:val="center"/>
              <w:rPr>
                <w:rFonts w:ascii="Times New Roman" w:hAnsi="Times New Roman"/>
                <w:sz w:val="18"/>
                <w:szCs w:val="18"/>
              </w:rPr>
            </w:pPr>
            <w:r>
              <w:rPr>
                <w:rFonts w:ascii="Times New Roman" w:hAnsi="Times New Roman"/>
                <w:sz w:val="18"/>
                <w:szCs w:val="18"/>
              </w:rPr>
              <w:lastRenderedPageBreak/>
              <w:t xml:space="preserve">Dokumentacja fotograficzna </w:t>
            </w:r>
            <w:r w:rsidRPr="003C0D65">
              <w:rPr>
                <w:rFonts w:ascii="Times New Roman" w:hAnsi="Times New Roman"/>
                <w:sz w:val="18"/>
                <w:szCs w:val="18"/>
              </w:rPr>
              <w:t xml:space="preserve">z realizacji projektów kulturalnych, </w:t>
            </w:r>
            <w:r w:rsidRPr="003C0D65">
              <w:rPr>
                <w:rFonts w:ascii="Times New Roman" w:hAnsi="Times New Roman"/>
                <w:sz w:val="18"/>
                <w:szCs w:val="18"/>
              </w:rPr>
              <w:lastRenderedPageBreak/>
              <w:t>protokół wyboru projektu.</w:t>
            </w:r>
          </w:p>
        </w:tc>
      </w:tr>
      <w:tr w:rsidR="003B2BDB" w:rsidRPr="003C0D65" w14:paraId="120EFB0C" w14:textId="77777777" w:rsidTr="00147604">
        <w:tc>
          <w:tcPr>
            <w:tcW w:w="148" w:type="pct"/>
          </w:tcPr>
          <w:p w14:paraId="5F0B5952" w14:textId="71905246"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1</w:t>
            </w:r>
          </w:p>
        </w:tc>
        <w:tc>
          <w:tcPr>
            <w:tcW w:w="579" w:type="pct"/>
          </w:tcPr>
          <w:p w14:paraId="516E8717" w14:textId="48B13619" w:rsidR="003B2BDB" w:rsidRPr="003B2BDB" w:rsidRDefault="003B2BDB" w:rsidP="003B2BDB">
            <w:pPr>
              <w:spacing w:after="0" w:line="240" w:lineRule="auto"/>
              <w:jc w:val="center"/>
              <w:rPr>
                <w:rFonts w:ascii="Times New Roman" w:hAnsi="Times New Roman"/>
                <w:sz w:val="20"/>
                <w:szCs w:val="20"/>
              </w:rPr>
            </w:pPr>
            <w:r w:rsidRPr="003C0D65">
              <w:rPr>
                <w:rFonts w:ascii="Times New Roman" w:hAnsi="Times New Roman"/>
                <w:sz w:val="18"/>
                <w:szCs w:val="18"/>
              </w:rPr>
              <w:t>1. Aktywizacja osób w wieku poprodukcyjnym</w:t>
            </w:r>
          </w:p>
        </w:tc>
        <w:tc>
          <w:tcPr>
            <w:tcW w:w="537" w:type="pct"/>
          </w:tcPr>
          <w:p w14:paraId="517541DC" w14:textId="14894964" w:rsidR="003B2BDB" w:rsidRPr="003C0D65" w:rsidRDefault="003B2BDB" w:rsidP="003B2BDB">
            <w:pPr>
              <w:spacing w:after="0" w:line="240" w:lineRule="auto"/>
              <w:jc w:val="center"/>
              <w:rPr>
                <w:rFonts w:ascii="Times New Roman" w:hAnsi="Times New Roman"/>
                <w:b/>
                <w:sz w:val="18"/>
                <w:szCs w:val="18"/>
              </w:rPr>
            </w:pPr>
            <w:r>
              <w:rPr>
                <w:rFonts w:ascii="Times New Roman" w:hAnsi="Times New Roman"/>
                <w:b/>
                <w:sz w:val="18"/>
                <w:szCs w:val="18"/>
              </w:rPr>
              <w:t>6</w:t>
            </w:r>
            <w:r w:rsidRPr="003C0D65">
              <w:rPr>
                <w:rFonts w:ascii="Times New Roman" w:hAnsi="Times New Roman"/>
                <w:b/>
                <w:sz w:val="18"/>
                <w:szCs w:val="18"/>
              </w:rPr>
              <w:t>. Do seniora z czułością i cier</w:t>
            </w:r>
            <w:r w:rsidRPr="003C0D65">
              <w:rPr>
                <w:rFonts w:ascii="Times New Roman" w:hAnsi="Times New Roman"/>
                <w:b/>
                <w:sz w:val="18"/>
                <w:szCs w:val="18"/>
              </w:rPr>
              <w:softHyphen/>
              <w:t>pliwością - edycja II</w:t>
            </w:r>
          </w:p>
          <w:p w14:paraId="18415134" w14:textId="1A6C7A87" w:rsidR="003B2BDB" w:rsidRDefault="003B2BDB" w:rsidP="003B2BDB">
            <w:pPr>
              <w:spacing w:after="0" w:line="240" w:lineRule="auto"/>
              <w:jc w:val="center"/>
              <w:rPr>
                <w:rFonts w:ascii="Times New Roman" w:hAnsi="Times New Roman"/>
                <w:b/>
                <w:sz w:val="18"/>
                <w:szCs w:val="18"/>
              </w:rPr>
            </w:pPr>
            <w:r w:rsidRPr="003C0D65">
              <w:rPr>
                <w:rFonts w:ascii="Times New Roman" w:hAnsi="Times New Roman"/>
                <w:sz w:val="18"/>
                <w:szCs w:val="18"/>
              </w:rPr>
              <w:t>9.3.2 RPO</w:t>
            </w:r>
          </w:p>
        </w:tc>
        <w:tc>
          <w:tcPr>
            <w:tcW w:w="97" w:type="pct"/>
          </w:tcPr>
          <w:p w14:paraId="1CD4F52F" w14:textId="4EA54C35"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S</w:t>
            </w:r>
          </w:p>
        </w:tc>
        <w:tc>
          <w:tcPr>
            <w:tcW w:w="385" w:type="pct"/>
          </w:tcPr>
          <w:p w14:paraId="30CED5E1" w14:textId="36696BD0"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Gmina Świecie – Ośrodek Pomocy Społecznej</w:t>
            </w:r>
          </w:p>
        </w:tc>
        <w:tc>
          <w:tcPr>
            <w:tcW w:w="1360" w:type="pct"/>
          </w:tcPr>
          <w:p w14:paraId="0559ED3F"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Celem projektu jest</w:t>
            </w:r>
            <w:r w:rsidRPr="003C0D65">
              <w:rPr>
                <w:rFonts w:ascii="Times New Roman" w:hAnsi="Times New Roman"/>
              </w:rPr>
              <w:t xml:space="preserve"> </w:t>
            </w:r>
            <w:r w:rsidRPr="003C0D65">
              <w:rPr>
                <w:rFonts w:ascii="Times New Roman" w:hAnsi="Times New Roman"/>
                <w:sz w:val="18"/>
                <w:szCs w:val="18"/>
              </w:rPr>
              <w:t>wsparcie osób starszych w integracji ze środowiskiem lokalnym, w budowaniu samodzielności, umiejętności komunikacji oraz organizacji czasu w celu zwiększenia poczucia bycia ważnym i potrzebnym również w późniejszym okresie życia, poprzez realizację następujących działań dla seniorów:</w:t>
            </w:r>
          </w:p>
          <w:p w14:paraId="65EF45D4"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Rozszerzenie oferty Klubu Seniora,</w:t>
            </w:r>
          </w:p>
          <w:p w14:paraId="2756BBD8"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Popularyzacja działań KS wśród osób zamieszkujących OR,</w:t>
            </w:r>
          </w:p>
          <w:p w14:paraId="4571218A"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Zakup niezbędnego wyposażenia do realizacji zajęć terapeutycznych i rekreacyjnych,</w:t>
            </w:r>
          </w:p>
          <w:p w14:paraId="20207D55"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Zakup wyżywienia dla uczestników.</w:t>
            </w:r>
          </w:p>
          <w:p w14:paraId="1974E353"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Zorganizowanie dowozu uczestników do miejsc realizacji zajęć – basen, teatr, kino, filharmonia,</w:t>
            </w:r>
          </w:p>
          <w:p w14:paraId="34419888"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Zorganizowanie wyjazdów rekreacyjnych w plener na łono natury,</w:t>
            </w:r>
          </w:p>
          <w:p w14:paraId="538567C8"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Prowadzenie zajęć z zakresu wsparcia psychologicznego i terapeutycznego,</w:t>
            </w:r>
          </w:p>
          <w:p w14:paraId="3FEB3D59"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Organizacja efektywnego spędzania czasu wolnego.</w:t>
            </w:r>
          </w:p>
          <w:p w14:paraId="3E9D4311"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Prognozowanym rezultatem projektu będzie:</w:t>
            </w:r>
          </w:p>
          <w:p w14:paraId="3222C4CF"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Przeciwdziałanie wykluczeniu społecznemu i środowiskowemu,</w:t>
            </w:r>
          </w:p>
          <w:p w14:paraId="7AE506AC"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Zwiększenie motywacji do samodzielnego działania,</w:t>
            </w:r>
          </w:p>
          <w:p w14:paraId="3F3DEDA5"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Zaspokojenie potrzeb towarzyskich, kulturalnych i rekreacyjnych osób starszych,</w:t>
            </w:r>
          </w:p>
          <w:p w14:paraId="45D2A1D7"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 Rozwijanie i utrzymanie zainteresowań,</w:t>
            </w:r>
          </w:p>
          <w:p w14:paraId="3C979936"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Podniesienie poczucia własnej wartości,</w:t>
            </w:r>
          </w:p>
          <w:p w14:paraId="09EFEF5C" w14:textId="1EDD79DF"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Poprawa samopoczucia i integracja społeczna.</w:t>
            </w:r>
          </w:p>
        </w:tc>
        <w:tc>
          <w:tcPr>
            <w:tcW w:w="437" w:type="pct"/>
          </w:tcPr>
          <w:p w14:paraId="31991DE7"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lastRenderedPageBreak/>
              <w:t>OKSiR w Świeciu,        ul. Wojska Polskiego 139</w:t>
            </w:r>
          </w:p>
          <w:p w14:paraId="5A1D021B" w14:textId="77777777" w:rsidR="003B2BDB" w:rsidRPr="003C0D65" w:rsidRDefault="003B2BDB" w:rsidP="003B2BDB">
            <w:pPr>
              <w:spacing w:after="0" w:line="240" w:lineRule="auto"/>
              <w:jc w:val="center"/>
              <w:rPr>
                <w:rFonts w:ascii="Times New Roman" w:hAnsi="Times New Roman"/>
                <w:sz w:val="18"/>
                <w:szCs w:val="18"/>
              </w:rPr>
            </w:pPr>
          </w:p>
          <w:p w14:paraId="25E6A1D3" w14:textId="77777777" w:rsidR="003B2BDB" w:rsidRPr="003C0D65" w:rsidRDefault="003B2BDB" w:rsidP="003B2BDB">
            <w:pPr>
              <w:spacing w:after="0" w:line="240" w:lineRule="auto"/>
              <w:jc w:val="center"/>
              <w:rPr>
                <w:rFonts w:ascii="Times New Roman" w:hAnsi="Times New Roman"/>
                <w:sz w:val="18"/>
                <w:szCs w:val="18"/>
              </w:rPr>
            </w:pPr>
            <w:proofErr w:type="spellStart"/>
            <w:r w:rsidRPr="003C0D65">
              <w:rPr>
                <w:rFonts w:ascii="Times New Roman" w:hAnsi="Times New Roman"/>
                <w:sz w:val="18"/>
                <w:szCs w:val="18"/>
              </w:rPr>
              <w:t>OIiR</w:t>
            </w:r>
            <w:proofErr w:type="spellEnd"/>
            <w:r w:rsidRPr="003C0D65">
              <w:rPr>
                <w:rFonts w:ascii="Times New Roman" w:hAnsi="Times New Roman"/>
                <w:sz w:val="18"/>
                <w:szCs w:val="18"/>
              </w:rPr>
              <w:t xml:space="preserve"> Świecie         ul. Św. Wincentego 3</w:t>
            </w:r>
          </w:p>
          <w:p w14:paraId="1BDAD13B" w14:textId="77777777" w:rsidR="003B2BDB" w:rsidRPr="003C0D65" w:rsidRDefault="003B2BDB" w:rsidP="003B2BDB">
            <w:pPr>
              <w:spacing w:after="0" w:line="240" w:lineRule="auto"/>
              <w:jc w:val="center"/>
              <w:rPr>
                <w:rFonts w:ascii="Times New Roman" w:hAnsi="Times New Roman"/>
                <w:sz w:val="18"/>
                <w:szCs w:val="18"/>
              </w:rPr>
            </w:pPr>
          </w:p>
          <w:p w14:paraId="3499730A" w14:textId="77777777" w:rsidR="003B2BDB" w:rsidRPr="003C0D65" w:rsidRDefault="003B2BDB" w:rsidP="003B2BDB">
            <w:pPr>
              <w:spacing w:after="0" w:line="240" w:lineRule="auto"/>
              <w:jc w:val="center"/>
              <w:rPr>
                <w:rFonts w:ascii="Times New Roman" w:hAnsi="Times New Roman"/>
                <w:sz w:val="18"/>
                <w:szCs w:val="18"/>
              </w:rPr>
            </w:pPr>
            <w:r>
              <w:rPr>
                <w:rFonts w:ascii="Times New Roman" w:hAnsi="Times New Roman"/>
                <w:sz w:val="18"/>
                <w:szCs w:val="18"/>
              </w:rPr>
              <w:t>Zamek Krzyżacki w Ś</w:t>
            </w:r>
            <w:r w:rsidRPr="003C0D65">
              <w:rPr>
                <w:rFonts w:ascii="Times New Roman" w:hAnsi="Times New Roman"/>
                <w:sz w:val="18"/>
                <w:szCs w:val="18"/>
              </w:rPr>
              <w:t>wieciu</w:t>
            </w:r>
          </w:p>
          <w:p w14:paraId="54BE4EFF" w14:textId="77777777" w:rsidR="003B2BDB" w:rsidRPr="003C0D65" w:rsidRDefault="003B2BDB" w:rsidP="003B2BDB">
            <w:pPr>
              <w:spacing w:after="0" w:line="240" w:lineRule="auto"/>
              <w:jc w:val="center"/>
              <w:rPr>
                <w:rFonts w:ascii="Times New Roman" w:hAnsi="Times New Roman"/>
                <w:sz w:val="18"/>
                <w:szCs w:val="18"/>
              </w:rPr>
            </w:pPr>
          </w:p>
        </w:tc>
        <w:tc>
          <w:tcPr>
            <w:tcW w:w="426" w:type="pct"/>
          </w:tcPr>
          <w:p w14:paraId="23E97DC8" w14:textId="7DDF1FB8"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250.000,00</w:t>
            </w:r>
          </w:p>
        </w:tc>
        <w:tc>
          <w:tcPr>
            <w:tcW w:w="593" w:type="pct"/>
          </w:tcPr>
          <w:p w14:paraId="73D0D4EB" w14:textId="77777777" w:rsidR="003B2BDB" w:rsidRPr="003C0D65" w:rsidRDefault="003B2BDB" w:rsidP="003B2BDB">
            <w:pPr>
              <w:spacing w:after="0" w:line="240" w:lineRule="auto"/>
              <w:jc w:val="center"/>
              <w:rPr>
                <w:rFonts w:ascii="Times New Roman" w:hAnsi="Times New Roman"/>
                <w:sz w:val="18"/>
                <w:szCs w:val="18"/>
                <w:u w:val="single"/>
              </w:rPr>
            </w:pPr>
            <w:r w:rsidRPr="003C0D65">
              <w:rPr>
                <w:rFonts w:ascii="Times New Roman" w:hAnsi="Times New Roman"/>
                <w:sz w:val="18"/>
                <w:szCs w:val="18"/>
                <w:u w:val="single"/>
              </w:rPr>
              <w:t>Wskaźniki: rezultatu:</w:t>
            </w:r>
          </w:p>
          <w:p w14:paraId="2D853DF9"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Liczba wspartych w programie miejsc świadczenia usług społecznych istniejących po zakończeniu projektu - 1 szt.</w:t>
            </w:r>
          </w:p>
          <w:p w14:paraId="6BA74402" w14:textId="77777777" w:rsidR="003B2BDB" w:rsidRPr="003C0D65" w:rsidRDefault="003B2BDB" w:rsidP="003B2BDB">
            <w:pPr>
              <w:spacing w:after="0" w:line="240" w:lineRule="auto"/>
              <w:jc w:val="center"/>
              <w:rPr>
                <w:rFonts w:ascii="Times New Roman" w:hAnsi="Times New Roman"/>
                <w:sz w:val="18"/>
                <w:szCs w:val="18"/>
              </w:rPr>
            </w:pPr>
          </w:p>
          <w:p w14:paraId="0AE8F6AB" w14:textId="77777777" w:rsidR="003B2BDB" w:rsidRPr="003C0D65" w:rsidRDefault="003B2BDB" w:rsidP="003B2BDB">
            <w:pPr>
              <w:spacing w:after="0" w:line="240" w:lineRule="auto"/>
              <w:jc w:val="center"/>
              <w:rPr>
                <w:rFonts w:ascii="Times New Roman" w:hAnsi="Times New Roman"/>
                <w:sz w:val="18"/>
                <w:szCs w:val="18"/>
              </w:rPr>
            </w:pPr>
          </w:p>
          <w:p w14:paraId="264BAE01" w14:textId="77777777" w:rsidR="003B2BDB" w:rsidRPr="003C0D65" w:rsidRDefault="003B2BDB" w:rsidP="003B2BDB">
            <w:pPr>
              <w:spacing w:after="0" w:line="240" w:lineRule="auto"/>
              <w:jc w:val="center"/>
              <w:rPr>
                <w:rFonts w:ascii="Times New Roman" w:hAnsi="Times New Roman"/>
                <w:sz w:val="18"/>
                <w:szCs w:val="18"/>
              </w:rPr>
            </w:pPr>
          </w:p>
          <w:p w14:paraId="405F1276" w14:textId="77777777" w:rsidR="003B2BDB" w:rsidRPr="003C0D65" w:rsidRDefault="003B2BDB" w:rsidP="003B2BDB">
            <w:pPr>
              <w:spacing w:after="0" w:line="240" w:lineRule="auto"/>
              <w:jc w:val="center"/>
              <w:rPr>
                <w:rFonts w:ascii="Times New Roman" w:hAnsi="Times New Roman"/>
                <w:sz w:val="18"/>
                <w:szCs w:val="18"/>
              </w:rPr>
            </w:pPr>
          </w:p>
          <w:p w14:paraId="1A541841" w14:textId="77777777" w:rsidR="003B2BDB" w:rsidRPr="003C0D65" w:rsidRDefault="003B2BDB" w:rsidP="003B2BDB">
            <w:pPr>
              <w:spacing w:after="0" w:line="240" w:lineRule="auto"/>
              <w:jc w:val="center"/>
              <w:rPr>
                <w:rFonts w:ascii="Times New Roman" w:hAnsi="Times New Roman"/>
                <w:sz w:val="18"/>
                <w:szCs w:val="18"/>
              </w:rPr>
            </w:pPr>
          </w:p>
          <w:p w14:paraId="273331DC" w14:textId="77777777" w:rsidR="003B2BDB" w:rsidRPr="003C0D65" w:rsidRDefault="003B2BDB" w:rsidP="003B2BDB">
            <w:pPr>
              <w:spacing w:after="0" w:line="240" w:lineRule="auto"/>
              <w:jc w:val="center"/>
              <w:rPr>
                <w:rFonts w:ascii="Times New Roman" w:hAnsi="Times New Roman"/>
                <w:sz w:val="18"/>
                <w:szCs w:val="18"/>
                <w:u w:val="single"/>
              </w:rPr>
            </w:pPr>
            <w:r w:rsidRPr="003C0D65">
              <w:rPr>
                <w:rFonts w:ascii="Times New Roman" w:hAnsi="Times New Roman"/>
                <w:sz w:val="18"/>
                <w:szCs w:val="18"/>
                <w:u w:val="single"/>
              </w:rPr>
              <w:t xml:space="preserve">Wskaźnik produktu: </w:t>
            </w:r>
          </w:p>
          <w:p w14:paraId="720C79E5" w14:textId="77777777" w:rsidR="003B2BDB" w:rsidRPr="003C0D65"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 xml:space="preserve">Liczba osób zagrożonych ubóstwem lub wykluczeniem społecznym objętych usługami społecznymi świadczonymi w interesie ogólnym w programie – 100 osób. </w:t>
            </w:r>
          </w:p>
          <w:p w14:paraId="4F8B1FC5" w14:textId="77777777" w:rsidR="003B2BDB" w:rsidRPr="003C0D65" w:rsidRDefault="003B2BDB" w:rsidP="003B2BDB">
            <w:pPr>
              <w:spacing w:after="0" w:line="240" w:lineRule="auto"/>
              <w:jc w:val="center"/>
              <w:rPr>
                <w:rFonts w:ascii="Times New Roman" w:hAnsi="Times New Roman"/>
                <w:sz w:val="18"/>
                <w:szCs w:val="18"/>
                <w:u w:val="single"/>
              </w:rPr>
            </w:pPr>
          </w:p>
        </w:tc>
        <w:tc>
          <w:tcPr>
            <w:tcW w:w="438" w:type="pct"/>
          </w:tcPr>
          <w:p w14:paraId="274EB8A9" w14:textId="63AD3023" w:rsidR="003B2BDB" w:rsidRDefault="003B2BDB" w:rsidP="003B2BDB">
            <w:pPr>
              <w:spacing w:after="0" w:line="240" w:lineRule="auto"/>
              <w:jc w:val="center"/>
              <w:rPr>
                <w:rFonts w:ascii="Times New Roman" w:hAnsi="Times New Roman"/>
                <w:sz w:val="18"/>
                <w:szCs w:val="18"/>
              </w:rPr>
            </w:pPr>
            <w:r w:rsidRPr="003C0D65">
              <w:rPr>
                <w:rFonts w:ascii="Times New Roman" w:hAnsi="Times New Roman"/>
                <w:sz w:val="18"/>
                <w:szCs w:val="18"/>
              </w:rPr>
              <w:t>Dokumenty potwierdza</w:t>
            </w:r>
            <w:r w:rsidRPr="003C0D65">
              <w:rPr>
                <w:rFonts w:ascii="Times New Roman" w:hAnsi="Times New Roman"/>
                <w:sz w:val="18"/>
                <w:szCs w:val="18"/>
              </w:rPr>
              <w:softHyphen/>
              <w:t>jące zakup sprzętu</w:t>
            </w:r>
            <w:r w:rsidRPr="003C0D65">
              <w:rPr>
                <w:rFonts w:ascii="Times New Roman" w:hAnsi="Times New Roman"/>
              </w:rPr>
              <w:t xml:space="preserve"> </w:t>
            </w:r>
            <w:r w:rsidRPr="003C0D65">
              <w:rPr>
                <w:rFonts w:ascii="Times New Roman" w:hAnsi="Times New Roman"/>
                <w:sz w:val="18"/>
                <w:szCs w:val="18"/>
              </w:rPr>
              <w:t>program zajęć dla seniorów, listy obecności seniorów.</w:t>
            </w:r>
          </w:p>
        </w:tc>
      </w:tr>
      <w:tr w:rsidR="005877EE" w:rsidRPr="003C0D65" w14:paraId="1F4D187F" w14:textId="77777777" w:rsidTr="00147604">
        <w:tc>
          <w:tcPr>
            <w:tcW w:w="148" w:type="pct"/>
          </w:tcPr>
          <w:p w14:paraId="0FBFDA21" w14:textId="12091B92" w:rsidR="005877EE" w:rsidRPr="003C0D65" w:rsidRDefault="005877EE" w:rsidP="003B2BDB">
            <w:pPr>
              <w:spacing w:after="0" w:line="240" w:lineRule="auto"/>
              <w:jc w:val="center"/>
              <w:rPr>
                <w:rFonts w:ascii="Times New Roman" w:hAnsi="Times New Roman"/>
                <w:sz w:val="18"/>
                <w:szCs w:val="18"/>
              </w:rPr>
            </w:pPr>
            <w:r>
              <w:rPr>
                <w:rFonts w:ascii="Times New Roman" w:hAnsi="Times New Roman"/>
                <w:sz w:val="18"/>
                <w:szCs w:val="18"/>
              </w:rPr>
              <w:t>1.</w:t>
            </w:r>
          </w:p>
        </w:tc>
        <w:tc>
          <w:tcPr>
            <w:tcW w:w="579" w:type="pct"/>
          </w:tcPr>
          <w:p w14:paraId="0D105A54" w14:textId="77777777" w:rsidR="005877EE" w:rsidRPr="003F7D31" w:rsidRDefault="005877EE" w:rsidP="003B2BDB">
            <w:pPr>
              <w:spacing w:after="0" w:line="240" w:lineRule="auto"/>
              <w:jc w:val="center"/>
              <w:rPr>
                <w:rFonts w:ascii="Times New Roman" w:hAnsi="Times New Roman"/>
                <w:sz w:val="18"/>
                <w:szCs w:val="18"/>
              </w:rPr>
            </w:pPr>
            <w:r w:rsidRPr="003F7D31">
              <w:rPr>
                <w:rFonts w:ascii="Times New Roman" w:hAnsi="Times New Roman"/>
                <w:sz w:val="18"/>
                <w:szCs w:val="18"/>
              </w:rPr>
              <w:t>4. Zagospodarowanie posiadanych obiektów infrastruktury  na  cele rozwoju społecznego, kulturalnego i rekreacyjnego oraz gospodarczego</w:t>
            </w:r>
          </w:p>
          <w:p w14:paraId="316F4F31" w14:textId="77777777" w:rsidR="005877EE" w:rsidRPr="003F7D31" w:rsidRDefault="005877EE" w:rsidP="003B2BDB">
            <w:pPr>
              <w:spacing w:after="0" w:line="240" w:lineRule="auto"/>
              <w:jc w:val="center"/>
              <w:rPr>
                <w:rFonts w:ascii="Times New Roman" w:hAnsi="Times New Roman"/>
                <w:sz w:val="18"/>
                <w:szCs w:val="18"/>
              </w:rPr>
            </w:pPr>
          </w:p>
          <w:p w14:paraId="03B5CE60" w14:textId="51AA8E5A" w:rsidR="005877EE" w:rsidRDefault="005877EE" w:rsidP="005877EE">
            <w:pPr>
              <w:spacing w:after="0" w:line="240" w:lineRule="auto"/>
              <w:jc w:val="center"/>
              <w:rPr>
                <w:rFonts w:ascii="Times New Roman" w:hAnsi="Times New Roman"/>
                <w:sz w:val="18"/>
                <w:szCs w:val="18"/>
              </w:rPr>
            </w:pPr>
            <w:r w:rsidRPr="003F7D31">
              <w:rPr>
                <w:rFonts w:ascii="Times New Roman" w:hAnsi="Times New Roman"/>
                <w:sz w:val="18"/>
                <w:szCs w:val="18"/>
              </w:rPr>
              <w:t>2.Wsparcie rodzin znajdujących się w trudnej sytuacji, a w szczególności klientów ośrodka pomocy społecznej</w:t>
            </w:r>
          </w:p>
          <w:p w14:paraId="172404F7" w14:textId="690D474B" w:rsidR="00147604" w:rsidRPr="003F7D31" w:rsidRDefault="00147604" w:rsidP="005877EE">
            <w:pPr>
              <w:spacing w:after="0" w:line="240" w:lineRule="auto"/>
              <w:jc w:val="center"/>
              <w:rPr>
                <w:rFonts w:ascii="Times New Roman" w:hAnsi="Times New Roman"/>
                <w:sz w:val="18"/>
                <w:szCs w:val="18"/>
              </w:rPr>
            </w:pPr>
            <w:r>
              <w:rPr>
                <w:rFonts w:ascii="Times New Roman" w:hAnsi="Times New Roman"/>
                <w:sz w:val="18"/>
                <w:szCs w:val="18"/>
              </w:rPr>
              <w:t xml:space="preserve">5. Wsparcie i rozwój przedsiębiorczości </w:t>
            </w:r>
          </w:p>
          <w:p w14:paraId="4E1FEFD1" w14:textId="47660F8C" w:rsidR="005877EE" w:rsidRPr="003C0D65" w:rsidRDefault="005877EE" w:rsidP="003B2BDB">
            <w:pPr>
              <w:spacing w:after="0" w:line="240" w:lineRule="auto"/>
              <w:jc w:val="center"/>
              <w:rPr>
                <w:rFonts w:ascii="Times New Roman" w:hAnsi="Times New Roman"/>
                <w:sz w:val="18"/>
                <w:szCs w:val="18"/>
              </w:rPr>
            </w:pPr>
          </w:p>
        </w:tc>
        <w:tc>
          <w:tcPr>
            <w:tcW w:w="537" w:type="pct"/>
          </w:tcPr>
          <w:p w14:paraId="4089DF60" w14:textId="77777777" w:rsidR="005877EE" w:rsidRDefault="00B80713" w:rsidP="00B80713">
            <w:pPr>
              <w:spacing w:after="0" w:line="240" w:lineRule="auto"/>
              <w:rPr>
                <w:rFonts w:ascii="Times New Roman" w:hAnsi="Times New Roman"/>
                <w:b/>
                <w:sz w:val="18"/>
                <w:szCs w:val="18"/>
              </w:rPr>
            </w:pPr>
            <w:r>
              <w:rPr>
                <w:rFonts w:ascii="Times New Roman" w:hAnsi="Times New Roman"/>
                <w:b/>
                <w:sz w:val="18"/>
                <w:szCs w:val="18"/>
              </w:rPr>
              <w:t>7.</w:t>
            </w:r>
            <w:r w:rsidRPr="00B80713">
              <w:rPr>
                <w:rFonts w:ascii="Times New Roman" w:hAnsi="Times New Roman"/>
                <w:b/>
                <w:sz w:val="18"/>
                <w:szCs w:val="18"/>
              </w:rPr>
              <w:t xml:space="preserve">Centrum Wymiany Doświadczeń </w:t>
            </w:r>
          </w:p>
          <w:p w14:paraId="3A3FF7DF" w14:textId="001796BA" w:rsidR="00B80713" w:rsidRPr="003F7D31" w:rsidRDefault="003F7D31" w:rsidP="003F7D31">
            <w:pPr>
              <w:spacing w:after="0" w:line="240" w:lineRule="auto"/>
              <w:rPr>
                <w:rFonts w:ascii="Times New Roman" w:hAnsi="Times New Roman"/>
                <w:sz w:val="18"/>
                <w:szCs w:val="18"/>
              </w:rPr>
            </w:pPr>
            <w:r>
              <w:rPr>
                <w:rFonts w:ascii="Times New Roman" w:hAnsi="Times New Roman"/>
                <w:sz w:val="18"/>
                <w:szCs w:val="18"/>
              </w:rPr>
              <w:t>ś</w:t>
            </w:r>
            <w:r w:rsidR="00B80713" w:rsidRPr="003F7D31">
              <w:rPr>
                <w:rFonts w:ascii="Times New Roman" w:hAnsi="Times New Roman"/>
                <w:sz w:val="18"/>
                <w:szCs w:val="18"/>
              </w:rPr>
              <w:t>rodki własne</w:t>
            </w:r>
          </w:p>
        </w:tc>
        <w:tc>
          <w:tcPr>
            <w:tcW w:w="97" w:type="pct"/>
          </w:tcPr>
          <w:p w14:paraId="431502C6" w14:textId="3DE84B0A" w:rsidR="005877EE" w:rsidRPr="003C0D65" w:rsidRDefault="005877EE" w:rsidP="003B2BDB">
            <w:pPr>
              <w:spacing w:after="0" w:line="240" w:lineRule="auto"/>
              <w:jc w:val="center"/>
              <w:rPr>
                <w:rFonts w:ascii="Times New Roman" w:hAnsi="Times New Roman"/>
                <w:sz w:val="18"/>
                <w:szCs w:val="18"/>
              </w:rPr>
            </w:pPr>
            <w:r>
              <w:rPr>
                <w:rFonts w:ascii="Times New Roman" w:hAnsi="Times New Roman"/>
                <w:sz w:val="18"/>
                <w:szCs w:val="18"/>
              </w:rPr>
              <w:t>S</w:t>
            </w:r>
          </w:p>
        </w:tc>
        <w:tc>
          <w:tcPr>
            <w:tcW w:w="385" w:type="pct"/>
          </w:tcPr>
          <w:p w14:paraId="18183AD4" w14:textId="2224966C" w:rsidR="005877EE" w:rsidRPr="003C0D65" w:rsidRDefault="005877EE" w:rsidP="003B2BDB">
            <w:pPr>
              <w:spacing w:after="0" w:line="240" w:lineRule="auto"/>
              <w:jc w:val="center"/>
              <w:rPr>
                <w:rFonts w:ascii="Times New Roman" w:hAnsi="Times New Roman"/>
                <w:sz w:val="18"/>
                <w:szCs w:val="18"/>
              </w:rPr>
            </w:pPr>
            <w:r w:rsidRPr="003C0D65">
              <w:rPr>
                <w:rFonts w:ascii="Times New Roman" w:hAnsi="Times New Roman"/>
                <w:sz w:val="18"/>
                <w:szCs w:val="18"/>
              </w:rPr>
              <w:t>Gmina Świecie – OKSIR    w Świeciu</w:t>
            </w:r>
          </w:p>
        </w:tc>
        <w:tc>
          <w:tcPr>
            <w:tcW w:w="1360" w:type="pct"/>
          </w:tcPr>
          <w:p w14:paraId="4EB96305" w14:textId="5CAC2BF1" w:rsidR="00B80713" w:rsidRPr="00B80713" w:rsidRDefault="00B80713" w:rsidP="00B80713">
            <w:pPr>
              <w:spacing w:after="0" w:line="240" w:lineRule="auto"/>
              <w:jc w:val="center"/>
              <w:rPr>
                <w:rFonts w:ascii="Times New Roman" w:hAnsi="Times New Roman"/>
                <w:sz w:val="18"/>
                <w:szCs w:val="18"/>
              </w:rPr>
            </w:pPr>
            <w:r>
              <w:rPr>
                <w:rFonts w:ascii="Times New Roman" w:hAnsi="Times New Roman"/>
                <w:sz w:val="18"/>
                <w:szCs w:val="18"/>
              </w:rPr>
              <w:t xml:space="preserve">Podstawowym celem </w:t>
            </w:r>
            <w:r w:rsidRPr="00B80713">
              <w:rPr>
                <w:rFonts w:ascii="Times New Roman" w:hAnsi="Times New Roman"/>
                <w:sz w:val="18"/>
                <w:szCs w:val="18"/>
              </w:rPr>
              <w:t xml:space="preserve"> </w:t>
            </w:r>
            <w:r w:rsidR="005A6921">
              <w:rPr>
                <w:rFonts w:ascii="Times New Roman" w:hAnsi="Times New Roman"/>
                <w:sz w:val="18"/>
                <w:szCs w:val="18"/>
              </w:rPr>
              <w:t xml:space="preserve">realizacji projektu </w:t>
            </w:r>
            <w:r w:rsidRPr="00B80713">
              <w:rPr>
                <w:rFonts w:ascii="Times New Roman" w:hAnsi="Times New Roman"/>
                <w:sz w:val="18"/>
                <w:szCs w:val="18"/>
              </w:rPr>
              <w:t xml:space="preserve">jest wsparcie i rozwój lokalnej przedsiębiorczości mieszkańców poprzez stwarzanie warunków </w:t>
            </w:r>
          </w:p>
          <w:p w14:paraId="7138127C" w14:textId="36B53C5B" w:rsidR="003F7D31" w:rsidRPr="003F7D31" w:rsidRDefault="00B80713" w:rsidP="003F7D31">
            <w:pPr>
              <w:spacing w:after="0" w:line="240" w:lineRule="auto"/>
              <w:jc w:val="center"/>
              <w:rPr>
                <w:rFonts w:ascii="Times New Roman" w:hAnsi="Times New Roman"/>
                <w:sz w:val="18"/>
                <w:szCs w:val="18"/>
              </w:rPr>
            </w:pPr>
            <w:r w:rsidRPr="00B80713">
              <w:rPr>
                <w:rFonts w:ascii="Times New Roman" w:hAnsi="Times New Roman"/>
                <w:sz w:val="18"/>
                <w:szCs w:val="18"/>
              </w:rPr>
              <w:t>do tworzenia się i rozwoju lokalnych przedsiębiorstw.</w:t>
            </w:r>
            <w:r w:rsidR="003F7D31">
              <w:rPr>
                <w:rFonts w:ascii="Times New Roman" w:hAnsi="Times New Roman"/>
                <w:sz w:val="18"/>
                <w:szCs w:val="18"/>
              </w:rPr>
              <w:t xml:space="preserve"> Projekt jest skierowany do</w:t>
            </w:r>
            <w:r w:rsidR="003F7D31" w:rsidRPr="003F7D31">
              <w:rPr>
                <w:rFonts w:ascii="Times New Roman" w:hAnsi="Times New Roman"/>
                <w:sz w:val="18"/>
                <w:szCs w:val="18"/>
              </w:rPr>
              <w:t xml:space="preserve"> osób fizycznych planujących otworzyć działalność gospodarczą, osób fizycznych prowadzących działalność gospodarczą, firm nowopowstałych, mikro przedsiębiorstw oraz małych </w:t>
            </w:r>
          </w:p>
          <w:p w14:paraId="519266E8" w14:textId="469394FA" w:rsidR="005877EE" w:rsidRDefault="003F7D31" w:rsidP="003F7D31">
            <w:pPr>
              <w:spacing w:after="0" w:line="240" w:lineRule="auto"/>
              <w:jc w:val="center"/>
              <w:rPr>
                <w:rFonts w:ascii="Times New Roman" w:hAnsi="Times New Roman"/>
                <w:sz w:val="18"/>
                <w:szCs w:val="18"/>
              </w:rPr>
            </w:pPr>
            <w:r w:rsidRPr="003F7D31">
              <w:rPr>
                <w:rFonts w:ascii="Times New Roman" w:hAnsi="Times New Roman"/>
                <w:sz w:val="18"/>
                <w:szCs w:val="18"/>
              </w:rPr>
              <w:t xml:space="preserve">i średnich przedsiębiorstw oraz podmiotów ekonomii społecznej. </w:t>
            </w:r>
          </w:p>
          <w:p w14:paraId="4B538D6E" w14:textId="77777777" w:rsidR="003F7D31" w:rsidRDefault="003F7D31" w:rsidP="003F7D31">
            <w:pPr>
              <w:spacing w:after="0" w:line="240" w:lineRule="auto"/>
              <w:jc w:val="center"/>
              <w:rPr>
                <w:rFonts w:ascii="Times New Roman" w:hAnsi="Times New Roman"/>
                <w:sz w:val="18"/>
                <w:szCs w:val="18"/>
              </w:rPr>
            </w:pPr>
          </w:p>
          <w:p w14:paraId="6469FD6B" w14:textId="48E0F269" w:rsidR="003F7D31" w:rsidRDefault="003F7D31" w:rsidP="003F7D31">
            <w:pPr>
              <w:spacing w:after="0" w:line="240" w:lineRule="auto"/>
              <w:rPr>
                <w:rFonts w:ascii="Times New Roman" w:hAnsi="Times New Roman"/>
                <w:sz w:val="18"/>
                <w:szCs w:val="18"/>
              </w:rPr>
            </w:pPr>
            <w:r>
              <w:rPr>
                <w:rFonts w:ascii="Times New Roman" w:hAnsi="Times New Roman"/>
                <w:sz w:val="18"/>
                <w:szCs w:val="18"/>
              </w:rPr>
              <w:t>W ramach projektu planowane są następujące działania:</w:t>
            </w:r>
          </w:p>
          <w:p w14:paraId="59D810CB" w14:textId="7D4C8710" w:rsidR="003F7D31" w:rsidRDefault="003F7D31" w:rsidP="003F7D31">
            <w:pPr>
              <w:spacing w:after="0" w:line="240" w:lineRule="auto"/>
              <w:jc w:val="center"/>
              <w:rPr>
                <w:rFonts w:ascii="Times New Roman" w:hAnsi="Times New Roman"/>
                <w:sz w:val="18"/>
                <w:szCs w:val="18"/>
              </w:rPr>
            </w:pPr>
            <w:r>
              <w:rPr>
                <w:rFonts w:ascii="Times New Roman" w:hAnsi="Times New Roman"/>
                <w:sz w:val="18"/>
                <w:szCs w:val="18"/>
              </w:rPr>
              <w:t xml:space="preserve">- </w:t>
            </w:r>
            <w:r w:rsidRPr="003F7D31">
              <w:rPr>
                <w:rFonts w:ascii="Times New Roman" w:hAnsi="Times New Roman"/>
                <w:sz w:val="18"/>
                <w:szCs w:val="18"/>
              </w:rPr>
              <w:t>działalność szkoleniowo-edukacyjna (kursy, szkolenia, warsztaty)</w:t>
            </w:r>
            <w:r>
              <w:rPr>
                <w:rFonts w:ascii="Times New Roman" w:hAnsi="Times New Roman"/>
                <w:sz w:val="18"/>
                <w:szCs w:val="18"/>
              </w:rPr>
              <w:t>,</w:t>
            </w:r>
          </w:p>
          <w:p w14:paraId="66BE73F2" w14:textId="24133DF5" w:rsidR="003F7D31" w:rsidRDefault="003F7D31" w:rsidP="003F7D31">
            <w:pPr>
              <w:spacing w:after="0" w:line="240" w:lineRule="auto"/>
              <w:rPr>
                <w:rFonts w:ascii="Times New Roman" w:hAnsi="Times New Roman"/>
                <w:sz w:val="18"/>
                <w:szCs w:val="18"/>
              </w:rPr>
            </w:pPr>
            <w:r>
              <w:rPr>
                <w:rFonts w:ascii="Times New Roman" w:hAnsi="Times New Roman"/>
                <w:sz w:val="18"/>
                <w:szCs w:val="18"/>
              </w:rPr>
              <w:t xml:space="preserve">- </w:t>
            </w:r>
            <w:r w:rsidRPr="003F7D31">
              <w:rPr>
                <w:rFonts w:ascii="Times New Roman" w:hAnsi="Times New Roman"/>
                <w:sz w:val="18"/>
                <w:szCs w:val="18"/>
              </w:rPr>
              <w:t>doradztwo: prawne, podatkowe, księgowe etc.</w:t>
            </w:r>
            <w:r>
              <w:rPr>
                <w:rFonts w:ascii="Times New Roman" w:hAnsi="Times New Roman"/>
                <w:sz w:val="18"/>
                <w:szCs w:val="18"/>
              </w:rPr>
              <w:t>,</w:t>
            </w:r>
          </w:p>
          <w:p w14:paraId="6AFA0000" w14:textId="75BAB253" w:rsidR="003F7D31" w:rsidRDefault="003F7D31" w:rsidP="003F7D31">
            <w:pPr>
              <w:spacing w:after="0" w:line="240" w:lineRule="auto"/>
              <w:jc w:val="center"/>
              <w:rPr>
                <w:rFonts w:ascii="Times New Roman" w:hAnsi="Times New Roman"/>
                <w:sz w:val="18"/>
                <w:szCs w:val="18"/>
              </w:rPr>
            </w:pPr>
            <w:r>
              <w:rPr>
                <w:rFonts w:ascii="Times New Roman" w:hAnsi="Times New Roman"/>
                <w:sz w:val="18"/>
                <w:szCs w:val="18"/>
              </w:rPr>
              <w:t xml:space="preserve">- </w:t>
            </w:r>
            <w:r w:rsidRPr="003F7D31">
              <w:rPr>
                <w:rFonts w:ascii="Times New Roman" w:hAnsi="Times New Roman"/>
                <w:sz w:val="18"/>
                <w:szCs w:val="18"/>
              </w:rPr>
              <w:t xml:space="preserve">doradztwo dla osób z grupy </w:t>
            </w:r>
            <w:proofErr w:type="spellStart"/>
            <w:r w:rsidRPr="003F7D31">
              <w:rPr>
                <w:rFonts w:ascii="Times New Roman" w:hAnsi="Times New Roman"/>
                <w:sz w:val="18"/>
                <w:szCs w:val="18"/>
              </w:rPr>
              <w:t>defaworyzowanej</w:t>
            </w:r>
            <w:proofErr w:type="spellEnd"/>
            <w:r w:rsidRPr="003F7D31">
              <w:rPr>
                <w:rFonts w:ascii="Times New Roman" w:hAnsi="Times New Roman"/>
                <w:sz w:val="18"/>
                <w:szCs w:val="18"/>
              </w:rPr>
              <w:t xml:space="preserve"> ze względu na wiek (ludności w wieku poprodukcyjnym)</w:t>
            </w:r>
            <w:r>
              <w:rPr>
                <w:rFonts w:ascii="Times New Roman" w:hAnsi="Times New Roman"/>
                <w:sz w:val="18"/>
                <w:szCs w:val="18"/>
              </w:rPr>
              <w:t xml:space="preserve"> lub złą sytuację ekonomiczną (osoby korzystające ze świadczeń pomocy społecznej),</w:t>
            </w:r>
          </w:p>
          <w:p w14:paraId="59FAEF11" w14:textId="16581C0B" w:rsidR="003F7D31" w:rsidRPr="003F7D31" w:rsidRDefault="003F7D31" w:rsidP="003F7D31">
            <w:pPr>
              <w:spacing w:after="0" w:line="240" w:lineRule="auto"/>
              <w:jc w:val="center"/>
              <w:rPr>
                <w:rFonts w:ascii="Times New Roman" w:hAnsi="Times New Roman"/>
                <w:sz w:val="18"/>
                <w:szCs w:val="18"/>
              </w:rPr>
            </w:pPr>
            <w:r>
              <w:rPr>
                <w:rFonts w:ascii="Times New Roman" w:hAnsi="Times New Roman"/>
                <w:sz w:val="18"/>
                <w:szCs w:val="18"/>
              </w:rPr>
              <w:t xml:space="preserve">- </w:t>
            </w:r>
            <w:r w:rsidRPr="003F7D31">
              <w:rPr>
                <w:rFonts w:ascii="Times New Roman" w:hAnsi="Times New Roman"/>
                <w:sz w:val="18"/>
                <w:szCs w:val="18"/>
              </w:rPr>
              <w:t>doradztwo w zakresie zakładania działalności gospodarczej</w:t>
            </w:r>
            <w:r>
              <w:rPr>
                <w:rFonts w:ascii="Times New Roman" w:hAnsi="Times New Roman"/>
                <w:sz w:val="18"/>
                <w:szCs w:val="18"/>
              </w:rPr>
              <w:t>,</w:t>
            </w:r>
          </w:p>
          <w:p w14:paraId="1EC3B40A" w14:textId="77777777" w:rsidR="003F7D31" w:rsidRDefault="003F7D31" w:rsidP="003F7D31">
            <w:pPr>
              <w:spacing w:after="0" w:line="240" w:lineRule="auto"/>
              <w:jc w:val="center"/>
              <w:rPr>
                <w:rFonts w:ascii="Times New Roman" w:hAnsi="Times New Roman"/>
                <w:sz w:val="18"/>
                <w:szCs w:val="18"/>
              </w:rPr>
            </w:pPr>
            <w:r>
              <w:rPr>
                <w:rFonts w:ascii="Times New Roman" w:hAnsi="Times New Roman"/>
                <w:sz w:val="18"/>
                <w:szCs w:val="18"/>
              </w:rPr>
              <w:t xml:space="preserve">- </w:t>
            </w:r>
            <w:r w:rsidRPr="003F7D31">
              <w:rPr>
                <w:rFonts w:ascii="Times New Roman" w:hAnsi="Times New Roman"/>
                <w:sz w:val="18"/>
                <w:szCs w:val="18"/>
              </w:rPr>
              <w:t>doradztwo w zakresie pozyskiwania dotacji oraz funduszy na rozpoczęcie i rozwój działalności gospodarczej</w:t>
            </w:r>
            <w:r>
              <w:rPr>
                <w:rFonts w:ascii="Times New Roman" w:hAnsi="Times New Roman"/>
                <w:sz w:val="18"/>
                <w:szCs w:val="18"/>
              </w:rPr>
              <w:t>,</w:t>
            </w:r>
          </w:p>
          <w:p w14:paraId="0F6AA403" w14:textId="77777777" w:rsidR="003F7D31" w:rsidRDefault="003F7D31" w:rsidP="003F7D31">
            <w:pPr>
              <w:spacing w:after="0" w:line="240" w:lineRule="auto"/>
              <w:jc w:val="center"/>
              <w:rPr>
                <w:rFonts w:ascii="Times New Roman" w:hAnsi="Times New Roman"/>
                <w:sz w:val="18"/>
                <w:szCs w:val="18"/>
              </w:rPr>
            </w:pPr>
            <w:r>
              <w:rPr>
                <w:rFonts w:ascii="Times New Roman" w:hAnsi="Times New Roman"/>
                <w:sz w:val="18"/>
                <w:szCs w:val="18"/>
              </w:rPr>
              <w:t>- wizyty studyjne,</w:t>
            </w:r>
          </w:p>
          <w:p w14:paraId="749582C5" w14:textId="3BD9B2AA" w:rsidR="003F7D31" w:rsidRPr="003C0D65" w:rsidRDefault="003F7D31" w:rsidP="003F7D31">
            <w:pPr>
              <w:spacing w:after="0" w:line="240" w:lineRule="auto"/>
              <w:jc w:val="center"/>
              <w:rPr>
                <w:rFonts w:ascii="Times New Roman" w:hAnsi="Times New Roman"/>
                <w:sz w:val="18"/>
                <w:szCs w:val="18"/>
              </w:rPr>
            </w:pPr>
            <w:r>
              <w:rPr>
                <w:rFonts w:ascii="Times New Roman" w:hAnsi="Times New Roman"/>
                <w:sz w:val="18"/>
                <w:szCs w:val="18"/>
              </w:rPr>
              <w:t>- festiwal przedsiębiorczości</w:t>
            </w:r>
            <w:r w:rsidR="00AA4960">
              <w:rPr>
                <w:rFonts w:ascii="Times New Roman" w:hAnsi="Times New Roman"/>
                <w:sz w:val="18"/>
                <w:szCs w:val="18"/>
              </w:rPr>
              <w:t xml:space="preserve"> oraz produktów lokalnych </w:t>
            </w:r>
            <w:r>
              <w:rPr>
                <w:rFonts w:ascii="Times New Roman" w:hAnsi="Times New Roman"/>
                <w:sz w:val="18"/>
                <w:szCs w:val="18"/>
              </w:rPr>
              <w:t xml:space="preserve"> na terenie Zamku w </w:t>
            </w:r>
            <w:r w:rsidR="00810611">
              <w:rPr>
                <w:rFonts w:ascii="Times New Roman" w:hAnsi="Times New Roman"/>
                <w:sz w:val="18"/>
                <w:szCs w:val="18"/>
              </w:rPr>
              <w:t>Świeciu</w:t>
            </w:r>
            <w:r>
              <w:rPr>
                <w:rFonts w:ascii="Times New Roman" w:hAnsi="Times New Roman"/>
                <w:sz w:val="18"/>
                <w:szCs w:val="18"/>
              </w:rPr>
              <w:t xml:space="preserve"> </w:t>
            </w:r>
            <w:r w:rsidR="00810611">
              <w:rPr>
                <w:rFonts w:ascii="Times New Roman" w:hAnsi="Times New Roman"/>
                <w:sz w:val="18"/>
                <w:szCs w:val="18"/>
              </w:rPr>
              <w:t>(promocja lokalnych twórców, wystawców  oraz przedsiębiorców)</w:t>
            </w:r>
            <w:r w:rsidR="00D74F2A">
              <w:rPr>
                <w:rFonts w:ascii="Times New Roman" w:hAnsi="Times New Roman"/>
                <w:sz w:val="18"/>
                <w:szCs w:val="18"/>
              </w:rPr>
              <w:t>.</w:t>
            </w:r>
            <w:r w:rsidR="00810611">
              <w:rPr>
                <w:rFonts w:ascii="Times New Roman" w:hAnsi="Times New Roman"/>
                <w:sz w:val="18"/>
                <w:szCs w:val="18"/>
              </w:rPr>
              <w:t xml:space="preserve">  </w:t>
            </w:r>
          </w:p>
        </w:tc>
        <w:tc>
          <w:tcPr>
            <w:tcW w:w="437" w:type="pct"/>
          </w:tcPr>
          <w:p w14:paraId="226C1F07" w14:textId="77777777" w:rsidR="005877EE" w:rsidRPr="003C0D65" w:rsidRDefault="005877EE" w:rsidP="005877EE">
            <w:pPr>
              <w:spacing w:after="0" w:line="240" w:lineRule="auto"/>
              <w:jc w:val="center"/>
              <w:rPr>
                <w:rFonts w:ascii="Times New Roman" w:hAnsi="Times New Roman"/>
                <w:sz w:val="18"/>
                <w:szCs w:val="18"/>
              </w:rPr>
            </w:pPr>
            <w:r w:rsidRPr="003C0D65">
              <w:rPr>
                <w:rFonts w:ascii="Times New Roman" w:hAnsi="Times New Roman"/>
                <w:sz w:val="18"/>
                <w:szCs w:val="18"/>
              </w:rPr>
              <w:t>OKSiR w Świeciu,        ul. Wojska Polskiego 139</w:t>
            </w:r>
          </w:p>
          <w:p w14:paraId="26A91A6F" w14:textId="77777777" w:rsidR="005877EE" w:rsidRPr="003C0D65" w:rsidRDefault="005877EE" w:rsidP="005877EE">
            <w:pPr>
              <w:spacing w:after="0" w:line="240" w:lineRule="auto"/>
              <w:rPr>
                <w:rFonts w:ascii="Times New Roman" w:hAnsi="Times New Roman"/>
                <w:sz w:val="18"/>
                <w:szCs w:val="18"/>
              </w:rPr>
            </w:pPr>
          </w:p>
          <w:p w14:paraId="4067D4D6" w14:textId="77777777" w:rsidR="005877EE" w:rsidRPr="003C0D65" w:rsidRDefault="005877EE" w:rsidP="005877EE">
            <w:pPr>
              <w:spacing w:after="0" w:line="240" w:lineRule="auto"/>
              <w:jc w:val="center"/>
              <w:rPr>
                <w:rFonts w:ascii="Times New Roman" w:hAnsi="Times New Roman"/>
                <w:sz w:val="18"/>
                <w:szCs w:val="18"/>
              </w:rPr>
            </w:pPr>
            <w:r>
              <w:rPr>
                <w:rFonts w:ascii="Times New Roman" w:hAnsi="Times New Roman"/>
                <w:sz w:val="18"/>
                <w:szCs w:val="18"/>
              </w:rPr>
              <w:t>Zamek Krzyżacki w Ś</w:t>
            </w:r>
            <w:r w:rsidRPr="003C0D65">
              <w:rPr>
                <w:rFonts w:ascii="Times New Roman" w:hAnsi="Times New Roman"/>
                <w:sz w:val="18"/>
                <w:szCs w:val="18"/>
              </w:rPr>
              <w:t>wieciu</w:t>
            </w:r>
          </w:p>
          <w:p w14:paraId="753FBD00" w14:textId="77777777" w:rsidR="005877EE" w:rsidRDefault="005877EE" w:rsidP="003B2BDB">
            <w:pPr>
              <w:spacing w:after="0" w:line="240" w:lineRule="auto"/>
              <w:jc w:val="center"/>
              <w:rPr>
                <w:rFonts w:ascii="Times New Roman" w:hAnsi="Times New Roman"/>
                <w:sz w:val="18"/>
                <w:szCs w:val="18"/>
              </w:rPr>
            </w:pPr>
          </w:p>
          <w:p w14:paraId="26C6C2C5" w14:textId="1CFF5999" w:rsidR="003F7D31" w:rsidRPr="003C0D65" w:rsidRDefault="003F7D31" w:rsidP="003B2BDB">
            <w:pPr>
              <w:spacing w:after="0" w:line="240" w:lineRule="auto"/>
              <w:jc w:val="center"/>
              <w:rPr>
                <w:rFonts w:ascii="Times New Roman" w:hAnsi="Times New Roman"/>
                <w:sz w:val="18"/>
                <w:szCs w:val="18"/>
              </w:rPr>
            </w:pPr>
            <w:r w:rsidRPr="003F7D31">
              <w:rPr>
                <w:rFonts w:ascii="Times New Roman" w:hAnsi="Times New Roman"/>
                <w:sz w:val="18"/>
                <w:szCs w:val="18"/>
              </w:rPr>
              <w:t>siedziby przedsiębiorców</w:t>
            </w:r>
          </w:p>
        </w:tc>
        <w:tc>
          <w:tcPr>
            <w:tcW w:w="426" w:type="pct"/>
          </w:tcPr>
          <w:p w14:paraId="322AB524" w14:textId="07A078E5" w:rsidR="005877EE" w:rsidRPr="003C0D65" w:rsidRDefault="00810611" w:rsidP="003B2BDB">
            <w:pPr>
              <w:spacing w:after="0" w:line="240" w:lineRule="auto"/>
              <w:jc w:val="center"/>
              <w:rPr>
                <w:rFonts w:ascii="Times New Roman" w:hAnsi="Times New Roman"/>
                <w:sz w:val="18"/>
                <w:szCs w:val="18"/>
              </w:rPr>
            </w:pPr>
            <w:r>
              <w:rPr>
                <w:rFonts w:ascii="Times New Roman" w:hAnsi="Times New Roman"/>
                <w:sz w:val="18"/>
                <w:szCs w:val="18"/>
              </w:rPr>
              <w:t>1</w:t>
            </w:r>
            <w:r w:rsidR="005877EE">
              <w:rPr>
                <w:rFonts w:ascii="Times New Roman" w:hAnsi="Times New Roman"/>
                <w:sz w:val="18"/>
                <w:szCs w:val="18"/>
              </w:rPr>
              <w:t>50 000,00</w:t>
            </w:r>
          </w:p>
        </w:tc>
        <w:tc>
          <w:tcPr>
            <w:tcW w:w="593" w:type="pct"/>
          </w:tcPr>
          <w:p w14:paraId="776271CA" w14:textId="77777777" w:rsidR="005877EE" w:rsidRPr="005877EE" w:rsidRDefault="005877EE" w:rsidP="005877EE">
            <w:pPr>
              <w:spacing w:after="0" w:line="240" w:lineRule="auto"/>
              <w:jc w:val="center"/>
              <w:rPr>
                <w:rFonts w:ascii="Times New Roman" w:hAnsi="Times New Roman"/>
                <w:sz w:val="18"/>
                <w:szCs w:val="18"/>
                <w:u w:val="single"/>
              </w:rPr>
            </w:pPr>
            <w:r w:rsidRPr="005877EE">
              <w:rPr>
                <w:rFonts w:ascii="Times New Roman" w:hAnsi="Times New Roman"/>
                <w:sz w:val="18"/>
                <w:szCs w:val="18"/>
                <w:u w:val="single"/>
              </w:rPr>
              <w:t xml:space="preserve">Wskaźnik rezultatu  </w:t>
            </w:r>
          </w:p>
          <w:p w14:paraId="16B44C98" w14:textId="77777777" w:rsidR="005877EE" w:rsidRPr="005877EE" w:rsidRDefault="005877EE" w:rsidP="005877EE">
            <w:pPr>
              <w:spacing w:after="0" w:line="240" w:lineRule="auto"/>
              <w:jc w:val="center"/>
              <w:rPr>
                <w:rFonts w:ascii="Times New Roman" w:hAnsi="Times New Roman"/>
                <w:sz w:val="18"/>
                <w:szCs w:val="18"/>
                <w:u w:val="single"/>
              </w:rPr>
            </w:pPr>
          </w:p>
          <w:p w14:paraId="1DEB2096" w14:textId="3350D2B5" w:rsidR="005877EE" w:rsidRPr="005877EE" w:rsidRDefault="005877EE" w:rsidP="005877EE">
            <w:pPr>
              <w:spacing w:after="0" w:line="240" w:lineRule="auto"/>
              <w:jc w:val="center"/>
              <w:rPr>
                <w:rFonts w:ascii="Times New Roman" w:hAnsi="Times New Roman"/>
                <w:sz w:val="18"/>
                <w:szCs w:val="18"/>
                <w:u w:val="single"/>
              </w:rPr>
            </w:pPr>
            <w:r w:rsidRPr="005877EE">
              <w:rPr>
                <w:rFonts w:ascii="Times New Roman" w:hAnsi="Times New Roman"/>
                <w:sz w:val="18"/>
                <w:szCs w:val="18"/>
                <w:u w:val="single"/>
              </w:rPr>
              <w:t xml:space="preserve">Liczba </w:t>
            </w:r>
            <w:r>
              <w:rPr>
                <w:rFonts w:ascii="Times New Roman" w:hAnsi="Times New Roman"/>
                <w:sz w:val="18"/>
                <w:szCs w:val="18"/>
                <w:u w:val="single"/>
              </w:rPr>
              <w:t xml:space="preserve">nowych podmiotów gospodarczych  </w:t>
            </w:r>
            <w:r w:rsidRPr="005877EE">
              <w:rPr>
                <w:rFonts w:ascii="Times New Roman" w:hAnsi="Times New Roman"/>
                <w:sz w:val="18"/>
                <w:szCs w:val="18"/>
                <w:u w:val="single"/>
              </w:rPr>
              <w:t xml:space="preserve"> – </w:t>
            </w:r>
            <w:r w:rsidR="00B80713">
              <w:rPr>
                <w:rFonts w:ascii="Times New Roman" w:hAnsi="Times New Roman"/>
                <w:sz w:val="18"/>
                <w:szCs w:val="18"/>
                <w:u w:val="single"/>
              </w:rPr>
              <w:t>20</w:t>
            </w:r>
            <w:r w:rsidRPr="005877EE">
              <w:rPr>
                <w:rFonts w:ascii="Times New Roman" w:hAnsi="Times New Roman"/>
                <w:sz w:val="18"/>
                <w:szCs w:val="18"/>
                <w:u w:val="single"/>
              </w:rPr>
              <w:t xml:space="preserve"> szt.</w:t>
            </w:r>
          </w:p>
          <w:p w14:paraId="604DEB43" w14:textId="77777777" w:rsidR="005877EE" w:rsidRPr="005877EE" w:rsidRDefault="005877EE" w:rsidP="005877EE">
            <w:pPr>
              <w:spacing w:after="0" w:line="240" w:lineRule="auto"/>
              <w:jc w:val="center"/>
              <w:rPr>
                <w:rFonts w:ascii="Times New Roman" w:hAnsi="Times New Roman"/>
                <w:sz w:val="18"/>
                <w:szCs w:val="18"/>
                <w:u w:val="single"/>
              </w:rPr>
            </w:pPr>
          </w:p>
          <w:p w14:paraId="28476233" w14:textId="77777777" w:rsidR="005877EE" w:rsidRPr="005877EE" w:rsidRDefault="005877EE" w:rsidP="005877EE">
            <w:pPr>
              <w:spacing w:after="0" w:line="240" w:lineRule="auto"/>
              <w:jc w:val="center"/>
              <w:rPr>
                <w:rFonts w:ascii="Times New Roman" w:hAnsi="Times New Roman"/>
                <w:sz w:val="18"/>
                <w:szCs w:val="18"/>
                <w:u w:val="single"/>
              </w:rPr>
            </w:pPr>
          </w:p>
          <w:p w14:paraId="558F17D7" w14:textId="77777777" w:rsidR="005877EE" w:rsidRPr="005877EE" w:rsidRDefault="005877EE" w:rsidP="005877EE">
            <w:pPr>
              <w:spacing w:after="0" w:line="240" w:lineRule="auto"/>
              <w:jc w:val="center"/>
              <w:rPr>
                <w:rFonts w:ascii="Times New Roman" w:hAnsi="Times New Roman"/>
                <w:sz w:val="18"/>
                <w:szCs w:val="18"/>
                <w:u w:val="single"/>
              </w:rPr>
            </w:pPr>
          </w:p>
          <w:p w14:paraId="6D9280B9" w14:textId="77777777" w:rsidR="005877EE" w:rsidRPr="005877EE" w:rsidRDefault="005877EE" w:rsidP="005877EE">
            <w:pPr>
              <w:spacing w:after="0" w:line="240" w:lineRule="auto"/>
              <w:jc w:val="center"/>
              <w:rPr>
                <w:rFonts w:ascii="Times New Roman" w:hAnsi="Times New Roman"/>
                <w:sz w:val="18"/>
                <w:szCs w:val="18"/>
                <w:u w:val="single"/>
              </w:rPr>
            </w:pPr>
            <w:r w:rsidRPr="005877EE">
              <w:rPr>
                <w:rFonts w:ascii="Times New Roman" w:hAnsi="Times New Roman"/>
                <w:sz w:val="18"/>
                <w:szCs w:val="18"/>
                <w:u w:val="single"/>
              </w:rPr>
              <w:t xml:space="preserve">Wskaźnik produktu: </w:t>
            </w:r>
          </w:p>
          <w:p w14:paraId="28612F72" w14:textId="298B2CDB" w:rsidR="005877EE" w:rsidRPr="005877EE" w:rsidRDefault="005877EE" w:rsidP="005877EE">
            <w:pPr>
              <w:spacing w:after="0" w:line="240" w:lineRule="auto"/>
              <w:jc w:val="center"/>
              <w:rPr>
                <w:rFonts w:ascii="Times New Roman" w:hAnsi="Times New Roman"/>
                <w:sz w:val="18"/>
                <w:szCs w:val="18"/>
                <w:u w:val="single"/>
              </w:rPr>
            </w:pPr>
            <w:r w:rsidRPr="005877EE">
              <w:rPr>
                <w:rFonts w:ascii="Times New Roman" w:hAnsi="Times New Roman"/>
                <w:sz w:val="18"/>
                <w:szCs w:val="18"/>
                <w:u w:val="single"/>
              </w:rPr>
              <w:t xml:space="preserve">Liczba osób  uczestniczących w projekcie – </w:t>
            </w:r>
            <w:r w:rsidR="00D74F2A">
              <w:rPr>
                <w:rFonts w:ascii="Times New Roman" w:hAnsi="Times New Roman"/>
                <w:sz w:val="18"/>
                <w:szCs w:val="18"/>
                <w:u w:val="single"/>
              </w:rPr>
              <w:t>4</w:t>
            </w:r>
            <w:r w:rsidRPr="005877EE">
              <w:rPr>
                <w:rFonts w:ascii="Times New Roman" w:hAnsi="Times New Roman"/>
                <w:sz w:val="18"/>
                <w:szCs w:val="18"/>
                <w:u w:val="single"/>
              </w:rPr>
              <w:t>00 osób</w:t>
            </w:r>
          </w:p>
          <w:p w14:paraId="2B73FB0C" w14:textId="77777777" w:rsidR="005877EE" w:rsidRPr="003C0D65" w:rsidRDefault="005877EE" w:rsidP="003B2BDB">
            <w:pPr>
              <w:spacing w:after="0" w:line="240" w:lineRule="auto"/>
              <w:jc w:val="center"/>
              <w:rPr>
                <w:rFonts w:ascii="Times New Roman" w:hAnsi="Times New Roman"/>
                <w:sz w:val="18"/>
                <w:szCs w:val="18"/>
                <w:u w:val="single"/>
              </w:rPr>
            </w:pPr>
          </w:p>
        </w:tc>
        <w:tc>
          <w:tcPr>
            <w:tcW w:w="438" w:type="pct"/>
          </w:tcPr>
          <w:p w14:paraId="1B72D474" w14:textId="46126653" w:rsidR="005877EE" w:rsidRPr="003C0D65" w:rsidRDefault="00B80713" w:rsidP="003B2BDB">
            <w:pPr>
              <w:spacing w:after="0" w:line="240" w:lineRule="auto"/>
              <w:jc w:val="center"/>
              <w:rPr>
                <w:rFonts w:ascii="Times New Roman" w:hAnsi="Times New Roman"/>
                <w:sz w:val="18"/>
                <w:szCs w:val="18"/>
              </w:rPr>
            </w:pPr>
            <w:r>
              <w:rPr>
                <w:rFonts w:ascii="Times New Roman" w:hAnsi="Times New Roman"/>
                <w:sz w:val="18"/>
                <w:szCs w:val="18"/>
              </w:rPr>
              <w:t xml:space="preserve">Dokumentacja fotograficzna, listy obecności </w:t>
            </w:r>
          </w:p>
        </w:tc>
      </w:tr>
    </w:tbl>
    <w:p w14:paraId="17F9F7CF" w14:textId="77777777" w:rsidR="00312B9D" w:rsidRDefault="00312B9D" w:rsidP="00CA576D">
      <w:pPr>
        <w:pStyle w:val="Legenda"/>
        <w:rPr>
          <w:rFonts w:ascii="Times New Roman" w:hAnsi="Times New Roman"/>
          <w:b w:val="0"/>
        </w:rPr>
      </w:pPr>
    </w:p>
    <w:p w14:paraId="55B5083E" w14:textId="417DF3AC" w:rsidR="0012473C" w:rsidRPr="003C0D65" w:rsidRDefault="0012473C" w:rsidP="00CA576D">
      <w:pPr>
        <w:pStyle w:val="Legenda"/>
        <w:rPr>
          <w:rFonts w:ascii="Times New Roman" w:hAnsi="Times New Roman"/>
          <w:b w:val="0"/>
          <w:i/>
        </w:rPr>
      </w:pPr>
      <w:r w:rsidRPr="003C0D65">
        <w:rPr>
          <w:rFonts w:ascii="Times New Roman" w:hAnsi="Times New Roman"/>
          <w:b w:val="0"/>
        </w:rPr>
        <w:t>Źródło:</w:t>
      </w:r>
      <w:r w:rsidRPr="003C0D65">
        <w:rPr>
          <w:rFonts w:ascii="Times New Roman" w:hAnsi="Times New Roman"/>
          <w:b w:val="0"/>
          <w:i/>
        </w:rPr>
        <w:t xml:space="preserve"> Opracowanie własne.</w:t>
      </w:r>
    </w:p>
    <w:p w14:paraId="1D0A204C" w14:textId="15A57310" w:rsidR="0012473C" w:rsidRPr="003C0D65" w:rsidRDefault="0012473C" w:rsidP="00CA576D">
      <w:pPr>
        <w:pStyle w:val="Tekstpodstawowy"/>
        <w:rPr>
          <w:rFonts w:ascii="Times New Roman" w:hAnsi="Times New Roman"/>
        </w:rPr>
      </w:pPr>
      <w:r w:rsidRPr="003C0D65">
        <w:rPr>
          <w:rFonts w:ascii="Times New Roman" w:hAnsi="Times New Roman"/>
        </w:rPr>
        <w:t xml:space="preserve">Należy dodać, że </w:t>
      </w:r>
      <w:r w:rsidR="00E743A0">
        <w:rPr>
          <w:rFonts w:ascii="Times New Roman" w:hAnsi="Times New Roman"/>
        </w:rPr>
        <w:t>jeden</w:t>
      </w:r>
      <w:r w:rsidRPr="003C0D65">
        <w:rPr>
          <w:rFonts w:ascii="Times New Roman" w:hAnsi="Times New Roman"/>
        </w:rPr>
        <w:t xml:space="preserve"> z założonych projektów Gmina już realizuje i pozyskała dofinansowanie na realizację działań. Są to następujące projekty:</w:t>
      </w:r>
    </w:p>
    <w:p w14:paraId="30D86A1C" w14:textId="77777777" w:rsidR="0012473C" w:rsidRPr="003C0D65" w:rsidRDefault="0012473C" w:rsidP="00F42FC0">
      <w:pPr>
        <w:rPr>
          <w:rFonts w:ascii="Times New Roman" w:hAnsi="Times New Roman"/>
        </w:rPr>
      </w:pPr>
      <w:r w:rsidRPr="003C0D65">
        <w:rPr>
          <w:rFonts w:ascii="Times New Roman" w:hAnsi="Times New Roman"/>
        </w:rPr>
        <w:lastRenderedPageBreak/>
        <w:t>-</w:t>
      </w:r>
      <w:r w:rsidRPr="003C0D65">
        <w:rPr>
          <w:rFonts w:ascii="Times New Roman" w:hAnsi="Times New Roman"/>
          <w:b/>
        </w:rPr>
        <w:t xml:space="preserve"> Nowe możliwości w kształceniu</w:t>
      </w:r>
      <w:r w:rsidRPr="003C0D65">
        <w:rPr>
          <w:rFonts w:ascii="Times New Roman" w:hAnsi="Times New Roman"/>
        </w:rPr>
        <w:t xml:space="preserve"> Projekt uzyskał dofinansowanie ze środków RPO W K-P w ramach środków EFS, w ramach konkursu </w:t>
      </w:r>
      <w:r w:rsidRPr="003C0D65">
        <w:rPr>
          <w:rFonts w:ascii="Times New Roman" w:hAnsi="Times New Roman"/>
          <w:lang w:eastAsia="pl-PL"/>
        </w:rPr>
        <w:t>Nr RPKP.10.02.0-IZ.00-04-026/16</w:t>
      </w:r>
      <w:r w:rsidRPr="003C0D65">
        <w:rPr>
          <w:rFonts w:ascii="Times New Roman" w:hAnsi="Times New Roman"/>
          <w:sz w:val="28"/>
          <w:szCs w:val="28"/>
          <w:lang w:eastAsia="pl-PL"/>
        </w:rPr>
        <w:t xml:space="preserve">. </w:t>
      </w:r>
      <w:r w:rsidRPr="003C0D65">
        <w:rPr>
          <w:rFonts w:ascii="Times New Roman" w:hAnsi="Times New Roman"/>
        </w:rPr>
        <w:t>Gmina Świecie jest w trakcie naboru uczestników do realizacji zaplanowanych działań.</w:t>
      </w:r>
    </w:p>
    <w:p w14:paraId="796B73C8" w14:textId="21C3ED68" w:rsidR="0012473C" w:rsidRPr="003C0D65" w:rsidRDefault="0012473C" w:rsidP="000544A8">
      <w:pPr>
        <w:rPr>
          <w:rFonts w:ascii="Times New Roman" w:hAnsi="Times New Roman"/>
        </w:rPr>
      </w:pPr>
      <w:r w:rsidRPr="003C0D65">
        <w:rPr>
          <w:rFonts w:ascii="Times New Roman" w:hAnsi="Times New Roman"/>
        </w:rPr>
        <w:t xml:space="preserve">Projekt </w:t>
      </w:r>
      <w:r w:rsidRPr="003C0D65">
        <w:rPr>
          <w:rFonts w:ascii="Times New Roman" w:hAnsi="Times New Roman"/>
          <w:b/>
        </w:rPr>
        <w:t xml:space="preserve">Usługi społeczne dla każdego </w:t>
      </w:r>
      <w:r>
        <w:rPr>
          <w:rFonts w:ascii="Times New Roman" w:hAnsi="Times New Roman"/>
        </w:rPr>
        <w:t xml:space="preserve">- </w:t>
      </w:r>
      <w:r w:rsidRPr="003C0D65">
        <w:rPr>
          <w:rFonts w:ascii="Times New Roman" w:hAnsi="Times New Roman"/>
        </w:rPr>
        <w:t>został złożony do Urzędu Marszałkowskiego w odpowiedzi na konkurs Nr RPKP.09.03.02-IZ.00-04-118/17</w:t>
      </w:r>
      <w:r w:rsidR="00A918BE">
        <w:rPr>
          <w:rFonts w:ascii="Times New Roman" w:hAnsi="Times New Roman"/>
        </w:rPr>
        <w:t xml:space="preserve"> i obecnie jest w trakcie realizacji</w:t>
      </w:r>
      <w:r w:rsidRPr="003C0D65">
        <w:rPr>
          <w:rFonts w:ascii="Times New Roman" w:hAnsi="Times New Roman"/>
        </w:rPr>
        <w:t>.</w:t>
      </w:r>
    </w:p>
    <w:p w14:paraId="2A45C807" w14:textId="77777777" w:rsidR="0012473C" w:rsidRPr="003C0D65" w:rsidRDefault="0012473C" w:rsidP="00F42FC0">
      <w:pPr>
        <w:rPr>
          <w:rFonts w:ascii="Times New Roman" w:hAnsi="Times New Roman"/>
        </w:rPr>
      </w:pPr>
      <w:r w:rsidRPr="003C0D65">
        <w:rPr>
          <w:rFonts w:ascii="Times New Roman" w:hAnsi="Times New Roman"/>
        </w:rPr>
        <w:t xml:space="preserve">Projekt </w:t>
      </w:r>
      <w:r w:rsidRPr="003C0D65">
        <w:rPr>
          <w:rFonts w:ascii="Times New Roman" w:hAnsi="Times New Roman"/>
          <w:b/>
        </w:rPr>
        <w:t>Żyj kulturą</w:t>
      </w:r>
      <w:r w:rsidRPr="003C0D65">
        <w:rPr>
          <w:rFonts w:ascii="Times New Roman" w:hAnsi="Times New Roman"/>
        </w:rPr>
        <w:t xml:space="preserve"> finansowany ze środków własnych jest w trakcie opracowywania specyfikacji oraz planowania w budżecie Gminy na rok 2018 środków finansowych na realizację działań.</w:t>
      </w:r>
    </w:p>
    <w:p w14:paraId="52177E7F" w14:textId="77777777" w:rsidR="0012473C" w:rsidRPr="003C0D65" w:rsidRDefault="0012473C" w:rsidP="00F42FC0">
      <w:pPr>
        <w:rPr>
          <w:rFonts w:ascii="Times New Roman" w:hAnsi="Times New Roman"/>
        </w:rPr>
      </w:pPr>
      <w:r w:rsidRPr="003C0D65">
        <w:rPr>
          <w:rFonts w:ascii="Times New Roman" w:hAnsi="Times New Roman"/>
        </w:rPr>
        <w:t xml:space="preserve">Projekt </w:t>
      </w:r>
      <w:r w:rsidRPr="003C0D65">
        <w:rPr>
          <w:rFonts w:ascii="Times New Roman" w:hAnsi="Times New Roman"/>
          <w:b/>
        </w:rPr>
        <w:t xml:space="preserve">Ochrona dziedzictwa kulturowego i rozwój zasobów kultury poprzez zwiększenie wykorzystania istniejącego potencjału kulturowego Zamku Krzyżackiego w Świeciu </w:t>
      </w:r>
      <w:r w:rsidRPr="003C0D65">
        <w:rPr>
          <w:rFonts w:ascii="Times New Roman" w:hAnsi="Times New Roman"/>
        </w:rPr>
        <w:t>jest w trakcie opracowywania dokumentacji technicznej, w marcu 2018 roku Gmina przewiduje złożenie wniosku o pozwolenie na budowę oraz aplikowanie ośrodki pomocowe z RPO W K-P.</w:t>
      </w:r>
    </w:p>
    <w:p w14:paraId="01400101" w14:textId="3855B1E9" w:rsidR="0012473C" w:rsidRPr="003C0D65" w:rsidRDefault="0012473C" w:rsidP="000544A8">
      <w:pPr>
        <w:rPr>
          <w:rFonts w:ascii="Times New Roman" w:hAnsi="Times New Roman"/>
        </w:rPr>
      </w:pPr>
      <w:r w:rsidRPr="003C0D65">
        <w:rPr>
          <w:rFonts w:ascii="Times New Roman" w:hAnsi="Times New Roman"/>
        </w:rPr>
        <w:t>Nie podjęto jeszcze prac nad projekt</w:t>
      </w:r>
      <w:r w:rsidR="00D74F2A">
        <w:rPr>
          <w:rFonts w:ascii="Times New Roman" w:hAnsi="Times New Roman"/>
        </w:rPr>
        <w:t>ami</w:t>
      </w:r>
      <w:r w:rsidRPr="003C0D65">
        <w:rPr>
          <w:rFonts w:ascii="Times New Roman" w:hAnsi="Times New Roman"/>
        </w:rPr>
        <w:t xml:space="preserve"> </w:t>
      </w:r>
      <w:r w:rsidRPr="003C0D65">
        <w:rPr>
          <w:rFonts w:ascii="Times New Roman" w:hAnsi="Times New Roman"/>
          <w:b/>
        </w:rPr>
        <w:t xml:space="preserve">Trening aktywności zawodowej </w:t>
      </w:r>
      <w:r w:rsidR="00D74F2A">
        <w:rPr>
          <w:rFonts w:ascii="Times New Roman" w:hAnsi="Times New Roman"/>
          <w:b/>
        </w:rPr>
        <w:t xml:space="preserve">oraz </w:t>
      </w:r>
      <w:r w:rsidR="00D74F2A" w:rsidRPr="00D74F2A">
        <w:rPr>
          <w:rFonts w:ascii="Times New Roman" w:hAnsi="Times New Roman"/>
          <w:b/>
        </w:rPr>
        <w:t xml:space="preserve">Centrum Wymiany Doświadczeń </w:t>
      </w:r>
      <w:r w:rsidR="00D74F2A" w:rsidRPr="003C0D65">
        <w:rPr>
          <w:rFonts w:ascii="Times New Roman" w:hAnsi="Times New Roman"/>
        </w:rPr>
        <w:t>przewidywan</w:t>
      </w:r>
      <w:r w:rsidR="00D74F2A">
        <w:rPr>
          <w:rFonts w:ascii="Times New Roman" w:hAnsi="Times New Roman"/>
        </w:rPr>
        <w:t>ymi</w:t>
      </w:r>
      <w:r>
        <w:rPr>
          <w:rFonts w:ascii="Times New Roman" w:hAnsi="Times New Roman"/>
        </w:rPr>
        <w:t xml:space="preserve"> </w:t>
      </w:r>
      <w:r w:rsidRPr="003C0D65">
        <w:rPr>
          <w:rFonts w:ascii="Times New Roman" w:hAnsi="Times New Roman"/>
        </w:rPr>
        <w:t xml:space="preserve">do realizacji w </w:t>
      </w:r>
      <w:r w:rsidR="00D74F2A">
        <w:rPr>
          <w:rFonts w:ascii="Times New Roman" w:hAnsi="Times New Roman"/>
        </w:rPr>
        <w:t xml:space="preserve">latach </w:t>
      </w:r>
      <w:r w:rsidRPr="003C0D65">
        <w:rPr>
          <w:rFonts w:ascii="Times New Roman" w:hAnsi="Times New Roman"/>
        </w:rPr>
        <w:t xml:space="preserve">2019 </w:t>
      </w:r>
      <w:r w:rsidR="00D74F2A">
        <w:rPr>
          <w:rFonts w:ascii="Times New Roman" w:hAnsi="Times New Roman"/>
        </w:rPr>
        <w:t>– 2020.</w:t>
      </w:r>
    </w:p>
    <w:p w14:paraId="2340952C" w14:textId="77777777" w:rsidR="0012473C" w:rsidRPr="003C0D65" w:rsidRDefault="0012473C" w:rsidP="00DA6CB7">
      <w:pPr>
        <w:rPr>
          <w:rFonts w:ascii="Times New Roman" w:hAnsi="Times New Roman"/>
          <w:sz w:val="20"/>
        </w:rPr>
      </w:pPr>
    </w:p>
    <w:p w14:paraId="7FA790A6" w14:textId="77777777" w:rsidR="0012473C" w:rsidRPr="003C0D65" w:rsidRDefault="0012473C" w:rsidP="00DA6CB7">
      <w:pPr>
        <w:rPr>
          <w:rFonts w:ascii="Times New Roman" w:hAnsi="Times New Roman"/>
          <w:i/>
          <w:sz w:val="20"/>
        </w:rPr>
      </w:pPr>
    </w:p>
    <w:p w14:paraId="5A651E13" w14:textId="77777777" w:rsidR="0012473C" w:rsidRPr="003C0D65" w:rsidRDefault="0012473C" w:rsidP="00DA6CB7">
      <w:pPr>
        <w:rPr>
          <w:rFonts w:ascii="Times New Roman" w:hAnsi="Times New Roman"/>
          <w:i/>
          <w:sz w:val="20"/>
        </w:rPr>
        <w:sectPr w:rsidR="0012473C" w:rsidRPr="003C0D65" w:rsidSect="00E50E0A">
          <w:pgSz w:w="16838" w:h="11906" w:orient="landscape"/>
          <w:pgMar w:top="1417" w:right="1417" w:bottom="1417" w:left="1417" w:header="708" w:footer="65" w:gutter="0"/>
          <w:cols w:space="708"/>
          <w:titlePg/>
          <w:docGrid w:linePitch="360"/>
        </w:sectPr>
      </w:pPr>
    </w:p>
    <w:p w14:paraId="743F9CC9" w14:textId="77777777" w:rsidR="0012473C" w:rsidRPr="003C0D65" w:rsidRDefault="0012473C" w:rsidP="00C5782C">
      <w:pPr>
        <w:pStyle w:val="Spis1"/>
        <w:spacing w:after="240"/>
        <w:rPr>
          <w:rFonts w:ascii="Times New Roman" w:hAnsi="Times New Roman"/>
          <w:color w:val="4F2D7F"/>
        </w:rPr>
      </w:pPr>
      <w:bookmarkStart w:id="90" w:name="_Toc449613236"/>
      <w:bookmarkStart w:id="91" w:name="_Toc456266764"/>
      <w:bookmarkStart w:id="92" w:name="_Toc494220413"/>
      <w:bookmarkStart w:id="93" w:name="_Toc513746845"/>
      <w:r w:rsidRPr="003C0D65">
        <w:rPr>
          <w:rFonts w:ascii="Times New Roman" w:hAnsi="Times New Roman"/>
          <w:color w:val="4F2D7F"/>
        </w:rPr>
        <w:lastRenderedPageBreak/>
        <w:t>9. Mechanizmy zapewnienia komplementarności między poszczególnymi projektami/przedsięwzięciami rewitalizacyjnymi oraz pomiędzy działaniami różnych podmiotów i funduszy na obszarze objętym programem rewitalizacji</w:t>
      </w:r>
      <w:bookmarkEnd w:id="90"/>
      <w:bookmarkEnd w:id="91"/>
      <w:bookmarkEnd w:id="92"/>
      <w:bookmarkEnd w:id="93"/>
    </w:p>
    <w:p w14:paraId="476EBBB6" w14:textId="77777777" w:rsidR="0012473C" w:rsidRPr="003C0D65" w:rsidRDefault="0012473C" w:rsidP="00C5782C">
      <w:pPr>
        <w:pStyle w:val="Nagwek2"/>
        <w:spacing w:before="120" w:after="120"/>
        <w:rPr>
          <w:rFonts w:ascii="Times New Roman" w:hAnsi="Times New Roman"/>
          <w:sz w:val="24"/>
          <w:szCs w:val="24"/>
        </w:rPr>
      </w:pPr>
      <w:bookmarkStart w:id="94" w:name="_Toc461969980"/>
      <w:bookmarkStart w:id="95" w:name="_Toc494220414"/>
      <w:bookmarkStart w:id="96" w:name="_Toc513746846"/>
      <w:r w:rsidRPr="003C0D65">
        <w:rPr>
          <w:rFonts w:ascii="Times New Roman" w:hAnsi="Times New Roman"/>
          <w:sz w:val="24"/>
          <w:szCs w:val="24"/>
        </w:rPr>
        <w:t xml:space="preserve">9.1 Komplementarność </w:t>
      </w:r>
      <w:bookmarkEnd w:id="94"/>
      <w:r w:rsidRPr="003C0D65">
        <w:rPr>
          <w:rFonts w:ascii="Times New Roman" w:hAnsi="Times New Roman"/>
          <w:sz w:val="24"/>
          <w:szCs w:val="24"/>
        </w:rPr>
        <w:t>głównych przedsięwzięć rewitalizacyjnych</w:t>
      </w:r>
      <w:bookmarkEnd w:id="95"/>
      <w:bookmarkEnd w:id="96"/>
    </w:p>
    <w:p w14:paraId="7E241625" w14:textId="4604EEA0" w:rsidR="0012473C" w:rsidRPr="003C0D65" w:rsidRDefault="0012473C" w:rsidP="000544A8">
      <w:pPr>
        <w:pStyle w:val="Tekstpodstawowyzwciciem"/>
        <w:rPr>
          <w:rFonts w:ascii="Times New Roman" w:hAnsi="Times New Roman"/>
        </w:rPr>
      </w:pPr>
      <w:r w:rsidRPr="003C0D65">
        <w:rPr>
          <w:rFonts w:ascii="Times New Roman" w:hAnsi="Times New Roman"/>
        </w:rPr>
        <w:t xml:space="preserve">W programie rewitalizacji </w:t>
      </w:r>
      <w:r w:rsidRPr="003C0D65">
        <w:rPr>
          <w:rFonts w:ascii="Times New Roman" w:hAnsi="Times New Roman"/>
          <w:b/>
        </w:rPr>
        <w:t>w odniesieniu do projektów, które będą finansowane ze środków na rewitalizację</w:t>
      </w:r>
      <w:r w:rsidRPr="003C0D65">
        <w:rPr>
          <w:rFonts w:ascii="Times New Roman" w:hAnsi="Times New Roman"/>
        </w:rPr>
        <w:t xml:space="preserve"> (Działanie 6.2 RPO WK-P) </w:t>
      </w:r>
      <w:r w:rsidRPr="003C0D65">
        <w:rPr>
          <w:rFonts w:ascii="Times New Roman" w:hAnsi="Times New Roman"/>
          <w:b/>
        </w:rPr>
        <w:t>zastosowano tzw. formułę projektów zintegrowanych</w:t>
      </w:r>
      <w:r w:rsidRPr="003C0D65">
        <w:rPr>
          <w:rFonts w:ascii="Times New Roman" w:hAnsi="Times New Roman"/>
        </w:rPr>
        <w:t>, która polega na tym, że w przypadku realizacji projektów infrastrukturalnych wspófinansowanych ze środków Europejskiego Funduszu Rozwoju Regionalnego</w:t>
      </w:r>
      <w:r w:rsidR="00470326">
        <w:rPr>
          <w:rFonts w:ascii="Times New Roman" w:hAnsi="Times New Roman"/>
        </w:rPr>
        <w:t xml:space="preserve"> </w:t>
      </w:r>
      <w:r w:rsidRPr="003C0D65">
        <w:rPr>
          <w:rFonts w:ascii="Times New Roman" w:hAnsi="Times New Roman"/>
        </w:rPr>
        <w:t xml:space="preserve">(EFRR), planuje się we wspartej infrastrukturze realizować projekty „miękkie” finansowane m. in. ze środków Europejskiego Funduszu Społecznego (EFS), ukierunkowane na rozwiązywanie zdiagnozowanych problemów społecznych występujących na obszarze wskazanym do rewitalizacji. </w:t>
      </w:r>
      <w:r w:rsidRPr="003C0D65">
        <w:rPr>
          <w:rFonts w:ascii="Times New Roman" w:hAnsi="Times New Roman"/>
          <w:b/>
        </w:rPr>
        <w:t>Wszystkie wskazane projekty infrastrukturalne będą wykonywane</w:t>
      </w:r>
      <w:r>
        <w:rPr>
          <w:rFonts w:ascii="Times New Roman" w:hAnsi="Times New Roman"/>
          <w:b/>
        </w:rPr>
        <w:t xml:space="preserve">, </w:t>
      </w:r>
      <w:r w:rsidRPr="003C0D65">
        <w:rPr>
          <w:rFonts w:ascii="Times New Roman" w:hAnsi="Times New Roman"/>
          <w:b/>
        </w:rPr>
        <w:t>aby później możliwa była realizacja projektów społecznych.</w:t>
      </w:r>
      <w:r w:rsidRPr="003C0D65">
        <w:rPr>
          <w:rFonts w:ascii="Times New Roman" w:hAnsi="Times New Roman"/>
        </w:rPr>
        <w:t xml:space="preserve"> Wsparta infrastruktura jest niezbędna do prawidłowego przeprowadzenia rewitalizacji społecznej. Najpierw zrealizowany zostanie projekt infrastrukturalny, a następnie objęta wsparciem infrastruktura będzie wykorzystywana do realizacji projektów społecznych. </w:t>
      </w:r>
    </w:p>
    <w:p w14:paraId="47C6AEEC" w14:textId="77777777" w:rsidR="0012473C" w:rsidRPr="003C0D65" w:rsidRDefault="0012473C" w:rsidP="00E03340">
      <w:pPr>
        <w:pStyle w:val="Tekstpodstawowy"/>
        <w:jc w:val="both"/>
        <w:rPr>
          <w:rFonts w:ascii="Times New Roman" w:hAnsi="Times New Roman"/>
        </w:rPr>
      </w:pPr>
      <w:r w:rsidRPr="003C0D65">
        <w:rPr>
          <w:rFonts w:ascii="Times New Roman" w:hAnsi="Times New Roman"/>
        </w:rPr>
        <w:t>Przykład:</w:t>
      </w:r>
    </w:p>
    <w:p w14:paraId="2C31713F" w14:textId="28873C97" w:rsidR="0012473C" w:rsidRPr="00EB5209" w:rsidRDefault="0012473C" w:rsidP="00D80B46">
      <w:pPr>
        <w:framePr w:hSpace="142" w:wrap="auto" w:vAnchor="text" w:hAnchor="text" w:y="1"/>
        <w:rPr>
          <w:rFonts w:ascii="Times New Roman" w:hAnsi="Times New Roman"/>
          <w:b/>
        </w:rPr>
      </w:pPr>
      <w:r w:rsidRPr="003C0D65">
        <w:rPr>
          <w:rFonts w:ascii="Times New Roman" w:hAnsi="Times New Roman"/>
          <w:b/>
        </w:rPr>
        <w:t xml:space="preserve">Projekt (infrastrukturalny): Ochrona dziedzictwa kulturowego i rozwój zasobów kultury poprzez </w:t>
      </w:r>
      <w:r w:rsidRPr="00EB5209">
        <w:rPr>
          <w:rFonts w:ascii="Times New Roman" w:hAnsi="Times New Roman"/>
          <w:b/>
        </w:rPr>
        <w:t>zwiększenie wykorzystania istniejącego potencjału kulturowego Zamku Krzyżackiego w Świeciu</w:t>
      </w:r>
      <w:r w:rsidRPr="00EB5209">
        <w:rPr>
          <w:rFonts w:ascii="Times New Roman" w:hAnsi="Times New Roman"/>
        </w:rPr>
        <w:t>.</w:t>
      </w:r>
    </w:p>
    <w:p w14:paraId="316EB949" w14:textId="12FC0F7F" w:rsidR="003B2BDB" w:rsidRPr="003B2BDB" w:rsidRDefault="0012473C" w:rsidP="003B2BDB">
      <w:pPr>
        <w:pStyle w:val="Tekstpodstawowy"/>
        <w:rPr>
          <w:rFonts w:ascii="Times New Roman" w:hAnsi="Times New Roman"/>
        </w:rPr>
      </w:pPr>
      <w:r w:rsidRPr="00EB5209">
        <w:rPr>
          <w:rFonts w:ascii="Times New Roman" w:hAnsi="Times New Roman"/>
        </w:rPr>
        <w:t>Projekt (społeczny): Żyj kulturą – środki własne</w:t>
      </w:r>
      <w:r w:rsidR="00104412" w:rsidRPr="00EB5209">
        <w:rPr>
          <w:rFonts w:ascii="Times New Roman" w:hAnsi="Times New Roman"/>
        </w:rPr>
        <w:t>, Usługi społeczne dla każdego</w:t>
      </w:r>
      <w:r w:rsidR="00044C18" w:rsidRPr="00EB5209">
        <w:rPr>
          <w:rFonts w:ascii="Times New Roman" w:hAnsi="Times New Roman"/>
        </w:rPr>
        <w:t xml:space="preserve"> </w:t>
      </w:r>
      <w:r w:rsidR="00802111" w:rsidRPr="00EB5209">
        <w:rPr>
          <w:rFonts w:ascii="Times New Roman" w:hAnsi="Times New Roman"/>
        </w:rPr>
        <w:t>–</w:t>
      </w:r>
      <w:r w:rsidR="00044C18" w:rsidRPr="00EB5209">
        <w:rPr>
          <w:rFonts w:ascii="Times New Roman" w:hAnsi="Times New Roman"/>
        </w:rPr>
        <w:t xml:space="preserve"> RPO</w:t>
      </w:r>
      <w:r w:rsidR="00802111" w:rsidRPr="00EB5209">
        <w:rPr>
          <w:rFonts w:ascii="Times New Roman" w:hAnsi="Times New Roman"/>
        </w:rPr>
        <w:t xml:space="preserve"> WK-P</w:t>
      </w:r>
      <w:r w:rsidR="003B2BDB">
        <w:rPr>
          <w:rFonts w:ascii="Times New Roman" w:hAnsi="Times New Roman"/>
        </w:rPr>
        <w:t xml:space="preserve">, </w:t>
      </w:r>
      <w:r w:rsidR="003B2BDB" w:rsidRPr="003B2BDB">
        <w:rPr>
          <w:rFonts w:ascii="Times New Roman" w:hAnsi="Times New Roman"/>
        </w:rPr>
        <w:t>Do seniora z czułością i cierpliwością - edycja II</w:t>
      </w:r>
      <w:r w:rsidR="003B2BDB">
        <w:rPr>
          <w:rFonts w:ascii="Times New Roman" w:hAnsi="Times New Roman"/>
        </w:rPr>
        <w:t xml:space="preserve"> – RPO WK-P. </w:t>
      </w:r>
    </w:p>
    <w:p w14:paraId="41B060EF" w14:textId="561F6DB1" w:rsidR="0012473C" w:rsidRPr="003C0D65" w:rsidRDefault="0012473C" w:rsidP="000544A8">
      <w:pPr>
        <w:pStyle w:val="Tekstpodstawowy"/>
        <w:jc w:val="both"/>
        <w:rPr>
          <w:rFonts w:ascii="Times New Roman" w:hAnsi="Times New Roman"/>
        </w:rPr>
      </w:pPr>
      <w:r w:rsidRPr="003C0D65">
        <w:rPr>
          <w:rFonts w:ascii="Times New Roman" w:hAnsi="Times New Roman"/>
          <w:b/>
        </w:rPr>
        <w:t xml:space="preserve">Uzasadnienie komplementarności: </w:t>
      </w:r>
      <w:r w:rsidRPr="003C0D65">
        <w:rPr>
          <w:rFonts w:ascii="Times New Roman" w:hAnsi="Times New Roman"/>
        </w:rPr>
        <w:t xml:space="preserve">Zintegrowanie powyższych projektów polegać będzie na tym, że we wspartej w ramach rewitalizacji infrastrukturze, tj. na Zamku Krzyżackim realizowane będą wskazane projekty społeczne oraz cały szereg innych działań społeczno-kulturalnych prowadzonych przez m.in. Gminę, instytucje kultury. Realizacja projektu infrastrukturalnego jest niezbędna dla późniejszej realizacji działań społecznych mających na celu wyprowadzenie obszaru ze stanu kryzysowego. Obecnie na obszarze rewitalizacji brakuje miejsca do prowadzenia działań z zakresu aktywizacji społeczno - zawodowej. Projekt </w:t>
      </w:r>
      <w:r w:rsidR="006331F5">
        <w:rPr>
          <w:rFonts w:ascii="Times New Roman" w:hAnsi="Times New Roman"/>
        </w:rPr>
        <w:t xml:space="preserve">infrastrukturalny </w:t>
      </w:r>
      <w:r w:rsidRPr="003C0D65">
        <w:rPr>
          <w:rFonts w:ascii="Times New Roman" w:hAnsi="Times New Roman"/>
        </w:rPr>
        <w:t>ma na celu remont istniejącego Zamku Krzyżackiego, co przyczyni się do wykorzystania istniejącego potencjału społecznego i kulturalnego tego miejsca. Projekt ma na celu kształtowanie tożsamości społecznej i narodowej, budowanie poczucia więzi narodowej, poprawę sytuacji osób zagrożonych ubóstwem lub wykluczeniem społecznym (bezrobotnych, korzystających z pomocy społecznej) dzięki realizacji działań podnoszących kompetencje zawodowe i społeczne, działań kulturalnych. Projekt przyczyni się do integrowania społeczności lokalnej</w:t>
      </w:r>
      <w:r>
        <w:rPr>
          <w:rFonts w:ascii="Times New Roman" w:hAnsi="Times New Roman"/>
        </w:rPr>
        <w:t xml:space="preserve">, </w:t>
      </w:r>
      <w:r w:rsidRPr="003C0D65">
        <w:rPr>
          <w:rFonts w:ascii="Times New Roman" w:hAnsi="Times New Roman"/>
        </w:rPr>
        <w:t xml:space="preserve">dla której bardzo ważnym historycznie obiektem jest Zamek Krzyżacki. </w:t>
      </w:r>
    </w:p>
    <w:p w14:paraId="2683918F" w14:textId="18C007A7" w:rsidR="0012473C" w:rsidRPr="003C0D65" w:rsidRDefault="0012473C" w:rsidP="00E03340">
      <w:pPr>
        <w:pStyle w:val="Tekstpodstawowy"/>
        <w:jc w:val="both"/>
        <w:rPr>
          <w:rFonts w:ascii="Times New Roman" w:hAnsi="Times New Roman"/>
        </w:rPr>
      </w:pPr>
      <w:r w:rsidRPr="003C0D65">
        <w:rPr>
          <w:rFonts w:ascii="Times New Roman" w:hAnsi="Times New Roman"/>
        </w:rPr>
        <w:t>Zintegrowanie powyższych projektów polegać będzie na tym, że we wspartej w ramach rewitalizacji infrastrukturze</w:t>
      </w:r>
      <w:r w:rsidR="006331F5">
        <w:rPr>
          <w:rFonts w:ascii="Times New Roman" w:hAnsi="Times New Roman"/>
        </w:rPr>
        <w:t xml:space="preserve"> </w:t>
      </w:r>
      <w:r w:rsidRPr="003C0D65">
        <w:rPr>
          <w:rFonts w:ascii="Times New Roman" w:hAnsi="Times New Roman"/>
        </w:rPr>
        <w:t>realizowane będą wskazane projekty społeczne oraz cały szereg innych działań społecznych prowadzonych przez Gminę na rzecz osób wykluczonych.</w:t>
      </w:r>
    </w:p>
    <w:p w14:paraId="2073E189" w14:textId="77777777" w:rsidR="0012473C" w:rsidRPr="003C0D65" w:rsidRDefault="0012473C" w:rsidP="009B3852">
      <w:pPr>
        <w:pStyle w:val="Nagwek2"/>
        <w:spacing w:before="120" w:after="120"/>
        <w:rPr>
          <w:rFonts w:ascii="Times New Roman" w:hAnsi="Times New Roman"/>
          <w:sz w:val="24"/>
          <w:szCs w:val="24"/>
        </w:rPr>
      </w:pPr>
      <w:bookmarkStart w:id="97" w:name="_Toc494220416"/>
      <w:bookmarkStart w:id="98" w:name="_Toc513746847"/>
      <w:r w:rsidRPr="003C0D65">
        <w:rPr>
          <w:rFonts w:ascii="Times New Roman" w:hAnsi="Times New Roman"/>
          <w:sz w:val="24"/>
          <w:szCs w:val="24"/>
        </w:rPr>
        <w:t>9.2 Komplementarność problemowa</w:t>
      </w:r>
      <w:bookmarkEnd w:id="97"/>
      <w:bookmarkEnd w:id="98"/>
    </w:p>
    <w:p w14:paraId="189FFC4B" w14:textId="77777777" w:rsidR="0012473C" w:rsidRPr="003C0D65" w:rsidRDefault="0012473C" w:rsidP="000544A8">
      <w:pPr>
        <w:pStyle w:val="Tekstpodstawowyzwciciem"/>
        <w:rPr>
          <w:rFonts w:ascii="Times New Roman" w:hAnsi="Times New Roman"/>
        </w:rPr>
      </w:pPr>
      <w:r w:rsidRPr="003C0D65">
        <w:rPr>
          <w:rFonts w:ascii="Times New Roman" w:hAnsi="Times New Roman"/>
        </w:rPr>
        <w:t xml:space="preserve">Realizacja projektów rewitalizacyjnych spowoduje wyeliminowanie lub złagodzenie konkretnych problemów, których występowanie zostało zdiagnozowane na terenie objętym rewitalizacją oraz które stały się podstawą do wskazania danych terenów jako zdegradowanych. W poniższej tabeli zostały wskazane poszczególne projekty rewitalizacyjne, które są odpowiedzią na problemy zdiagnozowane na </w:t>
      </w:r>
      <w:r w:rsidRPr="003C0D65">
        <w:rPr>
          <w:rFonts w:ascii="Times New Roman" w:hAnsi="Times New Roman"/>
        </w:rPr>
        <w:lastRenderedPageBreak/>
        <w:t>obszarze rewitalizacji. Należy wskazać, że program rewitalizacji wykazuje zgodność z dokumentami strategicznymi m. in. na poziomie lokalnym</w:t>
      </w:r>
      <w:r>
        <w:rPr>
          <w:rFonts w:ascii="Times New Roman" w:hAnsi="Times New Roman"/>
        </w:rPr>
        <w:t xml:space="preserve"> </w:t>
      </w:r>
      <w:r w:rsidRPr="003C0D65">
        <w:rPr>
          <w:rFonts w:ascii="Times New Roman" w:hAnsi="Times New Roman"/>
        </w:rPr>
        <w:t>(co</w:t>
      </w:r>
      <w:r>
        <w:rPr>
          <w:rFonts w:ascii="Times New Roman" w:hAnsi="Times New Roman"/>
        </w:rPr>
        <w:t xml:space="preserve"> </w:t>
      </w:r>
      <w:r w:rsidRPr="003C0D65">
        <w:rPr>
          <w:rFonts w:ascii="Times New Roman" w:hAnsi="Times New Roman"/>
        </w:rPr>
        <w:t>zostało wskazane w rozdziale 1), tak więc już na poziomie programowania rewitalizacji została zapewniona komplementarność problemowa. W poniższej tabeli zostały wskazane poszczególne projekty</w:t>
      </w:r>
      <w:r>
        <w:rPr>
          <w:rFonts w:ascii="Times New Roman" w:hAnsi="Times New Roman"/>
        </w:rPr>
        <w:t xml:space="preserve"> </w:t>
      </w:r>
      <w:r w:rsidRPr="003C0D65">
        <w:rPr>
          <w:rFonts w:ascii="Times New Roman" w:hAnsi="Times New Roman"/>
        </w:rPr>
        <w:t>rewitalizacyjne, które są odpowiedzią na problemy zdiagnozowane na obszarze rewitalizacji.</w:t>
      </w:r>
    </w:p>
    <w:p w14:paraId="22D17358" w14:textId="1215C006" w:rsidR="00EB5209" w:rsidRPr="00EB5209" w:rsidRDefault="00EB5209" w:rsidP="00EB5209">
      <w:pPr>
        <w:pStyle w:val="Legenda"/>
        <w:keepNext/>
        <w:rPr>
          <w:rFonts w:ascii="Times New Roman" w:hAnsi="Times New Roman"/>
        </w:rPr>
      </w:pPr>
      <w:bookmarkStart w:id="99" w:name="_Toc516776106"/>
      <w:r w:rsidRPr="00EB5209">
        <w:rPr>
          <w:rFonts w:ascii="Times New Roman" w:hAnsi="Times New Roman"/>
        </w:rPr>
        <w:t xml:space="preserve">Tabela </w:t>
      </w:r>
      <w:r w:rsidRPr="00EB5209">
        <w:rPr>
          <w:rFonts w:ascii="Times New Roman" w:hAnsi="Times New Roman"/>
        </w:rPr>
        <w:fldChar w:fldCharType="begin"/>
      </w:r>
      <w:r w:rsidRPr="00EB5209">
        <w:rPr>
          <w:rFonts w:ascii="Times New Roman" w:hAnsi="Times New Roman"/>
        </w:rPr>
        <w:instrText xml:space="preserve"> SEQ Tabela \* ARABIC </w:instrText>
      </w:r>
      <w:r w:rsidRPr="00EB5209">
        <w:rPr>
          <w:rFonts w:ascii="Times New Roman" w:hAnsi="Times New Roman"/>
        </w:rPr>
        <w:fldChar w:fldCharType="separate"/>
      </w:r>
      <w:r w:rsidR="007D3A13">
        <w:rPr>
          <w:rFonts w:ascii="Times New Roman" w:hAnsi="Times New Roman"/>
          <w:noProof/>
        </w:rPr>
        <w:t>25</w:t>
      </w:r>
      <w:r w:rsidRPr="00EB5209">
        <w:rPr>
          <w:rFonts w:ascii="Times New Roman" w:hAnsi="Times New Roman"/>
        </w:rPr>
        <w:fldChar w:fldCharType="end"/>
      </w:r>
      <w:r w:rsidRPr="00EB5209">
        <w:rPr>
          <w:rFonts w:ascii="Times New Roman" w:hAnsi="Times New Roman"/>
        </w:rPr>
        <w:t>. Powiązanie projektów rewitalizacyjnych ze zdiagnozowanymi problemami na obszarze rewitalizacji</w:t>
      </w:r>
      <w:bookmarkEnd w:id="99"/>
    </w:p>
    <w:tbl>
      <w:tblPr>
        <w:tblW w:w="0" w:type="auto"/>
        <w:tblInd w:w="-106" w:type="dxa"/>
        <w:tblBorders>
          <w:top w:val="single" w:sz="4" w:space="0" w:color="CF3D6A"/>
          <w:left w:val="single" w:sz="4" w:space="0" w:color="CF3D6A"/>
          <w:bottom w:val="single" w:sz="4" w:space="0" w:color="CF3D6A"/>
          <w:right w:val="single" w:sz="4" w:space="0" w:color="CF3D6A"/>
          <w:insideH w:val="single" w:sz="4" w:space="0" w:color="CF3D6A"/>
          <w:insideV w:val="single" w:sz="4" w:space="0" w:color="CF3D6A"/>
        </w:tblBorders>
        <w:tblLook w:val="00A0" w:firstRow="1" w:lastRow="0" w:firstColumn="1" w:lastColumn="0" w:noHBand="0" w:noVBand="0"/>
      </w:tblPr>
      <w:tblGrid>
        <w:gridCol w:w="3256"/>
        <w:gridCol w:w="5806"/>
      </w:tblGrid>
      <w:tr w:rsidR="0012473C" w:rsidRPr="00147604" w14:paraId="0D1CC136" w14:textId="77777777">
        <w:tc>
          <w:tcPr>
            <w:tcW w:w="3256" w:type="dxa"/>
            <w:tcBorders>
              <w:right w:val="single" w:sz="4" w:space="0" w:color="FFFFFF"/>
            </w:tcBorders>
            <w:shd w:val="clear" w:color="auto" w:fill="CF3D6A"/>
            <w:vAlign w:val="center"/>
          </w:tcPr>
          <w:p w14:paraId="7A904F6E" w14:textId="77777777" w:rsidR="0012473C" w:rsidRPr="00147604" w:rsidRDefault="0012473C" w:rsidP="00070A64">
            <w:pPr>
              <w:spacing w:before="120" w:after="0"/>
              <w:jc w:val="center"/>
              <w:rPr>
                <w:rFonts w:ascii="Times New Roman" w:hAnsi="Times New Roman"/>
                <w:b/>
                <w:color w:val="FFFFFF"/>
                <w:sz w:val="20"/>
                <w:szCs w:val="20"/>
              </w:rPr>
            </w:pPr>
            <w:r w:rsidRPr="00147604">
              <w:rPr>
                <w:rFonts w:ascii="Times New Roman" w:hAnsi="Times New Roman"/>
                <w:b/>
                <w:color w:val="F8F8F8"/>
                <w:sz w:val="20"/>
                <w:szCs w:val="20"/>
              </w:rPr>
              <w:t>Problemy występujące na obszarze rewitalizacji</w:t>
            </w:r>
          </w:p>
        </w:tc>
        <w:tc>
          <w:tcPr>
            <w:tcW w:w="5806" w:type="dxa"/>
            <w:tcBorders>
              <w:left w:val="single" w:sz="4" w:space="0" w:color="FFFFFF"/>
            </w:tcBorders>
            <w:shd w:val="clear" w:color="auto" w:fill="CF3D6A"/>
            <w:vAlign w:val="center"/>
          </w:tcPr>
          <w:p w14:paraId="0D4437C9" w14:textId="77777777" w:rsidR="0012473C" w:rsidRPr="00147604" w:rsidRDefault="0012473C" w:rsidP="00070A64">
            <w:pPr>
              <w:spacing w:before="120" w:after="0"/>
              <w:jc w:val="center"/>
              <w:rPr>
                <w:rFonts w:ascii="Times New Roman" w:hAnsi="Times New Roman"/>
                <w:b/>
                <w:color w:val="FFFFFF"/>
                <w:sz w:val="20"/>
                <w:szCs w:val="20"/>
              </w:rPr>
            </w:pPr>
            <w:r w:rsidRPr="00147604">
              <w:rPr>
                <w:rFonts w:ascii="Times New Roman" w:hAnsi="Times New Roman"/>
                <w:b/>
                <w:color w:val="FFFFFF"/>
                <w:sz w:val="20"/>
                <w:szCs w:val="20"/>
              </w:rPr>
              <w:t>Projekt odpowiadający na problem</w:t>
            </w:r>
          </w:p>
        </w:tc>
      </w:tr>
      <w:tr w:rsidR="0012473C" w:rsidRPr="00147604" w14:paraId="2F85F560" w14:textId="77777777">
        <w:tc>
          <w:tcPr>
            <w:tcW w:w="3256" w:type="dxa"/>
            <w:vAlign w:val="center"/>
          </w:tcPr>
          <w:p w14:paraId="512C726F" w14:textId="77777777" w:rsidR="0012473C" w:rsidRPr="00147604" w:rsidRDefault="0012473C" w:rsidP="00070A64">
            <w:pPr>
              <w:spacing w:after="120" w:line="240" w:lineRule="auto"/>
              <w:jc w:val="center"/>
              <w:rPr>
                <w:rFonts w:ascii="Times New Roman" w:hAnsi="Times New Roman"/>
                <w:sz w:val="20"/>
                <w:szCs w:val="20"/>
              </w:rPr>
            </w:pPr>
          </w:p>
          <w:p w14:paraId="312EF274" w14:textId="70258601" w:rsidR="0012473C" w:rsidRPr="00147604" w:rsidRDefault="0012473C" w:rsidP="00070A64">
            <w:pPr>
              <w:spacing w:after="120" w:line="240" w:lineRule="auto"/>
              <w:jc w:val="center"/>
              <w:rPr>
                <w:rFonts w:ascii="Times New Roman" w:hAnsi="Times New Roman"/>
                <w:sz w:val="20"/>
                <w:szCs w:val="20"/>
              </w:rPr>
            </w:pPr>
            <w:r w:rsidRPr="00147604">
              <w:rPr>
                <w:rFonts w:ascii="Times New Roman" w:hAnsi="Times New Roman"/>
                <w:sz w:val="20"/>
                <w:szCs w:val="20"/>
              </w:rPr>
              <w:t>Pogłębiające się zjawisko wykluczenia społecznego z tytułu ubóstwa</w:t>
            </w:r>
          </w:p>
          <w:p w14:paraId="6A92D84F" w14:textId="1E8149F5" w:rsidR="009F1EE1" w:rsidRPr="00147604" w:rsidRDefault="009F1EE1" w:rsidP="00070A64">
            <w:pPr>
              <w:spacing w:after="120" w:line="240" w:lineRule="auto"/>
              <w:jc w:val="center"/>
              <w:rPr>
                <w:rFonts w:ascii="Times New Roman" w:hAnsi="Times New Roman"/>
                <w:sz w:val="20"/>
                <w:szCs w:val="20"/>
              </w:rPr>
            </w:pPr>
            <w:r w:rsidRPr="00147604">
              <w:rPr>
                <w:rFonts w:ascii="Times New Roman" w:hAnsi="Times New Roman"/>
                <w:sz w:val="20"/>
                <w:szCs w:val="20"/>
              </w:rPr>
              <w:t>Uzależnienie od świadczeń z pomocy społecznej</w:t>
            </w:r>
          </w:p>
          <w:p w14:paraId="711815B8" w14:textId="77777777" w:rsidR="0012473C" w:rsidRPr="00147604" w:rsidRDefault="0012473C" w:rsidP="00070A64">
            <w:pPr>
              <w:spacing w:after="120" w:line="240" w:lineRule="auto"/>
              <w:jc w:val="center"/>
              <w:rPr>
                <w:rFonts w:ascii="Times New Roman" w:hAnsi="Times New Roman"/>
                <w:sz w:val="20"/>
                <w:szCs w:val="20"/>
              </w:rPr>
            </w:pPr>
          </w:p>
        </w:tc>
        <w:tc>
          <w:tcPr>
            <w:tcW w:w="5806" w:type="dxa"/>
            <w:vAlign w:val="center"/>
          </w:tcPr>
          <w:p w14:paraId="44061BEB" w14:textId="77777777" w:rsidR="0012473C" w:rsidRPr="00147604" w:rsidRDefault="0012473C" w:rsidP="00070A64">
            <w:pPr>
              <w:spacing w:after="120" w:line="240" w:lineRule="auto"/>
              <w:jc w:val="center"/>
              <w:rPr>
                <w:rFonts w:ascii="Times New Roman" w:hAnsi="Times New Roman"/>
                <w:sz w:val="20"/>
                <w:szCs w:val="20"/>
              </w:rPr>
            </w:pPr>
            <w:r w:rsidRPr="00147604">
              <w:rPr>
                <w:rFonts w:ascii="Times New Roman" w:hAnsi="Times New Roman"/>
                <w:sz w:val="20"/>
                <w:szCs w:val="20"/>
              </w:rPr>
              <w:t>Usługi społeczne dla każdego.</w:t>
            </w:r>
          </w:p>
          <w:p w14:paraId="35989DF2" w14:textId="7283F44D" w:rsidR="0012473C" w:rsidRPr="00147604" w:rsidRDefault="0012473C" w:rsidP="00070A64">
            <w:pPr>
              <w:spacing w:after="120" w:line="240" w:lineRule="auto"/>
              <w:jc w:val="center"/>
              <w:rPr>
                <w:rFonts w:ascii="Times New Roman" w:hAnsi="Times New Roman"/>
                <w:sz w:val="20"/>
                <w:szCs w:val="20"/>
              </w:rPr>
            </w:pPr>
          </w:p>
          <w:p w14:paraId="3969EBC0" w14:textId="3AF02255" w:rsidR="009F1EE1" w:rsidRPr="00147604" w:rsidRDefault="009F1EE1" w:rsidP="00070A64">
            <w:pPr>
              <w:spacing w:after="120" w:line="240" w:lineRule="auto"/>
              <w:jc w:val="center"/>
              <w:rPr>
                <w:rFonts w:ascii="Times New Roman" w:hAnsi="Times New Roman"/>
                <w:sz w:val="20"/>
                <w:szCs w:val="20"/>
              </w:rPr>
            </w:pPr>
            <w:r w:rsidRPr="00147604">
              <w:rPr>
                <w:rFonts w:ascii="Times New Roman" w:hAnsi="Times New Roman"/>
                <w:sz w:val="20"/>
                <w:szCs w:val="20"/>
              </w:rPr>
              <w:t>Ochrona dziedzictwa kulturowego i rozwój zasobów kultury poprzez zwiększenie wykorzystania istniejącego potencjału kulturowego Zamku Krzyżackiego w Świeciu</w:t>
            </w:r>
          </w:p>
        </w:tc>
      </w:tr>
      <w:tr w:rsidR="0012473C" w:rsidRPr="00147604" w14:paraId="6D406EA9" w14:textId="77777777">
        <w:tc>
          <w:tcPr>
            <w:tcW w:w="3256" w:type="dxa"/>
            <w:vAlign w:val="center"/>
          </w:tcPr>
          <w:p w14:paraId="4123286F" w14:textId="77777777" w:rsidR="0012473C" w:rsidRPr="00147604" w:rsidRDefault="0012473C" w:rsidP="00070A64">
            <w:pPr>
              <w:spacing w:after="120" w:line="240" w:lineRule="auto"/>
              <w:jc w:val="center"/>
              <w:rPr>
                <w:rFonts w:ascii="Times New Roman" w:hAnsi="Times New Roman"/>
                <w:sz w:val="20"/>
                <w:szCs w:val="20"/>
              </w:rPr>
            </w:pPr>
          </w:p>
          <w:p w14:paraId="7CD30BE1" w14:textId="3D836DFD" w:rsidR="0012473C" w:rsidRPr="00147604" w:rsidRDefault="003B2BDB" w:rsidP="003B2BDB">
            <w:pPr>
              <w:spacing w:after="120" w:line="240" w:lineRule="auto"/>
              <w:jc w:val="center"/>
              <w:rPr>
                <w:rFonts w:ascii="Times New Roman" w:hAnsi="Times New Roman"/>
                <w:sz w:val="20"/>
                <w:szCs w:val="20"/>
              </w:rPr>
            </w:pPr>
            <w:r w:rsidRPr="00147604">
              <w:rPr>
                <w:rFonts w:ascii="Times New Roman" w:hAnsi="Times New Roman"/>
                <w:sz w:val="20"/>
                <w:szCs w:val="20"/>
              </w:rPr>
              <w:t>Starzejące się społeczeństwo</w:t>
            </w:r>
          </w:p>
        </w:tc>
        <w:tc>
          <w:tcPr>
            <w:tcW w:w="5806" w:type="dxa"/>
            <w:vAlign w:val="center"/>
          </w:tcPr>
          <w:p w14:paraId="3AA17350" w14:textId="784CCB50" w:rsidR="003B2BDB" w:rsidRPr="00147604" w:rsidRDefault="003B2BDB" w:rsidP="00070A64">
            <w:pPr>
              <w:spacing w:after="120"/>
              <w:jc w:val="center"/>
              <w:rPr>
                <w:rFonts w:ascii="Times New Roman" w:hAnsi="Times New Roman"/>
                <w:sz w:val="20"/>
                <w:szCs w:val="20"/>
              </w:rPr>
            </w:pPr>
            <w:r w:rsidRPr="00147604">
              <w:rPr>
                <w:rFonts w:ascii="Times New Roman" w:hAnsi="Times New Roman"/>
                <w:sz w:val="20"/>
                <w:szCs w:val="20"/>
              </w:rPr>
              <w:t xml:space="preserve">Do seniora z czułością i cierpliwością </w:t>
            </w:r>
          </w:p>
          <w:p w14:paraId="3520AE54" w14:textId="3E734300" w:rsidR="003B2BDB" w:rsidRPr="00147604" w:rsidRDefault="003B2BDB" w:rsidP="00070A64">
            <w:pPr>
              <w:spacing w:after="120"/>
              <w:jc w:val="center"/>
              <w:rPr>
                <w:rFonts w:ascii="Times New Roman" w:hAnsi="Times New Roman"/>
                <w:sz w:val="20"/>
                <w:szCs w:val="20"/>
              </w:rPr>
            </w:pPr>
            <w:r w:rsidRPr="00147604">
              <w:rPr>
                <w:rFonts w:ascii="Times New Roman" w:hAnsi="Times New Roman"/>
                <w:sz w:val="20"/>
                <w:szCs w:val="20"/>
              </w:rPr>
              <w:t>Usługi społeczne dla każdego</w:t>
            </w:r>
          </w:p>
          <w:p w14:paraId="3CEA992C" w14:textId="66DE3C3A" w:rsidR="003B2BDB" w:rsidRPr="00147604" w:rsidRDefault="003B2BDB" w:rsidP="00070A64">
            <w:pPr>
              <w:spacing w:after="120"/>
              <w:jc w:val="center"/>
              <w:rPr>
                <w:rFonts w:ascii="Times New Roman" w:hAnsi="Times New Roman"/>
                <w:sz w:val="20"/>
                <w:szCs w:val="20"/>
              </w:rPr>
            </w:pPr>
            <w:r w:rsidRPr="00147604">
              <w:rPr>
                <w:rFonts w:ascii="Times New Roman" w:hAnsi="Times New Roman"/>
                <w:sz w:val="20"/>
                <w:szCs w:val="20"/>
              </w:rPr>
              <w:t>Żyj kulturą</w:t>
            </w:r>
          </w:p>
          <w:p w14:paraId="477BA39C" w14:textId="1D575696" w:rsidR="0012473C" w:rsidRPr="00147604" w:rsidRDefault="009F1EE1" w:rsidP="00070A64">
            <w:pPr>
              <w:spacing w:after="120"/>
              <w:jc w:val="center"/>
              <w:rPr>
                <w:rFonts w:ascii="Times New Roman" w:hAnsi="Times New Roman"/>
                <w:sz w:val="20"/>
                <w:szCs w:val="20"/>
              </w:rPr>
            </w:pPr>
            <w:r w:rsidRPr="00147604">
              <w:rPr>
                <w:rFonts w:ascii="Times New Roman" w:hAnsi="Times New Roman"/>
                <w:sz w:val="20"/>
                <w:szCs w:val="20"/>
              </w:rPr>
              <w:t>Ochrona dziedzictwa kulturowego i rozwój zasobów kultury poprzez zwiększenie wykorzystania istniejącego potencjału kulturowego Zamku Krzyżackiego w Świeciu</w:t>
            </w:r>
          </w:p>
        </w:tc>
      </w:tr>
      <w:tr w:rsidR="0012473C" w:rsidRPr="00147604" w14:paraId="7D9CB79F" w14:textId="77777777">
        <w:tc>
          <w:tcPr>
            <w:tcW w:w="3256" w:type="dxa"/>
            <w:vAlign w:val="center"/>
          </w:tcPr>
          <w:p w14:paraId="5BE2452D" w14:textId="77777777" w:rsidR="0012473C" w:rsidRPr="00147604" w:rsidRDefault="0012473C" w:rsidP="00070A64">
            <w:pPr>
              <w:spacing w:after="120" w:line="240" w:lineRule="auto"/>
              <w:jc w:val="center"/>
              <w:rPr>
                <w:rFonts w:ascii="Times New Roman" w:hAnsi="Times New Roman"/>
                <w:sz w:val="20"/>
                <w:szCs w:val="20"/>
              </w:rPr>
            </w:pPr>
          </w:p>
          <w:p w14:paraId="1284ABE3" w14:textId="77777777" w:rsidR="0012473C" w:rsidRPr="00147604" w:rsidRDefault="0012473C" w:rsidP="00070A64">
            <w:pPr>
              <w:spacing w:after="120" w:line="240" w:lineRule="auto"/>
              <w:jc w:val="center"/>
              <w:rPr>
                <w:rFonts w:ascii="Times New Roman" w:hAnsi="Times New Roman"/>
                <w:sz w:val="20"/>
                <w:szCs w:val="20"/>
              </w:rPr>
            </w:pPr>
            <w:r w:rsidRPr="00147604">
              <w:rPr>
                <w:rFonts w:ascii="Times New Roman" w:hAnsi="Times New Roman"/>
                <w:sz w:val="20"/>
                <w:szCs w:val="20"/>
              </w:rPr>
              <w:t>Niski poziom aktywności zawodowej wśród mieszkańców OR</w:t>
            </w:r>
          </w:p>
        </w:tc>
        <w:tc>
          <w:tcPr>
            <w:tcW w:w="5806" w:type="dxa"/>
            <w:vAlign w:val="center"/>
          </w:tcPr>
          <w:p w14:paraId="72C22633" w14:textId="4712474C" w:rsidR="0012473C" w:rsidRDefault="0012473C" w:rsidP="00070A64">
            <w:pPr>
              <w:spacing w:after="120"/>
              <w:jc w:val="center"/>
              <w:rPr>
                <w:rFonts w:ascii="Times New Roman" w:hAnsi="Times New Roman"/>
                <w:sz w:val="20"/>
                <w:szCs w:val="20"/>
              </w:rPr>
            </w:pPr>
            <w:r w:rsidRPr="00147604">
              <w:rPr>
                <w:rFonts w:ascii="Times New Roman" w:hAnsi="Times New Roman"/>
                <w:sz w:val="20"/>
                <w:szCs w:val="20"/>
              </w:rPr>
              <w:t>Trening aktywności zawodowej</w:t>
            </w:r>
          </w:p>
          <w:p w14:paraId="23460DFF" w14:textId="1B37A71C" w:rsidR="00147604" w:rsidRPr="00147604" w:rsidRDefault="00147604" w:rsidP="00070A64">
            <w:pPr>
              <w:spacing w:after="120"/>
              <w:jc w:val="center"/>
              <w:rPr>
                <w:rFonts w:ascii="Times New Roman" w:hAnsi="Times New Roman"/>
                <w:sz w:val="20"/>
                <w:szCs w:val="20"/>
              </w:rPr>
            </w:pPr>
            <w:r w:rsidRPr="00147604">
              <w:rPr>
                <w:rFonts w:ascii="Times New Roman" w:hAnsi="Times New Roman"/>
                <w:sz w:val="20"/>
                <w:szCs w:val="20"/>
              </w:rPr>
              <w:t>Centrum Wymiany Doświadczeń</w:t>
            </w:r>
          </w:p>
          <w:p w14:paraId="06C2E375" w14:textId="1D4057FC" w:rsidR="009F1EE1" w:rsidRPr="00147604" w:rsidRDefault="009F1EE1" w:rsidP="00070A64">
            <w:pPr>
              <w:spacing w:after="120"/>
              <w:jc w:val="center"/>
              <w:rPr>
                <w:rFonts w:ascii="Times New Roman" w:hAnsi="Times New Roman"/>
                <w:sz w:val="20"/>
                <w:szCs w:val="20"/>
              </w:rPr>
            </w:pPr>
            <w:r w:rsidRPr="00147604">
              <w:rPr>
                <w:rFonts w:ascii="Times New Roman" w:hAnsi="Times New Roman"/>
                <w:sz w:val="20"/>
                <w:szCs w:val="20"/>
              </w:rPr>
              <w:t>Ochrona dziedzictwa kulturowego i rozwój zasobów kultury poprzez zwiększenie wykorzystania istniejącego potencjału kulturowego Zamku Krzyżackiego w Świeciu</w:t>
            </w:r>
          </w:p>
        </w:tc>
      </w:tr>
      <w:tr w:rsidR="0012473C" w:rsidRPr="00147604" w14:paraId="3B2A8589" w14:textId="77777777">
        <w:tc>
          <w:tcPr>
            <w:tcW w:w="3256" w:type="dxa"/>
            <w:vAlign w:val="center"/>
          </w:tcPr>
          <w:p w14:paraId="5A8E5928" w14:textId="77777777" w:rsidR="0012473C" w:rsidRPr="00147604" w:rsidRDefault="0012473C" w:rsidP="00070A64">
            <w:pPr>
              <w:spacing w:after="120" w:line="240" w:lineRule="auto"/>
              <w:jc w:val="center"/>
              <w:rPr>
                <w:rFonts w:ascii="Times New Roman" w:hAnsi="Times New Roman"/>
                <w:sz w:val="20"/>
                <w:szCs w:val="20"/>
              </w:rPr>
            </w:pPr>
          </w:p>
          <w:p w14:paraId="21FF4A98" w14:textId="77777777" w:rsidR="0012473C" w:rsidRPr="00147604" w:rsidRDefault="0012473C" w:rsidP="00070A64">
            <w:pPr>
              <w:spacing w:after="120" w:line="240" w:lineRule="auto"/>
              <w:jc w:val="center"/>
              <w:rPr>
                <w:rFonts w:ascii="Times New Roman" w:hAnsi="Times New Roman"/>
                <w:sz w:val="20"/>
                <w:szCs w:val="20"/>
              </w:rPr>
            </w:pPr>
            <w:r w:rsidRPr="00147604">
              <w:rPr>
                <w:rFonts w:ascii="Times New Roman" w:hAnsi="Times New Roman"/>
                <w:sz w:val="20"/>
                <w:szCs w:val="20"/>
              </w:rPr>
              <w:t>Niski poziom kształcenia wśród mieszkańców OR</w:t>
            </w:r>
          </w:p>
          <w:p w14:paraId="59DD74BF" w14:textId="77777777" w:rsidR="0012473C" w:rsidRPr="00147604" w:rsidRDefault="0012473C" w:rsidP="00070A64">
            <w:pPr>
              <w:spacing w:after="120" w:line="240" w:lineRule="auto"/>
              <w:jc w:val="center"/>
              <w:rPr>
                <w:rFonts w:ascii="Times New Roman" w:hAnsi="Times New Roman"/>
                <w:sz w:val="20"/>
                <w:szCs w:val="20"/>
              </w:rPr>
            </w:pPr>
          </w:p>
        </w:tc>
        <w:tc>
          <w:tcPr>
            <w:tcW w:w="5806" w:type="dxa"/>
            <w:vAlign w:val="center"/>
          </w:tcPr>
          <w:p w14:paraId="2D9FB28E" w14:textId="77777777" w:rsidR="009F1EE1" w:rsidRPr="00147604" w:rsidRDefault="0012473C" w:rsidP="00070A64">
            <w:pPr>
              <w:spacing w:after="120" w:line="240" w:lineRule="auto"/>
              <w:jc w:val="center"/>
              <w:rPr>
                <w:rFonts w:ascii="Times New Roman" w:hAnsi="Times New Roman"/>
                <w:sz w:val="20"/>
                <w:szCs w:val="20"/>
              </w:rPr>
            </w:pPr>
            <w:r w:rsidRPr="00147604">
              <w:rPr>
                <w:rFonts w:ascii="Times New Roman" w:hAnsi="Times New Roman"/>
                <w:sz w:val="20"/>
                <w:szCs w:val="20"/>
              </w:rPr>
              <w:t>Nowe możliwości w kształceniu</w:t>
            </w:r>
          </w:p>
          <w:p w14:paraId="1FD4A0D3" w14:textId="7466F210" w:rsidR="0012473C" w:rsidRPr="00147604" w:rsidRDefault="009F1EE1" w:rsidP="00070A64">
            <w:pPr>
              <w:spacing w:after="120" w:line="240" w:lineRule="auto"/>
              <w:jc w:val="center"/>
              <w:rPr>
                <w:rFonts w:ascii="Times New Roman" w:hAnsi="Times New Roman"/>
                <w:sz w:val="20"/>
                <w:szCs w:val="20"/>
              </w:rPr>
            </w:pPr>
            <w:r w:rsidRPr="00147604">
              <w:rPr>
                <w:rFonts w:ascii="Times New Roman" w:hAnsi="Times New Roman"/>
                <w:sz w:val="20"/>
                <w:szCs w:val="20"/>
              </w:rPr>
              <w:t>Ochrona dziedzictwa kulturowego i rozwój zasobów kultury poprzez zwiększenie wykorzystania istniejącego potencjału kulturowego Zamku Krzyżackiego w Świeciu</w:t>
            </w:r>
          </w:p>
        </w:tc>
      </w:tr>
      <w:tr w:rsidR="0012473C" w:rsidRPr="00147604" w14:paraId="1B4BFC68" w14:textId="77777777">
        <w:tc>
          <w:tcPr>
            <w:tcW w:w="3256" w:type="dxa"/>
            <w:vAlign w:val="center"/>
          </w:tcPr>
          <w:p w14:paraId="6951AC2A" w14:textId="77777777" w:rsidR="0012473C" w:rsidRPr="00147604" w:rsidRDefault="0012473C" w:rsidP="00070A64">
            <w:pPr>
              <w:spacing w:after="120" w:line="240" w:lineRule="auto"/>
              <w:jc w:val="center"/>
              <w:rPr>
                <w:rFonts w:ascii="Times New Roman" w:hAnsi="Times New Roman"/>
                <w:sz w:val="20"/>
                <w:szCs w:val="20"/>
              </w:rPr>
            </w:pPr>
            <w:r w:rsidRPr="00147604">
              <w:rPr>
                <w:rFonts w:ascii="Times New Roman" w:hAnsi="Times New Roman"/>
                <w:sz w:val="20"/>
                <w:szCs w:val="20"/>
              </w:rPr>
              <w:t>Niewykorzystanie potencjału OR pod względem kulturalnym, turystycznym, społecznym i technicznym</w:t>
            </w:r>
          </w:p>
          <w:p w14:paraId="7D46A776" w14:textId="77777777" w:rsidR="0012473C" w:rsidRPr="00147604" w:rsidRDefault="0012473C" w:rsidP="00070A64">
            <w:pPr>
              <w:spacing w:after="120" w:line="240" w:lineRule="auto"/>
              <w:jc w:val="center"/>
              <w:rPr>
                <w:rFonts w:ascii="Times New Roman" w:hAnsi="Times New Roman"/>
                <w:sz w:val="20"/>
                <w:szCs w:val="20"/>
              </w:rPr>
            </w:pPr>
          </w:p>
        </w:tc>
        <w:tc>
          <w:tcPr>
            <w:tcW w:w="5806" w:type="dxa"/>
            <w:vAlign w:val="center"/>
          </w:tcPr>
          <w:p w14:paraId="1A9362C4" w14:textId="328B053A" w:rsidR="0012473C" w:rsidRPr="00147604" w:rsidRDefault="0012473C" w:rsidP="00070A64">
            <w:pPr>
              <w:spacing w:after="120" w:line="240" w:lineRule="auto"/>
              <w:jc w:val="center"/>
              <w:rPr>
                <w:rFonts w:ascii="Times New Roman" w:hAnsi="Times New Roman"/>
                <w:sz w:val="20"/>
                <w:szCs w:val="20"/>
              </w:rPr>
            </w:pPr>
            <w:r w:rsidRPr="00147604">
              <w:rPr>
                <w:rFonts w:ascii="Times New Roman" w:hAnsi="Times New Roman"/>
                <w:sz w:val="20"/>
                <w:szCs w:val="20"/>
              </w:rPr>
              <w:t>Żyj kulturą</w:t>
            </w:r>
          </w:p>
          <w:p w14:paraId="1A545AF0" w14:textId="54334B0E" w:rsidR="00147604" w:rsidRPr="00147604" w:rsidRDefault="00147604" w:rsidP="00070A64">
            <w:pPr>
              <w:spacing w:after="120" w:line="240" w:lineRule="auto"/>
              <w:jc w:val="center"/>
              <w:rPr>
                <w:rFonts w:ascii="Times New Roman" w:hAnsi="Times New Roman"/>
                <w:sz w:val="20"/>
                <w:szCs w:val="20"/>
              </w:rPr>
            </w:pPr>
            <w:r w:rsidRPr="00147604">
              <w:rPr>
                <w:rFonts w:ascii="Times New Roman" w:hAnsi="Times New Roman"/>
                <w:sz w:val="20"/>
                <w:szCs w:val="20"/>
              </w:rPr>
              <w:t>Centrum Wymiany Doświadczeń</w:t>
            </w:r>
          </w:p>
          <w:p w14:paraId="2340A749" w14:textId="418F8010" w:rsidR="0012473C" w:rsidRPr="00147604" w:rsidRDefault="0012473C" w:rsidP="00070A64">
            <w:pPr>
              <w:spacing w:after="120" w:line="240" w:lineRule="auto"/>
              <w:jc w:val="center"/>
              <w:rPr>
                <w:rFonts w:ascii="Times New Roman" w:hAnsi="Times New Roman"/>
                <w:sz w:val="20"/>
                <w:szCs w:val="20"/>
              </w:rPr>
            </w:pPr>
            <w:r w:rsidRPr="00147604">
              <w:rPr>
                <w:rFonts w:ascii="Times New Roman" w:hAnsi="Times New Roman"/>
                <w:sz w:val="20"/>
                <w:szCs w:val="20"/>
              </w:rPr>
              <w:t>Ochrona dziedzictwa kulturowego i rozwój zasobów kultury poprzez zwiększenie wykorzystania istniejącego potencjału kulturowego Zamku Krzyżackiego w Świeciu</w:t>
            </w:r>
          </w:p>
          <w:p w14:paraId="7B1CCF5C" w14:textId="2A842F95" w:rsidR="0012473C" w:rsidRPr="00147604" w:rsidRDefault="0012473C" w:rsidP="00070A64">
            <w:pPr>
              <w:spacing w:after="120" w:line="240" w:lineRule="auto"/>
              <w:jc w:val="center"/>
              <w:rPr>
                <w:rFonts w:ascii="Times New Roman" w:hAnsi="Times New Roman"/>
                <w:sz w:val="20"/>
                <w:szCs w:val="20"/>
              </w:rPr>
            </w:pPr>
          </w:p>
        </w:tc>
      </w:tr>
      <w:tr w:rsidR="0012473C" w:rsidRPr="00147604" w14:paraId="2BB829C3" w14:textId="77777777">
        <w:tc>
          <w:tcPr>
            <w:tcW w:w="3256" w:type="dxa"/>
            <w:vAlign w:val="center"/>
          </w:tcPr>
          <w:p w14:paraId="7C6AF296" w14:textId="77777777" w:rsidR="0012473C" w:rsidRPr="00147604" w:rsidRDefault="0012473C" w:rsidP="00070A64">
            <w:pPr>
              <w:spacing w:after="120" w:line="240" w:lineRule="auto"/>
              <w:jc w:val="center"/>
              <w:rPr>
                <w:rFonts w:ascii="Times New Roman" w:hAnsi="Times New Roman"/>
                <w:sz w:val="20"/>
                <w:szCs w:val="20"/>
              </w:rPr>
            </w:pPr>
          </w:p>
          <w:p w14:paraId="6F61000B" w14:textId="34A28FA0" w:rsidR="0012473C" w:rsidRPr="00147604" w:rsidRDefault="009F1EE1" w:rsidP="00070A64">
            <w:pPr>
              <w:spacing w:after="120" w:line="240" w:lineRule="auto"/>
              <w:jc w:val="center"/>
              <w:rPr>
                <w:rFonts w:ascii="Times New Roman" w:hAnsi="Times New Roman"/>
                <w:sz w:val="20"/>
                <w:szCs w:val="20"/>
              </w:rPr>
            </w:pPr>
            <w:r w:rsidRPr="00147604">
              <w:rPr>
                <w:rFonts w:ascii="Times New Roman" w:hAnsi="Times New Roman"/>
                <w:sz w:val="20"/>
                <w:szCs w:val="20"/>
              </w:rPr>
              <w:t>Spadek liczby przedsiębiorstw, a przez to brak nowych miejsc pracy</w:t>
            </w:r>
            <w:r w:rsidRPr="00147604" w:rsidDel="009F1EE1">
              <w:rPr>
                <w:rFonts w:ascii="Times New Roman" w:hAnsi="Times New Roman"/>
                <w:sz w:val="20"/>
                <w:szCs w:val="20"/>
              </w:rPr>
              <w:t xml:space="preserve"> </w:t>
            </w:r>
          </w:p>
        </w:tc>
        <w:tc>
          <w:tcPr>
            <w:tcW w:w="5806" w:type="dxa"/>
            <w:vAlign w:val="center"/>
          </w:tcPr>
          <w:p w14:paraId="223E2376" w14:textId="40166AB8" w:rsidR="009F1EE1" w:rsidRPr="00147604" w:rsidRDefault="009F1EE1" w:rsidP="00070A64">
            <w:pPr>
              <w:spacing w:after="120" w:line="240" w:lineRule="auto"/>
              <w:jc w:val="center"/>
              <w:rPr>
                <w:rFonts w:ascii="Times New Roman" w:hAnsi="Times New Roman"/>
                <w:sz w:val="20"/>
                <w:szCs w:val="20"/>
              </w:rPr>
            </w:pPr>
            <w:r w:rsidRPr="00147604">
              <w:rPr>
                <w:rFonts w:ascii="Times New Roman" w:hAnsi="Times New Roman"/>
                <w:sz w:val="20"/>
                <w:szCs w:val="20"/>
              </w:rPr>
              <w:t>Trening aktywności zawodowej</w:t>
            </w:r>
          </w:p>
          <w:p w14:paraId="3708E132" w14:textId="51F1565D" w:rsidR="00147604" w:rsidRPr="00147604" w:rsidRDefault="00147604" w:rsidP="00070A64">
            <w:pPr>
              <w:spacing w:after="120" w:line="240" w:lineRule="auto"/>
              <w:jc w:val="center"/>
              <w:rPr>
                <w:rFonts w:ascii="Times New Roman" w:hAnsi="Times New Roman"/>
                <w:sz w:val="20"/>
                <w:szCs w:val="20"/>
              </w:rPr>
            </w:pPr>
            <w:r w:rsidRPr="00147604">
              <w:rPr>
                <w:rFonts w:ascii="Times New Roman" w:hAnsi="Times New Roman"/>
                <w:sz w:val="20"/>
                <w:szCs w:val="20"/>
              </w:rPr>
              <w:t>Centrum Wymiany Doświadczeń</w:t>
            </w:r>
          </w:p>
          <w:p w14:paraId="774BA2F9" w14:textId="5A985D3F" w:rsidR="0012473C" w:rsidRPr="00147604" w:rsidRDefault="0012473C" w:rsidP="00070A64">
            <w:pPr>
              <w:spacing w:after="120" w:line="240" w:lineRule="auto"/>
              <w:jc w:val="center"/>
              <w:rPr>
                <w:rFonts w:ascii="Times New Roman" w:hAnsi="Times New Roman"/>
                <w:sz w:val="20"/>
                <w:szCs w:val="20"/>
              </w:rPr>
            </w:pPr>
            <w:r w:rsidRPr="00147604">
              <w:rPr>
                <w:rFonts w:ascii="Times New Roman" w:hAnsi="Times New Roman"/>
                <w:sz w:val="20"/>
                <w:szCs w:val="20"/>
              </w:rPr>
              <w:t>Ochrona dziedzictwa kulturowego i rozwój zasobów kultury poprzez zwiększenie wykorzystania istniejącego potencjału kulturowego Zamku Krzyżackiego w Świeciu.</w:t>
            </w:r>
          </w:p>
        </w:tc>
      </w:tr>
    </w:tbl>
    <w:p w14:paraId="7D86F990" w14:textId="77777777" w:rsidR="0012473C" w:rsidRPr="003C0D65" w:rsidRDefault="0012473C" w:rsidP="00CA576D">
      <w:pPr>
        <w:pStyle w:val="Legenda"/>
        <w:rPr>
          <w:rFonts w:ascii="Times New Roman" w:hAnsi="Times New Roman"/>
          <w:b w:val="0"/>
          <w:i/>
        </w:rPr>
      </w:pPr>
      <w:r w:rsidRPr="00875CCC">
        <w:rPr>
          <w:rFonts w:ascii="Times New Roman" w:hAnsi="Times New Roman"/>
          <w:b w:val="0"/>
          <w:sz w:val="16"/>
          <w:szCs w:val="16"/>
        </w:rPr>
        <w:t>Źródło:</w:t>
      </w:r>
      <w:r w:rsidRPr="00875CCC">
        <w:rPr>
          <w:rFonts w:ascii="Times New Roman" w:hAnsi="Times New Roman"/>
          <w:b w:val="0"/>
          <w:i/>
          <w:sz w:val="16"/>
          <w:szCs w:val="16"/>
        </w:rPr>
        <w:t xml:space="preserve"> Opracowanie własne</w:t>
      </w:r>
      <w:r w:rsidRPr="003C0D65">
        <w:rPr>
          <w:rFonts w:ascii="Times New Roman" w:hAnsi="Times New Roman"/>
          <w:b w:val="0"/>
          <w:i/>
        </w:rPr>
        <w:t>.</w:t>
      </w:r>
    </w:p>
    <w:p w14:paraId="3E20F4C3" w14:textId="2D0BBC08" w:rsidR="0012473C" w:rsidRDefault="0012473C" w:rsidP="00875CCC">
      <w:pPr>
        <w:pStyle w:val="Tekstpodstawowyzwciciem"/>
        <w:rPr>
          <w:rFonts w:ascii="Times New Roman" w:hAnsi="Times New Roman"/>
        </w:rPr>
      </w:pPr>
      <w:r w:rsidRPr="003C0D65">
        <w:rPr>
          <w:rFonts w:ascii="Times New Roman" w:hAnsi="Times New Roman"/>
        </w:rPr>
        <w:lastRenderedPageBreak/>
        <w:t>Zaplanowane projekty rewitalizacyjne dopełniają się tematycznie, a program rewitalizacji będzie oddziaływał na obszar rewitalizacji w niezbędnych aspektach (tj. społecznym i przestrzenno-funkcjonalnym). Tym samym prowadzona rewitalizacja ma charakter kompleksowy, a nie fragmentaryczny, a realizowane projekty doprowadzą wskazany obszar do pożądanego stanu, o którym mowa w rozdziale</w:t>
      </w:r>
      <w:r>
        <w:rPr>
          <w:rFonts w:ascii="Times New Roman" w:hAnsi="Times New Roman"/>
        </w:rPr>
        <w:t xml:space="preserve"> </w:t>
      </w:r>
      <w:r w:rsidRPr="003C0D65">
        <w:rPr>
          <w:rFonts w:ascii="Times New Roman" w:hAnsi="Times New Roman"/>
          <w:i/>
        </w:rPr>
        <w:t>7. Cele rewitalizacji i kierunki działań</w:t>
      </w:r>
      <w:r w:rsidRPr="003C0D65">
        <w:rPr>
          <w:rFonts w:ascii="Times New Roman" w:hAnsi="Times New Roman"/>
        </w:rPr>
        <w:t>. Podczas podejmowania strategicznych decyzji przez samorząd lokalny na innych polach, pod uwagę brane będą zaplanowane działania rewitalizacyjne,</w:t>
      </w:r>
      <w:r>
        <w:rPr>
          <w:rFonts w:ascii="Times New Roman" w:hAnsi="Times New Roman"/>
        </w:rPr>
        <w:t xml:space="preserve"> </w:t>
      </w:r>
      <w:r w:rsidRPr="003C0D65">
        <w:rPr>
          <w:rFonts w:ascii="Times New Roman" w:hAnsi="Times New Roman"/>
        </w:rPr>
        <w:t xml:space="preserve">aby zapewnić lepszą koordynację tematyczną i organizacyjną działań administracji. </w:t>
      </w:r>
    </w:p>
    <w:p w14:paraId="363957EC" w14:textId="2EC4D3CD" w:rsidR="00E743A0" w:rsidRDefault="00E743A0" w:rsidP="00E743A0">
      <w:pPr>
        <w:pStyle w:val="Tekstpodstawowyzwciciem"/>
        <w:rPr>
          <w:rFonts w:ascii="Times New Roman" w:hAnsi="Times New Roman"/>
        </w:rPr>
      </w:pPr>
      <w:r w:rsidRPr="00E743A0">
        <w:rPr>
          <w:rFonts w:ascii="Times New Roman" w:hAnsi="Times New Roman"/>
        </w:rPr>
        <w:t xml:space="preserve"> W tabeli poniżej zaprezentowano sfery oddziaływania zaplanowanych głównych przedsięwzięć rewitalizacyjnych. Kolorem </w:t>
      </w:r>
      <w:r w:rsidR="00A42F74">
        <w:rPr>
          <w:rFonts w:ascii="Times New Roman" w:hAnsi="Times New Roman"/>
        </w:rPr>
        <w:t>fioletowym</w:t>
      </w:r>
      <w:r w:rsidRPr="00E743A0">
        <w:rPr>
          <w:rFonts w:ascii="Times New Roman" w:hAnsi="Times New Roman"/>
        </w:rPr>
        <w:t xml:space="preserve"> zaznaczono występowanie oddziaływania przedsięwzięcia na określone sfery. Należy zauważyć, że większość przedsięwzięć ma wpływ na zniwelowanie problemów w kilku sferach, co świadczy o zachowaniu komplementarności problemowej w planowanych działaniach.</w:t>
      </w:r>
    </w:p>
    <w:p w14:paraId="3F04187E" w14:textId="561DC0D2" w:rsidR="00EB5209" w:rsidRPr="00EB5209" w:rsidRDefault="00EB5209" w:rsidP="00EB5209">
      <w:pPr>
        <w:pStyle w:val="Legenda"/>
        <w:keepNext/>
        <w:rPr>
          <w:rFonts w:ascii="Times New Roman" w:hAnsi="Times New Roman"/>
        </w:rPr>
      </w:pPr>
      <w:bookmarkStart w:id="100" w:name="_Toc516776107"/>
      <w:r w:rsidRPr="00EB5209">
        <w:rPr>
          <w:rFonts w:ascii="Times New Roman" w:hAnsi="Times New Roman"/>
        </w:rPr>
        <w:t xml:space="preserve">Tabela </w:t>
      </w:r>
      <w:r w:rsidRPr="00EB5209">
        <w:rPr>
          <w:rFonts w:ascii="Times New Roman" w:hAnsi="Times New Roman"/>
        </w:rPr>
        <w:fldChar w:fldCharType="begin"/>
      </w:r>
      <w:r w:rsidRPr="00EB5209">
        <w:rPr>
          <w:rFonts w:ascii="Times New Roman" w:hAnsi="Times New Roman"/>
        </w:rPr>
        <w:instrText xml:space="preserve"> SEQ Tabela \* ARABIC </w:instrText>
      </w:r>
      <w:r w:rsidRPr="00EB5209">
        <w:rPr>
          <w:rFonts w:ascii="Times New Roman" w:hAnsi="Times New Roman"/>
        </w:rPr>
        <w:fldChar w:fldCharType="separate"/>
      </w:r>
      <w:r w:rsidR="007D3A13">
        <w:rPr>
          <w:rFonts w:ascii="Times New Roman" w:hAnsi="Times New Roman"/>
          <w:noProof/>
        </w:rPr>
        <w:t>26</w:t>
      </w:r>
      <w:r w:rsidRPr="00EB5209">
        <w:rPr>
          <w:rFonts w:ascii="Times New Roman" w:hAnsi="Times New Roman"/>
        </w:rPr>
        <w:fldChar w:fldCharType="end"/>
      </w:r>
      <w:r w:rsidRPr="00EB5209">
        <w:rPr>
          <w:rFonts w:ascii="Times New Roman" w:hAnsi="Times New Roman"/>
        </w:rPr>
        <w:t>. Sfery oddziaływania przedsięwzięć rewitalizacyjnych</w:t>
      </w:r>
      <w:bookmarkEnd w:id="100"/>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3"/>
        <w:gridCol w:w="920"/>
        <w:gridCol w:w="1118"/>
        <w:gridCol w:w="1230"/>
        <w:gridCol w:w="800"/>
        <w:gridCol w:w="984"/>
      </w:tblGrid>
      <w:tr w:rsidR="00E743A0" w:rsidRPr="00322E25" w14:paraId="3F27481F" w14:textId="77777777" w:rsidTr="00A42F74">
        <w:trPr>
          <w:trHeight w:val="315"/>
        </w:trPr>
        <w:tc>
          <w:tcPr>
            <w:tcW w:w="2285" w:type="pct"/>
            <w:vMerge w:val="restart"/>
            <w:shd w:val="clear" w:color="auto" w:fill="7030A0"/>
            <w:vAlign w:val="center"/>
            <w:hideMark/>
          </w:tcPr>
          <w:p w14:paraId="620F61BA" w14:textId="77777777" w:rsidR="00E743A0" w:rsidRPr="00A42F74" w:rsidRDefault="00E743A0" w:rsidP="00FE09D9">
            <w:pPr>
              <w:spacing w:after="0" w:line="240" w:lineRule="auto"/>
              <w:jc w:val="center"/>
              <w:rPr>
                <w:rFonts w:ascii="Times New Roman" w:hAnsi="Times New Roman"/>
                <w:b/>
                <w:bCs/>
                <w:lang w:eastAsia="pl-PL"/>
              </w:rPr>
            </w:pPr>
            <w:r w:rsidRPr="00A42F74">
              <w:rPr>
                <w:rFonts w:ascii="Times New Roman" w:hAnsi="Times New Roman"/>
                <w:b/>
                <w:bCs/>
                <w:lang w:eastAsia="pl-PL"/>
              </w:rPr>
              <w:t xml:space="preserve">NAZWA PRZEDSIĘWZIĘCIA REWITALIZACYJNEGO </w:t>
            </w:r>
          </w:p>
        </w:tc>
        <w:tc>
          <w:tcPr>
            <w:tcW w:w="2715" w:type="pct"/>
            <w:gridSpan w:val="5"/>
            <w:shd w:val="clear" w:color="auto" w:fill="7030A0"/>
            <w:noWrap/>
            <w:vAlign w:val="bottom"/>
            <w:hideMark/>
          </w:tcPr>
          <w:p w14:paraId="03250B18" w14:textId="77777777" w:rsidR="00E743A0" w:rsidRPr="00A42F74" w:rsidRDefault="00E743A0" w:rsidP="00FE09D9">
            <w:pPr>
              <w:spacing w:after="0" w:line="240" w:lineRule="auto"/>
              <w:jc w:val="center"/>
              <w:rPr>
                <w:rFonts w:ascii="Times New Roman" w:hAnsi="Times New Roman"/>
                <w:b/>
                <w:bCs/>
                <w:lang w:eastAsia="pl-PL"/>
              </w:rPr>
            </w:pPr>
            <w:r w:rsidRPr="00A42F74">
              <w:rPr>
                <w:rFonts w:ascii="Times New Roman" w:hAnsi="Times New Roman"/>
                <w:b/>
                <w:bCs/>
                <w:lang w:eastAsia="pl-PL"/>
              </w:rPr>
              <w:t>SFERA ODDZIAŁYWANIA</w:t>
            </w:r>
          </w:p>
        </w:tc>
      </w:tr>
      <w:tr w:rsidR="00E743A0" w:rsidRPr="00322E25" w14:paraId="107D50F1" w14:textId="77777777" w:rsidTr="00A42F74">
        <w:trPr>
          <w:trHeight w:val="675"/>
        </w:trPr>
        <w:tc>
          <w:tcPr>
            <w:tcW w:w="2285" w:type="pct"/>
            <w:vMerge/>
            <w:vAlign w:val="center"/>
            <w:hideMark/>
          </w:tcPr>
          <w:p w14:paraId="6106B424" w14:textId="77777777" w:rsidR="00E743A0" w:rsidRPr="00A42F74" w:rsidRDefault="00E743A0" w:rsidP="00FE09D9">
            <w:pPr>
              <w:spacing w:after="0" w:line="240" w:lineRule="auto"/>
              <w:rPr>
                <w:rFonts w:ascii="Times New Roman" w:hAnsi="Times New Roman"/>
                <w:b/>
                <w:bCs/>
                <w:lang w:eastAsia="pl-PL"/>
              </w:rPr>
            </w:pPr>
          </w:p>
        </w:tc>
        <w:tc>
          <w:tcPr>
            <w:tcW w:w="494" w:type="pct"/>
            <w:shd w:val="clear" w:color="auto" w:fill="CCC0D9" w:themeFill="accent4" w:themeFillTint="66"/>
            <w:vAlign w:val="center"/>
            <w:hideMark/>
          </w:tcPr>
          <w:p w14:paraId="5939A29E" w14:textId="77777777" w:rsidR="00E743A0" w:rsidRPr="00A42F74" w:rsidRDefault="00E743A0" w:rsidP="00FE09D9">
            <w:pPr>
              <w:spacing w:after="0" w:line="240" w:lineRule="auto"/>
              <w:jc w:val="center"/>
              <w:rPr>
                <w:rFonts w:ascii="Times New Roman" w:hAnsi="Times New Roman"/>
                <w:b/>
                <w:bCs/>
                <w:sz w:val="18"/>
                <w:lang w:eastAsia="pl-PL"/>
              </w:rPr>
            </w:pPr>
            <w:r w:rsidRPr="00A42F74">
              <w:rPr>
                <w:rFonts w:ascii="Times New Roman" w:hAnsi="Times New Roman"/>
                <w:b/>
                <w:bCs/>
                <w:sz w:val="18"/>
                <w:lang w:eastAsia="pl-PL"/>
              </w:rPr>
              <w:t>Sfera społeczna</w:t>
            </w:r>
          </w:p>
        </w:tc>
        <w:tc>
          <w:tcPr>
            <w:tcW w:w="601" w:type="pct"/>
            <w:shd w:val="clear" w:color="auto" w:fill="CCC0D9" w:themeFill="accent4" w:themeFillTint="66"/>
            <w:vAlign w:val="center"/>
            <w:hideMark/>
          </w:tcPr>
          <w:p w14:paraId="13206390" w14:textId="77777777" w:rsidR="00E743A0" w:rsidRPr="00A42F74" w:rsidRDefault="00E743A0" w:rsidP="00FE09D9">
            <w:pPr>
              <w:spacing w:after="0" w:line="240" w:lineRule="auto"/>
              <w:jc w:val="center"/>
              <w:rPr>
                <w:rFonts w:ascii="Times New Roman" w:hAnsi="Times New Roman"/>
                <w:b/>
                <w:bCs/>
                <w:sz w:val="18"/>
                <w:lang w:eastAsia="pl-PL"/>
              </w:rPr>
            </w:pPr>
            <w:r w:rsidRPr="00A42F74">
              <w:rPr>
                <w:rFonts w:ascii="Times New Roman" w:hAnsi="Times New Roman"/>
                <w:b/>
                <w:bCs/>
                <w:sz w:val="18"/>
                <w:lang w:eastAsia="pl-PL"/>
              </w:rPr>
              <w:t>Sfera gospodarcza</w:t>
            </w:r>
          </w:p>
        </w:tc>
        <w:tc>
          <w:tcPr>
            <w:tcW w:w="661" w:type="pct"/>
            <w:shd w:val="clear" w:color="auto" w:fill="CCC0D9" w:themeFill="accent4" w:themeFillTint="66"/>
            <w:vAlign w:val="center"/>
            <w:hideMark/>
          </w:tcPr>
          <w:p w14:paraId="5C984ED2" w14:textId="77777777" w:rsidR="00E743A0" w:rsidRPr="00A42F74" w:rsidRDefault="00E743A0" w:rsidP="00FE09D9">
            <w:pPr>
              <w:spacing w:after="0" w:line="240" w:lineRule="auto"/>
              <w:jc w:val="center"/>
              <w:rPr>
                <w:rFonts w:ascii="Times New Roman" w:hAnsi="Times New Roman"/>
                <w:b/>
                <w:bCs/>
                <w:sz w:val="18"/>
                <w:lang w:eastAsia="pl-PL"/>
              </w:rPr>
            </w:pPr>
            <w:r w:rsidRPr="00A42F74">
              <w:rPr>
                <w:rFonts w:ascii="Times New Roman" w:hAnsi="Times New Roman"/>
                <w:b/>
                <w:bCs/>
                <w:sz w:val="18"/>
                <w:lang w:eastAsia="pl-PL"/>
              </w:rPr>
              <w:t>Sfera przestrzenno-funkcjonalna</w:t>
            </w:r>
          </w:p>
        </w:tc>
        <w:tc>
          <w:tcPr>
            <w:tcW w:w="430" w:type="pct"/>
            <w:shd w:val="clear" w:color="auto" w:fill="CCC0D9" w:themeFill="accent4" w:themeFillTint="66"/>
            <w:vAlign w:val="center"/>
            <w:hideMark/>
          </w:tcPr>
          <w:p w14:paraId="5A14C161" w14:textId="77777777" w:rsidR="00E743A0" w:rsidRPr="00A42F74" w:rsidRDefault="00E743A0" w:rsidP="00FE09D9">
            <w:pPr>
              <w:spacing w:after="0" w:line="240" w:lineRule="auto"/>
              <w:jc w:val="center"/>
              <w:rPr>
                <w:rFonts w:ascii="Times New Roman" w:hAnsi="Times New Roman"/>
                <w:b/>
                <w:bCs/>
                <w:sz w:val="18"/>
                <w:lang w:eastAsia="pl-PL"/>
              </w:rPr>
            </w:pPr>
            <w:r w:rsidRPr="00A42F74">
              <w:rPr>
                <w:rFonts w:ascii="Times New Roman" w:hAnsi="Times New Roman"/>
                <w:b/>
                <w:bCs/>
                <w:sz w:val="18"/>
                <w:lang w:eastAsia="pl-PL"/>
              </w:rPr>
              <w:t>Sfera środowiskowa</w:t>
            </w:r>
          </w:p>
        </w:tc>
        <w:tc>
          <w:tcPr>
            <w:tcW w:w="529" w:type="pct"/>
            <w:shd w:val="clear" w:color="auto" w:fill="CCC0D9" w:themeFill="accent4" w:themeFillTint="66"/>
            <w:vAlign w:val="center"/>
            <w:hideMark/>
          </w:tcPr>
          <w:p w14:paraId="694B8013" w14:textId="77777777" w:rsidR="00E743A0" w:rsidRPr="00A42F74" w:rsidRDefault="00E743A0" w:rsidP="00FE09D9">
            <w:pPr>
              <w:spacing w:after="0" w:line="240" w:lineRule="auto"/>
              <w:jc w:val="center"/>
              <w:rPr>
                <w:rFonts w:ascii="Times New Roman" w:hAnsi="Times New Roman"/>
                <w:b/>
                <w:bCs/>
                <w:sz w:val="18"/>
                <w:szCs w:val="24"/>
                <w:lang w:eastAsia="pl-PL"/>
              </w:rPr>
            </w:pPr>
            <w:r w:rsidRPr="00A42F74">
              <w:rPr>
                <w:rFonts w:ascii="Times New Roman" w:hAnsi="Times New Roman"/>
                <w:b/>
                <w:bCs/>
                <w:sz w:val="18"/>
                <w:szCs w:val="24"/>
                <w:lang w:eastAsia="pl-PL"/>
              </w:rPr>
              <w:t xml:space="preserve"> Sfera techniczna</w:t>
            </w:r>
          </w:p>
        </w:tc>
      </w:tr>
      <w:tr w:rsidR="00E743A0" w:rsidRPr="00322E25" w14:paraId="4D8E10DF" w14:textId="77777777" w:rsidTr="00A42F74">
        <w:trPr>
          <w:trHeight w:val="515"/>
        </w:trPr>
        <w:tc>
          <w:tcPr>
            <w:tcW w:w="2285" w:type="pct"/>
            <w:shd w:val="clear" w:color="auto" w:fill="auto"/>
            <w:hideMark/>
          </w:tcPr>
          <w:p w14:paraId="3296E094" w14:textId="77777777" w:rsidR="00E743A0" w:rsidRPr="00322E25" w:rsidRDefault="00E743A0" w:rsidP="00FE09D9">
            <w:pPr>
              <w:spacing w:after="0" w:line="240" w:lineRule="auto"/>
              <w:jc w:val="center"/>
              <w:rPr>
                <w:rFonts w:asciiTheme="minorHAnsi" w:hAnsiTheme="minorHAnsi" w:cstheme="minorHAnsi"/>
                <w:sz w:val="18"/>
                <w:lang w:eastAsia="pl-PL"/>
              </w:rPr>
            </w:pPr>
            <w:bookmarkStart w:id="101" w:name="_Hlk513787827"/>
            <w:r w:rsidRPr="00BC3E51">
              <w:rPr>
                <w:rFonts w:ascii="Times New Roman" w:hAnsi="Times New Roman"/>
              </w:rPr>
              <w:t>Usługi społeczne dla każdego.</w:t>
            </w:r>
          </w:p>
        </w:tc>
        <w:tc>
          <w:tcPr>
            <w:tcW w:w="494" w:type="pct"/>
            <w:shd w:val="clear" w:color="auto" w:fill="7030A0"/>
            <w:noWrap/>
            <w:vAlign w:val="bottom"/>
            <w:hideMark/>
          </w:tcPr>
          <w:p w14:paraId="61325BFD" w14:textId="77777777" w:rsidR="00E743A0" w:rsidRPr="00322E25" w:rsidRDefault="00E743A0" w:rsidP="00FE09D9">
            <w:pPr>
              <w:spacing w:after="0" w:line="240" w:lineRule="auto"/>
              <w:rPr>
                <w:rFonts w:asciiTheme="minorHAnsi" w:hAnsiTheme="minorHAnsi" w:cstheme="minorHAnsi"/>
                <w:lang w:eastAsia="pl-PL"/>
              </w:rPr>
            </w:pPr>
            <w:r w:rsidRPr="00322E25">
              <w:rPr>
                <w:rFonts w:asciiTheme="minorHAnsi" w:hAnsiTheme="minorHAnsi" w:cstheme="minorHAnsi"/>
                <w:lang w:eastAsia="pl-PL"/>
              </w:rPr>
              <w:t> </w:t>
            </w:r>
          </w:p>
        </w:tc>
        <w:tc>
          <w:tcPr>
            <w:tcW w:w="601" w:type="pct"/>
            <w:shd w:val="clear" w:color="auto" w:fill="7030A0"/>
            <w:noWrap/>
            <w:vAlign w:val="bottom"/>
            <w:hideMark/>
          </w:tcPr>
          <w:p w14:paraId="63FFEB06" w14:textId="77777777" w:rsidR="00E743A0" w:rsidRPr="00322E25" w:rsidRDefault="00E743A0" w:rsidP="00FE09D9">
            <w:pPr>
              <w:spacing w:after="0" w:line="240" w:lineRule="auto"/>
              <w:rPr>
                <w:rFonts w:asciiTheme="minorHAnsi" w:hAnsiTheme="minorHAnsi" w:cstheme="minorHAnsi"/>
                <w:lang w:eastAsia="pl-PL"/>
              </w:rPr>
            </w:pPr>
            <w:r w:rsidRPr="00322E25">
              <w:rPr>
                <w:rFonts w:asciiTheme="minorHAnsi" w:hAnsiTheme="minorHAnsi" w:cstheme="minorHAnsi"/>
                <w:lang w:eastAsia="pl-PL"/>
              </w:rPr>
              <w:t> </w:t>
            </w:r>
          </w:p>
        </w:tc>
        <w:tc>
          <w:tcPr>
            <w:tcW w:w="661" w:type="pct"/>
            <w:shd w:val="clear" w:color="auto" w:fill="auto"/>
            <w:noWrap/>
            <w:vAlign w:val="bottom"/>
            <w:hideMark/>
          </w:tcPr>
          <w:p w14:paraId="6BE83785" w14:textId="77777777" w:rsidR="00E743A0" w:rsidRPr="00322E25" w:rsidRDefault="00E743A0" w:rsidP="00FE09D9">
            <w:pPr>
              <w:spacing w:after="0" w:line="240" w:lineRule="auto"/>
              <w:rPr>
                <w:rFonts w:asciiTheme="minorHAnsi" w:hAnsiTheme="minorHAnsi" w:cstheme="minorHAnsi"/>
                <w:lang w:eastAsia="pl-PL"/>
              </w:rPr>
            </w:pPr>
            <w:r w:rsidRPr="00322E25">
              <w:rPr>
                <w:rFonts w:asciiTheme="minorHAnsi" w:hAnsiTheme="minorHAnsi" w:cstheme="minorHAnsi"/>
                <w:lang w:eastAsia="pl-PL"/>
              </w:rPr>
              <w:t> </w:t>
            </w:r>
          </w:p>
        </w:tc>
        <w:tc>
          <w:tcPr>
            <w:tcW w:w="430" w:type="pct"/>
            <w:shd w:val="clear" w:color="auto" w:fill="auto"/>
            <w:noWrap/>
            <w:vAlign w:val="bottom"/>
            <w:hideMark/>
          </w:tcPr>
          <w:p w14:paraId="46A6CA33" w14:textId="77777777" w:rsidR="00E743A0" w:rsidRPr="00322E25" w:rsidRDefault="00E743A0" w:rsidP="00FE09D9">
            <w:pPr>
              <w:spacing w:after="0" w:line="240" w:lineRule="auto"/>
              <w:rPr>
                <w:rFonts w:asciiTheme="minorHAnsi" w:hAnsiTheme="minorHAnsi" w:cstheme="minorHAnsi"/>
                <w:lang w:eastAsia="pl-PL"/>
              </w:rPr>
            </w:pPr>
            <w:r w:rsidRPr="00322E25">
              <w:rPr>
                <w:rFonts w:asciiTheme="minorHAnsi" w:hAnsiTheme="minorHAnsi" w:cstheme="minorHAnsi"/>
                <w:lang w:eastAsia="pl-PL"/>
              </w:rPr>
              <w:t> </w:t>
            </w:r>
          </w:p>
        </w:tc>
        <w:tc>
          <w:tcPr>
            <w:tcW w:w="529" w:type="pct"/>
            <w:shd w:val="clear" w:color="auto" w:fill="auto"/>
            <w:noWrap/>
            <w:vAlign w:val="bottom"/>
            <w:hideMark/>
          </w:tcPr>
          <w:p w14:paraId="07A7DB20" w14:textId="77777777" w:rsidR="00E743A0" w:rsidRPr="00322E25" w:rsidRDefault="00E743A0" w:rsidP="00FE09D9">
            <w:pPr>
              <w:spacing w:after="0" w:line="240" w:lineRule="auto"/>
              <w:rPr>
                <w:rFonts w:asciiTheme="minorHAnsi" w:hAnsiTheme="minorHAnsi" w:cstheme="minorHAnsi"/>
                <w:sz w:val="24"/>
                <w:szCs w:val="24"/>
                <w:lang w:eastAsia="pl-PL"/>
              </w:rPr>
            </w:pPr>
            <w:r w:rsidRPr="00322E25">
              <w:rPr>
                <w:rFonts w:asciiTheme="minorHAnsi" w:hAnsiTheme="minorHAnsi" w:cstheme="minorHAnsi"/>
                <w:sz w:val="24"/>
                <w:szCs w:val="24"/>
                <w:lang w:eastAsia="pl-PL"/>
              </w:rPr>
              <w:t> </w:t>
            </w:r>
          </w:p>
        </w:tc>
      </w:tr>
      <w:tr w:rsidR="00E743A0" w:rsidRPr="00322E25" w14:paraId="1D3559B2" w14:textId="77777777" w:rsidTr="00A42F74">
        <w:trPr>
          <w:trHeight w:val="515"/>
        </w:trPr>
        <w:tc>
          <w:tcPr>
            <w:tcW w:w="2285" w:type="pct"/>
            <w:shd w:val="clear" w:color="auto" w:fill="auto"/>
          </w:tcPr>
          <w:p w14:paraId="5E2A2855" w14:textId="77777777" w:rsidR="00E743A0" w:rsidRPr="00322E25" w:rsidRDefault="00E743A0" w:rsidP="00FE09D9">
            <w:pPr>
              <w:spacing w:after="0" w:line="240" w:lineRule="auto"/>
              <w:jc w:val="center"/>
              <w:rPr>
                <w:rFonts w:asciiTheme="minorHAnsi" w:hAnsiTheme="minorHAnsi" w:cstheme="minorHAnsi"/>
                <w:sz w:val="18"/>
                <w:lang w:eastAsia="pl-PL"/>
              </w:rPr>
            </w:pPr>
            <w:r w:rsidRPr="00BC3E51">
              <w:rPr>
                <w:rFonts w:ascii="Times New Roman" w:hAnsi="Times New Roman"/>
              </w:rPr>
              <w:t>Trening aktywności zawodowej.</w:t>
            </w:r>
          </w:p>
        </w:tc>
        <w:tc>
          <w:tcPr>
            <w:tcW w:w="494" w:type="pct"/>
            <w:shd w:val="clear" w:color="auto" w:fill="7030A0"/>
            <w:noWrap/>
            <w:vAlign w:val="bottom"/>
          </w:tcPr>
          <w:p w14:paraId="125A1F3F" w14:textId="77777777" w:rsidR="00E743A0" w:rsidRPr="00322E25" w:rsidRDefault="00E743A0" w:rsidP="00FE09D9">
            <w:pPr>
              <w:spacing w:after="0" w:line="240" w:lineRule="auto"/>
              <w:rPr>
                <w:rFonts w:asciiTheme="minorHAnsi" w:hAnsiTheme="minorHAnsi" w:cstheme="minorHAnsi"/>
                <w:lang w:eastAsia="pl-PL"/>
              </w:rPr>
            </w:pPr>
          </w:p>
        </w:tc>
        <w:tc>
          <w:tcPr>
            <w:tcW w:w="601" w:type="pct"/>
            <w:shd w:val="clear" w:color="auto" w:fill="7030A0"/>
            <w:noWrap/>
            <w:vAlign w:val="bottom"/>
          </w:tcPr>
          <w:p w14:paraId="266D699D" w14:textId="77777777" w:rsidR="00E743A0" w:rsidRPr="00322E25" w:rsidRDefault="00E743A0" w:rsidP="00FE09D9">
            <w:pPr>
              <w:spacing w:after="0" w:line="240" w:lineRule="auto"/>
              <w:rPr>
                <w:rFonts w:asciiTheme="minorHAnsi" w:hAnsiTheme="minorHAnsi" w:cstheme="minorHAnsi"/>
                <w:lang w:eastAsia="pl-PL"/>
              </w:rPr>
            </w:pPr>
          </w:p>
        </w:tc>
        <w:tc>
          <w:tcPr>
            <w:tcW w:w="661" w:type="pct"/>
            <w:shd w:val="clear" w:color="auto" w:fill="auto"/>
            <w:noWrap/>
            <w:vAlign w:val="bottom"/>
          </w:tcPr>
          <w:p w14:paraId="4E796894" w14:textId="77777777" w:rsidR="00E743A0" w:rsidRPr="00322E25" w:rsidRDefault="00E743A0" w:rsidP="00FE09D9">
            <w:pPr>
              <w:spacing w:after="0" w:line="240" w:lineRule="auto"/>
              <w:rPr>
                <w:rFonts w:asciiTheme="minorHAnsi" w:hAnsiTheme="minorHAnsi" w:cstheme="minorHAnsi"/>
                <w:lang w:eastAsia="pl-PL"/>
              </w:rPr>
            </w:pPr>
          </w:p>
        </w:tc>
        <w:tc>
          <w:tcPr>
            <w:tcW w:w="430" w:type="pct"/>
            <w:shd w:val="clear" w:color="auto" w:fill="auto"/>
            <w:noWrap/>
            <w:vAlign w:val="bottom"/>
          </w:tcPr>
          <w:p w14:paraId="22ADC69E" w14:textId="77777777" w:rsidR="00E743A0" w:rsidRPr="00322E25" w:rsidRDefault="00E743A0" w:rsidP="00FE09D9">
            <w:pPr>
              <w:spacing w:after="0" w:line="240" w:lineRule="auto"/>
              <w:rPr>
                <w:rFonts w:asciiTheme="minorHAnsi" w:hAnsiTheme="minorHAnsi" w:cstheme="minorHAnsi"/>
                <w:lang w:eastAsia="pl-PL"/>
              </w:rPr>
            </w:pPr>
          </w:p>
        </w:tc>
        <w:tc>
          <w:tcPr>
            <w:tcW w:w="529" w:type="pct"/>
            <w:shd w:val="clear" w:color="auto" w:fill="auto"/>
            <w:noWrap/>
            <w:vAlign w:val="bottom"/>
          </w:tcPr>
          <w:p w14:paraId="7FA94E7F" w14:textId="77777777" w:rsidR="00E743A0" w:rsidRPr="00322E25" w:rsidRDefault="00E743A0" w:rsidP="00FE09D9">
            <w:pPr>
              <w:spacing w:after="0" w:line="240" w:lineRule="auto"/>
              <w:rPr>
                <w:rFonts w:asciiTheme="minorHAnsi" w:hAnsiTheme="minorHAnsi" w:cstheme="minorHAnsi"/>
                <w:sz w:val="24"/>
                <w:szCs w:val="24"/>
                <w:lang w:eastAsia="pl-PL"/>
              </w:rPr>
            </w:pPr>
          </w:p>
        </w:tc>
      </w:tr>
      <w:tr w:rsidR="00E743A0" w:rsidRPr="00322E25" w14:paraId="1F398256" w14:textId="77777777" w:rsidTr="00A42F74">
        <w:trPr>
          <w:trHeight w:val="515"/>
        </w:trPr>
        <w:tc>
          <w:tcPr>
            <w:tcW w:w="2285" w:type="pct"/>
            <w:shd w:val="clear" w:color="auto" w:fill="auto"/>
          </w:tcPr>
          <w:p w14:paraId="22BEC95F" w14:textId="77777777" w:rsidR="00E743A0" w:rsidRPr="00322E25" w:rsidRDefault="00E743A0" w:rsidP="00FE09D9">
            <w:pPr>
              <w:spacing w:after="0" w:line="240" w:lineRule="auto"/>
              <w:jc w:val="center"/>
              <w:rPr>
                <w:rFonts w:asciiTheme="minorHAnsi" w:hAnsiTheme="minorHAnsi" w:cstheme="minorHAnsi"/>
                <w:sz w:val="18"/>
                <w:lang w:eastAsia="pl-PL"/>
              </w:rPr>
            </w:pPr>
            <w:r w:rsidRPr="00BC3E51">
              <w:rPr>
                <w:rFonts w:ascii="Times New Roman" w:hAnsi="Times New Roman"/>
              </w:rPr>
              <w:t>Ochrona dziedzictwa kulturowego i rozwój zasobów kultury poprzez zwiększenie wykorzystania istniejącego potencjału kulturowego Zamku Krzyżackiego w Świeciu.</w:t>
            </w:r>
          </w:p>
        </w:tc>
        <w:tc>
          <w:tcPr>
            <w:tcW w:w="494" w:type="pct"/>
            <w:shd w:val="clear" w:color="auto" w:fill="7030A0"/>
            <w:noWrap/>
            <w:vAlign w:val="bottom"/>
          </w:tcPr>
          <w:p w14:paraId="0C4014D6" w14:textId="77777777" w:rsidR="00E743A0" w:rsidRPr="00322E25" w:rsidRDefault="00E743A0" w:rsidP="00FE09D9">
            <w:pPr>
              <w:spacing w:after="0" w:line="240" w:lineRule="auto"/>
              <w:rPr>
                <w:rFonts w:asciiTheme="minorHAnsi" w:hAnsiTheme="minorHAnsi" w:cstheme="minorHAnsi"/>
                <w:lang w:eastAsia="pl-PL"/>
              </w:rPr>
            </w:pPr>
          </w:p>
        </w:tc>
        <w:tc>
          <w:tcPr>
            <w:tcW w:w="601" w:type="pct"/>
            <w:shd w:val="clear" w:color="auto" w:fill="7030A0"/>
            <w:noWrap/>
            <w:vAlign w:val="bottom"/>
          </w:tcPr>
          <w:p w14:paraId="116C089F" w14:textId="77777777" w:rsidR="00E743A0" w:rsidRPr="00322E25" w:rsidRDefault="00E743A0" w:rsidP="00FE09D9">
            <w:pPr>
              <w:spacing w:after="0" w:line="240" w:lineRule="auto"/>
              <w:rPr>
                <w:rFonts w:asciiTheme="minorHAnsi" w:hAnsiTheme="minorHAnsi" w:cstheme="minorHAnsi"/>
                <w:lang w:eastAsia="pl-PL"/>
              </w:rPr>
            </w:pPr>
          </w:p>
        </w:tc>
        <w:tc>
          <w:tcPr>
            <w:tcW w:w="661" w:type="pct"/>
            <w:shd w:val="clear" w:color="auto" w:fill="7030A0"/>
            <w:noWrap/>
            <w:vAlign w:val="bottom"/>
          </w:tcPr>
          <w:p w14:paraId="78937C0C" w14:textId="77777777" w:rsidR="00E743A0" w:rsidRPr="00322E25" w:rsidRDefault="00E743A0" w:rsidP="00FE09D9">
            <w:pPr>
              <w:spacing w:after="0" w:line="240" w:lineRule="auto"/>
              <w:rPr>
                <w:rFonts w:asciiTheme="minorHAnsi" w:hAnsiTheme="minorHAnsi" w:cstheme="minorHAnsi"/>
                <w:lang w:eastAsia="pl-PL"/>
              </w:rPr>
            </w:pPr>
          </w:p>
        </w:tc>
        <w:tc>
          <w:tcPr>
            <w:tcW w:w="430" w:type="pct"/>
            <w:shd w:val="clear" w:color="auto" w:fill="auto"/>
            <w:noWrap/>
            <w:vAlign w:val="bottom"/>
          </w:tcPr>
          <w:p w14:paraId="4D0AD2B8" w14:textId="77777777" w:rsidR="00E743A0" w:rsidRPr="00322E25" w:rsidRDefault="00E743A0" w:rsidP="00FE09D9">
            <w:pPr>
              <w:spacing w:after="0" w:line="240" w:lineRule="auto"/>
              <w:rPr>
                <w:rFonts w:asciiTheme="minorHAnsi" w:hAnsiTheme="minorHAnsi" w:cstheme="minorHAnsi"/>
                <w:lang w:eastAsia="pl-PL"/>
              </w:rPr>
            </w:pPr>
          </w:p>
        </w:tc>
        <w:tc>
          <w:tcPr>
            <w:tcW w:w="529" w:type="pct"/>
            <w:shd w:val="clear" w:color="auto" w:fill="7030A0"/>
            <w:noWrap/>
            <w:vAlign w:val="bottom"/>
          </w:tcPr>
          <w:p w14:paraId="3342A826" w14:textId="77777777" w:rsidR="00E743A0" w:rsidRPr="00322E25" w:rsidRDefault="00E743A0" w:rsidP="00FE09D9">
            <w:pPr>
              <w:spacing w:after="0" w:line="240" w:lineRule="auto"/>
              <w:rPr>
                <w:rFonts w:asciiTheme="minorHAnsi" w:hAnsiTheme="minorHAnsi" w:cstheme="minorHAnsi"/>
                <w:sz w:val="24"/>
                <w:szCs w:val="24"/>
                <w:lang w:eastAsia="pl-PL"/>
              </w:rPr>
            </w:pPr>
          </w:p>
        </w:tc>
      </w:tr>
      <w:tr w:rsidR="00E743A0" w:rsidRPr="00322E25" w14:paraId="3FD5DA71" w14:textId="77777777" w:rsidTr="00A42F74">
        <w:trPr>
          <w:trHeight w:val="469"/>
        </w:trPr>
        <w:tc>
          <w:tcPr>
            <w:tcW w:w="2285" w:type="pct"/>
            <w:shd w:val="clear" w:color="auto" w:fill="auto"/>
            <w:hideMark/>
          </w:tcPr>
          <w:p w14:paraId="7C49F07C" w14:textId="77777777" w:rsidR="00E743A0" w:rsidRPr="00322E25" w:rsidRDefault="00E743A0" w:rsidP="00FE09D9">
            <w:pPr>
              <w:spacing w:after="0" w:line="240" w:lineRule="auto"/>
              <w:jc w:val="center"/>
              <w:rPr>
                <w:rFonts w:asciiTheme="minorHAnsi" w:hAnsiTheme="minorHAnsi" w:cstheme="minorHAnsi"/>
                <w:sz w:val="18"/>
                <w:lang w:eastAsia="pl-PL"/>
              </w:rPr>
            </w:pPr>
            <w:r w:rsidRPr="00BC3E51">
              <w:rPr>
                <w:rFonts w:ascii="Times New Roman" w:hAnsi="Times New Roman"/>
              </w:rPr>
              <w:t>Żyj kulturą.</w:t>
            </w:r>
          </w:p>
        </w:tc>
        <w:tc>
          <w:tcPr>
            <w:tcW w:w="494" w:type="pct"/>
            <w:shd w:val="clear" w:color="auto" w:fill="7030A0"/>
            <w:noWrap/>
            <w:vAlign w:val="bottom"/>
            <w:hideMark/>
          </w:tcPr>
          <w:p w14:paraId="3B9BBDAF" w14:textId="77777777" w:rsidR="00E743A0" w:rsidRPr="00322E25" w:rsidRDefault="00E743A0" w:rsidP="00FE09D9">
            <w:pPr>
              <w:spacing w:after="0" w:line="240" w:lineRule="auto"/>
              <w:rPr>
                <w:rFonts w:asciiTheme="minorHAnsi" w:hAnsiTheme="minorHAnsi" w:cstheme="minorHAnsi"/>
                <w:lang w:eastAsia="pl-PL"/>
              </w:rPr>
            </w:pPr>
            <w:r w:rsidRPr="00322E25">
              <w:rPr>
                <w:rFonts w:asciiTheme="minorHAnsi" w:hAnsiTheme="minorHAnsi" w:cstheme="minorHAnsi"/>
                <w:lang w:eastAsia="pl-PL"/>
              </w:rPr>
              <w:t> </w:t>
            </w:r>
          </w:p>
        </w:tc>
        <w:tc>
          <w:tcPr>
            <w:tcW w:w="601" w:type="pct"/>
            <w:shd w:val="clear" w:color="auto" w:fill="7030A0"/>
            <w:noWrap/>
            <w:vAlign w:val="bottom"/>
            <w:hideMark/>
          </w:tcPr>
          <w:p w14:paraId="60C8A722" w14:textId="77777777" w:rsidR="00E743A0" w:rsidRPr="00322E25" w:rsidRDefault="00E743A0" w:rsidP="00FE09D9">
            <w:pPr>
              <w:spacing w:after="0" w:line="240" w:lineRule="auto"/>
              <w:rPr>
                <w:rFonts w:asciiTheme="minorHAnsi" w:hAnsiTheme="minorHAnsi" w:cstheme="minorHAnsi"/>
                <w:lang w:eastAsia="pl-PL"/>
              </w:rPr>
            </w:pPr>
            <w:r w:rsidRPr="00322E25">
              <w:rPr>
                <w:rFonts w:asciiTheme="minorHAnsi" w:hAnsiTheme="minorHAnsi" w:cstheme="minorHAnsi"/>
                <w:lang w:eastAsia="pl-PL"/>
              </w:rPr>
              <w:t> </w:t>
            </w:r>
          </w:p>
        </w:tc>
        <w:tc>
          <w:tcPr>
            <w:tcW w:w="661" w:type="pct"/>
            <w:shd w:val="clear" w:color="auto" w:fill="auto"/>
            <w:noWrap/>
            <w:vAlign w:val="bottom"/>
            <w:hideMark/>
          </w:tcPr>
          <w:p w14:paraId="0CC0A4E9" w14:textId="77777777" w:rsidR="00E743A0" w:rsidRPr="00322E25" w:rsidRDefault="00E743A0" w:rsidP="00FE09D9">
            <w:pPr>
              <w:spacing w:after="0" w:line="240" w:lineRule="auto"/>
              <w:rPr>
                <w:rFonts w:asciiTheme="minorHAnsi" w:hAnsiTheme="minorHAnsi" w:cstheme="minorHAnsi"/>
                <w:lang w:eastAsia="pl-PL"/>
              </w:rPr>
            </w:pPr>
            <w:r w:rsidRPr="00322E25">
              <w:rPr>
                <w:rFonts w:asciiTheme="minorHAnsi" w:hAnsiTheme="minorHAnsi" w:cstheme="minorHAnsi"/>
                <w:lang w:eastAsia="pl-PL"/>
              </w:rPr>
              <w:t> </w:t>
            </w:r>
          </w:p>
        </w:tc>
        <w:tc>
          <w:tcPr>
            <w:tcW w:w="430" w:type="pct"/>
            <w:shd w:val="clear" w:color="auto" w:fill="auto"/>
            <w:noWrap/>
            <w:vAlign w:val="bottom"/>
            <w:hideMark/>
          </w:tcPr>
          <w:p w14:paraId="55834527" w14:textId="77777777" w:rsidR="00E743A0" w:rsidRPr="00322E25" w:rsidRDefault="00E743A0" w:rsidP="00FE09D9">
            <w:pPr>
              <w:spacing w:after="0" w:line="240" w:lineRule="auto"/>
              <w:rPr>
                <w:rFonts w:asciiTheme="minorHAnsi" w:hAnsiTheme="minorHAnsi" w:cstheme="minorHAnsi"/>
                <w:lang w:eastAsia="pl-PL"/>
              </w:rPr>
            </w:pPr>
            <w:r w:rsidRPr="00322E25">
              <w:rPr>
                <w:rFonts w:asciiTheme="minorHAnsi" w:hAnsiTheme="minorHAnsi" w:cstheme="minorHAnsi"/>
                <w:lang w:eastAsia="pl-PL"/>
              </w:rPr>
              <w:t> </w:t>
            </w:r>
          </w:p>
        </w:tc>
        <w:tc>
          <w:tcPr>
            <w:tcW w:w="529" w:type="pct"/>
            <w:shd w:val="clear" w:color="auto" w:fill="auto"/>
            <w:noWrap/>
            <w:vAlign w:val="bottom"/>
            <w:hideMark/>
          </w:tcPr>
          <w:p w14:paraId="2800C016" w14:textId="77777777" w:rsidR="00E743A0" w:rsidRPr="00322E25" w:rsidRDefault="00E743A0" w:rsidP="00FE09D9">
            <w:pPr>
              <w:spacing w:after="0" w:line="240" w:lineRule="auto"/>
              <w:rPr>
                <w:rFonts w:asciiTheme="minorHAnsi" w:hAnsiTheme="minorHAnsi" w:cstheme="minorHAnsi"/>
                <w:sz w:val="24"/>
                <w:szCs w:val="24"/>
                <w:lang w:eastAsia="pl-PL"/>
              </w:rPr>
            </w:pPr>
            <w:r w:rsidRPr="00322E25">
              <w:rPr>
                <w:rFonts w:asciiTheme="minorHAnsi" w:hAnsiTheme="minorHAnsi" w:cstheme="minorHAnsi"/>
                <w:sz w:val="24"/>
                <w:szCs w:val="24"/>
                <w:lang w:eastAsia="pl-PL"/>
              </w:rPr>
              <w:t> </w:t>
            </w:r>
          </w:p>
        </w:tc>
      </w:tr>
      <w:tr w:rsidR="00E743A0" w:rsidRPr="00322E25" w14:paraId="0E9FD650" w14:textId="77777777" w:rsidTr="00A42F74">
        <w:trPr>
          <w:trHeight w:val="469"/>
        </w:trPr>
        <w:tc>
          <w:tcPr>
            <w:tcW w:w="2285" w:type="pct"/>
            <w:shd w:val="clear" w:color="auto" w:fill="auto"/>
          </w:tcPr>
          <w:p w14:paraId="0A2A01B6" w14:textId="77777777" w:rsidR="00E743A0" w:rsidRPr="00322E25" w:rsidRDefault="00E743A0" w:rsidP="00FE09D9">
            <w:pPr>
              <w:spacing w:after="0" w:line="240" w:lineRule="auto"/>
              <w:jc w:val="center"/>
              <w:rPr>
                <w:rFonts w:asciiTheme="minorHAnsi" w:hAnsiTheme="minorHAnsi" w:cstheme="minorHAnsi"/>
                <w:sz w:val="18"/>
                <w:lang w:eastAsia="pl-PL"/>
              </w:rPr>
            </w:pPr>
            <w:r w:rsidRPr="00BC3E51">
              <w:rPr>
                <w:rFonts w:ascii="Times New Roman" w:hAnsi="Times New Roman"/>
              </w:rPr>
              <w:t>Nowe możliwości w kształceniu.</w:t>
            </w:r>
          </w:p>
        </w:tc>
        <w:tc>
          <w:tcPr>
            <w:tcW w:w="494" w:type="pct"/>
            <w:shd w:val="clear" w:color="auto" w:fill="7030A0"/>
            <w:noWrap/>
            <w:vAlign w:val="bottom"/>
          </w:tcPr>
          <w:p w14:paraId="089062BC" w14:textId="77777777" w:rsidR="00E743A0" w:rsidRPr="00322E25" w:rsidRDefault="00E743A0" w:rsidP="00FE09D9">
            <w:pPr>
              <w:spacing w:after="0" w:line="240" w:lineRule="auto"/>
              <w:rPr>
                <w:rFonts w:asciiTheme="minorHAnsi" w:hAnsiTheme="minorHAnsi" w:cstheme="minorHAnsi"/>
                <w:lang w:eastAsia="pl-PL"/>
              </w:rPr>
            </w:pPr>
          </w:p>
        </w:tc>
        <w:tc>
          <w:tcPr>
            <w:tcW w:w="601" w:type="pct"/>
            <w:shd w:val="clear" w:color="auto" w:fill="7030A0"/>
            <w:noWrap/>
            <w:vAlign w:val="bottom"/>
          </w:tcPr>
          <w:p w14:paraId="262881F1" w14:textId="77777777" w:rsidR="00E743A0" w:rsidRPr="00322E25" w:rsidRDefault="00E743A0" w:rsidP="00FE09D9">
            <w:pPr>
              <w:spacing w:after="0" w:line="240" w:lineRule="auto"/>
              <w:rPr>
                <w:rFonts w:asciiTheme="minorHAnsi" w:hAnsiTheme="minorHAnsi" w:cstheme="minorHAnsi"/>
                <w:lang w:eastAsia="pl-PL"/>
              </w:rPr>
            </w:pPr>
          </w:p>
        </w:tc>
        <w:tc>
          <w:tcPr>
            <w:tcW w:w="661" w:type="pct"/>
            <w:shd w:val="clear" w:color="auto" w:fill="auto"/>
            <w:noWrap/>
            <w:vAlign w:val="bottom"/>
          </w:tcPr>
          <w:p w14:paraId="7B0DC480" w14:textId="77777777" w:rsidR="00E743A0" w:rsidRPr="00322E25" w:rsidRDefault="00E743A0" w:rsidP="00FE09D9">
            <w:pPr>
              <w:spacing w:after="0" w:line="240" w:lineRule="auto"/>
              <w:rPr>
                <w:rFonts w:asciiTheme="minorHAnsi" w:hAnsiTheme="minorHAnsi" w:cstheme="minorHAnsi"/>
                <w:lang w:eastAsia="pl-PL"/>
              </w:rPr>
            </w:pPr>
          </w:p>
        </w:tc>
        <w:tc>
          <w:tcPr>
            <w:tcW w:w="430" w:type="pct"/>
            <w:shd w:val="clear" w:color="auto" w:fill="auto"/>
            <w:noWrap/>
            <w:vAlign w:val="bottom"/>
          </w:tcPr>
          <w:p w14:paraId="5A386D6A" w14:textId="77777777" w:rsidR="00E743A0" w:rsidRPr="00322E25" w:rsidRDefault="00E743A0" w:rsidP="00FE09D9">
            <w:pPr>
              <w:spacing w:after="0" w:line="240" w:lineRule="auto"/>
              <w:rPr>
                <w:rFonts w:asciiTheme="minorHAnsi" w:hAnsiTheme="minorHAnsi" w:cstheme="minorHAnsi"/>
                <w:lang w:eastAsia="pl-PL"/>
              </w:rPr>
            </w:pPr>
          </w:p>
        </w:tc>
        <w:tc>
          <w:tcPr>
            <w:tcW w:w="529" w:type="pct"/>
            <w:shd w:val="clear" w:color="auto" w:fill="auto"/>
            <w:noWrap/>
            <w:vAlign w:val="bottom"/>
          </w:tcPr>
          <w:p w14:paraId="41CA72B8" w14:textId="77777777" w:rsidR="00E743A0" w:rsidRPr="00322E25" w:rsidRDefault="00E743A0" w:rsidP="00FE09D9">
            <w:pPr>
              <w:spacing w:after="0" w:line="240" w:lineRule="auto"/>
              <w:rPr>
                <w:rFonts w:asciiTheme="minorHAnsi" w:hAnsiTheme="minorHAnsi" w:cstheme="minorHAnsi"/>
                <w:sz w:val="24"/>
                <w:szCs w:val="24"/>
                <w:lang w:eastAsia="pl-PL"/>
              </w:rPr>
            </w:pPr>
          </w:p>
        </w:tc>
      </w:tr>
      <w:tr w:rsidR="003B2BDB" w:rsidRPr="00322E25" w14:paraId="79B9BE7E" w14:textId="77777777" w:rsidTr="00A42F74">
        <w:trPr>
          <w:trHeight w:val="469"/>
        </w:trPr>
        <w:tc>
          <w:tcPr>
            <w:tcW w:w="2285" w:type="pct"/>
            <w:shd w:val="clear" w:color="auto" w:fill="auto"/>
          </w:tcPr>
          <w:p w14:paraId="1B92475C" w14:textId="4C08F8AC" w:rsidR="003B2BDB" w:rsidRPr="00BC3E51" w:rsidRDefault="003B2BDB" w:rsidP="00FE09D9">
            <w:pPr>
              <w:spacing w:after="0" w:line="240" w:lineRule="auto"/>
              <w:jc w:val="center"/>
              <w:rPr>
                <w:rFonts w:ascii="Times New Roman" w:hAnsi="Times New Roman"/>
              </w:rPr>
            </w:pPr>
            <w:r w:rsidRPr="003B2BDB">
              <w:rPr>
                <w:rFonts w:ascii="Times New Roman" w:hAnsi="Times New Roman"/>
              </w:rPr>
              <w:t>Do seniora z czułością i cierpliwością</w:t>
            </w:r>
          </w:p>
        </w:tc>
        <w:tc>
          <w:tcPr>
            <w:tcW w:w="494" w:type="pct"/>
            <w:shd w:val="clear" w:color="auto" w:fill="7030A0"/>
            <w:noWrap/>
            <w:vAlign w:val="bottom"/>
          </w:tcPr>
          <w:p w14:paraId="55C8553C" w14:textId="77777777" w:rsidR="003B2BDB" w:rsidRPr="00322E25" w:rsidRDefault="003B2BDB" w:rsidP="00FE09D9">
            <w:pPr>
              <w:spacing w:after="0" w:line="240" w:lineRule="auto"/>
              <w:rPr>
                <w:rFonts w:asciiTheme="minorHAnsi" w:hAnsiTheme="minorHAnsi" w:cstheme="minorHAnsi"/>
                <w:lang w:eastAsia="pl-PL"/>
              </w:rPr>
            </w:pPr>
          </w:p>
        </w:tc>
        <w:tc>
          <w:tcPr>
            <w:tcW w:w="601" w:type="pct"/>
            <w:shd w:val="clear" w:color="auto" w:fill="7030A0"/>
            <w:noWrap/>
            <w:vAlign w:val="bottom"/>
          </w:tcPr>
          <w:p w14:paraId="017ABD36" w14:textId="77777777" w:rsidR="003B2BDB" w:rsidRPr="00322E25" w:rsidRDefault="003B2BDB" w:rsidP="00FE09D9">
            <w:pPr>
              <w:spacing w:after="0" w:line="240" w:lineRule="auto"/>
              <w:rPr>
                <w:rFonts w:asciiTheme="minorHAnsi" w:hAnsiTheme="minorHAnsi" w:cstheme="minorHAnsi"/>
                <w:lang w:eastAsia="pl-PL"/>
              </w:rPr>
            </w:pPr>
          </w:p>
        </w:tc>
        <w:tc>
          <w:tcPr>
            <w:tcW w:w="661" w:type="pct"/>
            <w:shd w:val="clear" w:color="auto" w:fill="auto"/>
            <w:noWrap/>
            <w:vAlign w:val="bottom"/>
          </w:tcPr>
          <w:p w14:paraId="5CB96EFF" w14:textId="77777777" w:rsidR="003B2BDB" w:rsidRPr="00322E25" w:rsidRDefault="003B2BDB" w:rsidP="00FE09D9">
            <w:pPr>
              <w:spacing w:after="0" w:line="240" w:lineRule="auto"/>
              <w:rPr>
                <w:rFonts w:asciiTheme="minorHAnsi" w:hAnsiTheme="minorHAnsi" w:cstheme="minorHAnsi"/>
                <w:lang w:eastAsia="pl-PL"/>
              </w:rPr>
            </w:pPr>
          </w:p>
        </w:tc>
        <w:tc>
          <w:tcPr>
            <w:tcW w:w="430" w:type="pct"/>
            <w:shd w:val="clear" w:color="auto" w:fill="auto"/>
            <w:noWrap/>
            <w:vAlign w:val="bottom"/>
          </w:tcPr>
          <w:p w14:paraId="50E4172F" w14:textId="77777777" w:rsidR="003B2BDB" w:rsidRPr="00322E25" w:rsidRDefault="003B2BDB" w:rsidP="00FE09D9">
            <w:pPr>
              <w:spacing w:after="0" w:line="240" w:lineRule="auto"/>
              <w:rPr>
                <w:rFonts w:asciiTheme="minorHAnsi" w:hAnsiTheme="minorHAnsi" w:cstheme="minorHAnsi"/>
                <w:lang w:eastAsia="pl-PL"/>
              </w:rPr>
            </w:pPr>
          </w:p>
        </w:tc>
        <w:tc>
          <w:tcPr>
            <w:tcW w:w="529" w:type="pct"/>
            <w:shd w:val="clear" w:color="auto" w:fill="auto"/>
            <w:noWrap/>
            <w:vAlign w:val="bottom"/>
          </w:tcPr>
          <w:p w14:paraId="595A569E" w14:textId="77777777" w:rsidR="003B2BDB" w:rsidRPr="00322E25" w:rsidRDefault="003B2BDB" w:rsidP="00FE09D9">
            <w:pPr>
              <w:spacing w:after="0" w:line="240" w:lineRule="auto"/>
              <w:rPr>
                <w:rFonts w:asciiTheme="minorHAnsi" w:hAnsiTheme="minorHAnsi" w:cstheme="minorHAnsi"/>
                <w:sz w:val="24"/>
                <w:szCs w:val="24"/>
                <w:lang w:eastAsia="pl-PL"/>
              </w:rPr>
            </w:pPr>
          </w:p>
        </w:tc>
      </w:tr>
      <w:tr w:rsidR="00147604" w:rsidRPr="00322E25" w14:paraId="5D53B5F3" w14:textId="77777777" w:rsidTr="00A42F74">
        <w:trPr>
          <w:trHeight w:val="469"/>
        </w:trPr>
        <w:tc>
          <w:tcPr>
            <w:tcW w:w="2285" w:type="pct"/>
            <w:shd w:val="clear" w:color="auto" w:fill="auto"/>
          </w:tcPr>
          <w:p w14:paraId="1ADE13CB" w14:textId="09FC5273" w:rsidR="00147604" w:rsidRPr="003B2BDB" w:rsidRDefault="00147604" w:rsidP="00FE09D9">
            <w:pPr>
              <w:spacing w:after="0" w:line="240" w:lineRule="auto"/>
              <w:jc w:val="center"/>
              <w:rPr>
                <w:rFonts w:ascii="Times New Roman" w:hAnsi="Times New Roman"/>
              </w:rPr>
            </w:pPr>
            <w:r w:rsidRPr="00147604">
              <w:rPr>
                <w:rFonts w:ascii="Times New Roman" w:hAnsi="Times New Roman"/>
              </w:rPr>
              <w:t>Centrum Wymiany Doświadczeń</w:t>
            </w:r>
          </w:p>
        </w:tc>
        <w:tc>
          <w:tcPr>
            <w:tcW w:w="494" w:type="pct"/>
            <w:shd w:val="clear" w:color="auto" w:fill="7030A0"/>
            <w:noWrap/>
            <w:vAlign w:val="bottom"/>
          </w:tcPr>
          <w:p w14:paraId="54AA1AE7" w14:textId="77777777" w:rsidR="00147604" w:rsidRPr="00322E25" w:rsidRDefault="00147604" w:rsidP="00FE09D9">
            <w:pPr>
              <w:spacing w:after="0" w:line="240" w:lineRule="auto"/>
              <w:rPr>
                <w:rFonts w:asciiTheme="minorHAnsi" w:hAnsiTheme="minorHAnsi" w:cstheme="minorHAnsi"/>
                <w:lang w:eastAsia="pl-PL"/>
              </w:rPr>
            </w:pPr>
          </w:p>
        </w:tc>
        <w:tc>
          <w:tcPr>
            <w:tcW w:w="601" w:type="pct"/>
            <w:shd w:val="clear" w:color="auto" w:fill="7030A0"/>
            <w:noWrap/>
            <w:vAlign w:val="bottom"/>
          </w:tcPr>
          <w:p w14:paraId="1CD6E6B0" w14:textId="77777777" w:rsidR="00147604" w:rsidRPr="00322E25" w:rsidRDefault="00147604" w:rsidP="00FE09D9">
            <w:pPr>
              <w:spacing w:after="0" w:line="240" w:lineRule="auto"/>
              <w:rPr>
                <w:rFonts w:asciiTheme="minorHAnsi" w:hAnsiTheme="minorHAnsi" w:cstheme="minorHAnsi"/>
                <w:lang w:eastAsia="pl-PL"/>
              </w:rPr>
            </w:pPr>
          </w:p>
        </w:tc>
        <w:tc>
          <w:tcPr>
            <w:tcW w:w="661" w:type="pct"/>
            <w:shd w:val="clear" w:color="auto" w:fill="auto"/>
            <w:noWrap/>
            <w:vAlign w:val="bottom"/>
          </w:tcPr>
          <w:p w14:paraId="7B5CAE73" w14:textId="77777777" w:rsidR="00147604" w:rsidRPr="00322E25" w:rsidRDefault="00147604" w:rsidP="00FE09D9">
            <w:pPr>
              <w:spacing w:after="0" w:line="240" w:lineRule="auto"/>
              <w:rPr>
                <w:rFonts w:asciiTheme="minorHAnsi" w:hAnsiTheme="minorHAnsi" w:cstheme="minorHAnsi"/>
                <w:lang w:eastAsia="pl-PL"/>
              </w:rPr>
            </w:pPr>
          </w:p>
        </w:tc>
        <w:tc>
          <w:tcPr>
            <w:tcW w:w="430" w:type="pct"/>
            <w:shd w:val="clear" w:color="auto" w:fill="auto"/>
            <w:noWrap/>
            <w:vAlign w:val="bottom"/>
          </w:tcPr>
          <w:p w14:paraId="2D9D5AAE" w14:textId="77777777" w:rsidR="00147604" w:rsidRPr="00322E25" w:rsidRDefault="00147604" w:rsidP="00FE09D9">
            <w:pPr>
              <w:spacing w:after="0" w:line="240" w:lineRule="auto"/>
              <w:rPr>
                <w:rFonts w:asciiTheme="minorHAnsi" w:hAnsiTheme="minorHAnsi" w:cstheme="minorHAnsi"/>
                <w:lang w:eastAsia="pl-PL"/>
              </w:rPr>
            </w:pPr>
          </w:p>
        </w:tc>
        <w:tc>
          <w:tcPr>
            <w:tcW w:w="529" w:type="pct"/>
            <w:shd w:val="clear" w:color="auto" w:fill="auto"/>
            <w:noWrap/>
            <w:vAlign w:val="bottom"/>
          </w:tcPr>
          <w:p w14:paraId="08AC8414" w14:textId="77777777" w:rsidR="00147604" w:rsidRPr="00322E25" w:rsidRDefault="00147604" w:rsidP="00FE09D9">
            <w:pPr>
              <w:spacing w:after="0" w:line="240" w:lineRule="auto"/>
              <w:rPr>
                <w:rFonts w:asciiTheme="minorHAnsi" w:hAnsiTheme="minorHAnsi" w:cstheme="minorHAnsi"/>
                <w:sz w:val="24"/>
                <w:szCs w:val="24"/>
                <w:lang w:eastAsia="pl-PL"/>
              </w:rPr>
            </w:pPr>
          </w:p>
        </w:tc>
      </w:tr>
    </w:tbl>
    <w:bookmarkEnd w:id="101"/>
    <w:p w14:paraId="7F9C7786" w14:textId="77777777" w:rsidR="00E743A0" w:rsidRPr="003C0D65" w:rsidRDefault="00E743A0" w:rsidP="00E743A0">
      <w:pPr>
        <w:pStyle w:val="Legenda"/>
        <w:rPr>
          <w:rFonts w:ascii="Times New Roman" w:hAnsi="Times New Roman"/>
          <w:b w:val="0"/>
          <w:i/>
        </w:rPr>
      </w:pPr>
      <w:r w:rsidRPr="00875CCC">
        <w:rPr>
          <w:rFonts w:ascii="Times New Roman" w:hAnsi="Times New Roman"/>
          <w:b w:val="0"/>
          <w:sz w:val="16"/>
          <w:szCs w:val="16"/>
        </w:rPr>
        <w:t>Źródło:</w:t>
      </w:r>
      <w:r w:rsidRPr="00875CCC">
        <w:rPr>
          <w:rFonts w:ascii="Times New Roman" w:hAnsi="Times New Roman"/>
          <w:b w:val="0"/>
          <w:i/>
          <w:sz w:val="16"/>
          <w:szCs w:val="16"/>
        </w:rPr>
        <w:t xml:space="preserve"> Opracowanie własne</w:t>
      </w:r>
      <w:r w:rsidRPr="003C0D65">
        <w:rPr>
          <w:rFonts w:ascii="Times New Roman" w:hAnsi="Times New Roman"/>
          <w:b w:val="0"/>
          <w:i/>
        </w:rPr>
        <w:t>.</w:t>
      </w:r>
    </w:p>
    <w:p w14:paraId="73DAB10A" w14:textId="77777777" w:rsidR="00E743A0" w:rsidRPr="003C0D65" w:rsidRDefault="00E743A0" w:rsidP="00875CCC">
      <w:pPr>
        <w:pStyle w:val="Tekstpodstawowyzwciciem"/>
        <w:rPr>
          <w:rFonts w:ascii="Times New Roman" w:hAnsi="Times New Roman"/>
        </w:rPr>
      </w:pPr>
    </w:p>
    <w:p w14:paraId="115AA29A" w14:textId="77777777" w:rsidR="0012473C" w:rsidRPr="003C0D65" w:rsidRDefault="0012473C" w:rsidP="009F2F82">
      <w:pPr>
        <w:pStyle w:val="Nagwek2"/>
        <w:spacing w:before="120" w:after="120"/>
        <w:rPr>
          <w:rFonts w:ascii="Times New Roman" w:hAnsi="Times New Roman"/>
          <w:sz w:val="24"/>
          <w:szCs w:val="24"/>
        </w:rPr>
      </w:pPr>
      <w:bookmarkStart w:id="102" w:name="_Toc461969982"/>
      <w:bookmarkStart w:id="103" w:name="_Toc494220415"/>
      <w:bookmarkStart w:id="104" w:name="_Toc513746848"/>
      <w:r w:rsidRPr="003C0D65">
        <w:rPr>
          <w:rFonts w:ascii="Times New Roman" w:hAnsi="Times New Roman"/>
          <w:sz w:val="24"/>
          <w:szCs w:val="24"/>
        </w:rPr>
        <w:t>9.3 Komplementarność przestrzenna</w:t>
      </w:r>
      <w:bookmarkEnd w:id="102"/>
      <w:bookmarkEnd w:id="103"/>
      <w:bookmarkEnd w:id="104"/>
    </w:p>
    <w:p w14:paraId="31BD3464" w14:textId="1D1FA9BB" w:rsidR="009F1EE1" w:rsidRPr="003C0D65" w:rsidRDefault="009F1EE1" w:rsidP="009F1EE1">
      <w:pPr>
        <w:pStyle w:val="Tekstpodstawowyzwciciem"/>
        <w:rPr>
          <w:rFonts w:ascii="Times New Roman" w:hAnsi="Times New Roman"/>
        </w:rPr>
      </w:pPr>
      <w:r w:rsidRPr="009F1EE1">
        <w:rPr>
          <w:rFonts w:ascii="Times New Roman" w:hAnsi="Times New Roman"/>
        </w:rPr>
        <w:t xml:space="preserve">Zgodnie z wytycznymi wszystkie projekty rewitalizacyjne  będą realizowane na obszarze o szczególnie dużym nasileniu stanu kryzysowego. Jednak zasięg ich oddziaływania będzie dużo większy niż wyznaczony obszar rewitalizacji. Projekty realizowane na terenie </w:t>
      </w:r>
      <w:r>
        <w:rPr>
          <w:rFonts w:ascii="Times New Roman" w:hAnsi="Times New Roman"/>
        </w:rPr>
        <w:t>Świecia</w:t>
      </w:r>
      <w:r w:rsidRPr="009F1EE1">
        <w:rPr>
          <w:rFonts w:ascii="Times New Roman" w:hAnsi="Times New Roman"/>
        </w:rPr>
        <w:t xml:space="preserve">  będą wpływać na obszar oraz mieszkańców całego miasta i pozostałych miejscowości wiejskich. Pozytywne oddziaływanie w wybranych punktach wpłynie na poprawę warunków życia mieszkańców (zwłaszcza w zakresie sfery społecznej) całego obszaru administracyjnego Gminy</w:t>
      </w:r>
    </w:p>
    <w:p w14:paraId="5130C6A8"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Zamek w Świeciu jest obiektem zabytkowym o znaczeniu regionalnym i wpisany jest do załącznika nr 6 (lista potencjalnych markowych produktów turystycznych województwa kujawsko-pomorskiego) Strategii rozwoju województwa kujawsko-pomorskiego do roku 2020 - Plan modernizacji 2020+. Wsparcie tego obiektu przyczyni się do rozwoju zasobów kultury poprzez lepsze wykorzystanie </w:t>
      </w:r>
      <w:r w:rsidRPr="003C0D65">
        <w:rPr>
          <w:rFonts w:ascii="Times New Roman" w:hAnsi="Times New Roman"/>
        </w:rPr>
        <w:lastRenderedPageBreak/>
        <w:t xml:space="preserve">istniejącego potencjału kulturowego województwa kujawsko-pomorskiego. Dzięki efektywnemu wykorzystaniu zasobów gminy Świecie wzrośnie potencjał województwa. </w:t>
      </w:r>
    </w:p>
    <w:p w14:paraId="5741FDDC" w14:textId="77777777" w:rsidR="0012473C" w:rsidRPr="003C0D65" w:rsidRDefault="0012473C" w:rsidP="00875CCC">
      <w:pPr>
        <w:pStyle w:val="Tekstpodstawowyzwciciem"/>
        <w:rPr>
          <w:rFonts w:ascii="Times New Roman" w:hAnsi="Times New Roman"/>
        </w:rPr>
      </w:pPr>
      <w:r w:rsidRPr="003C0D65">
        <w:rPr>
          <w:rFonts w:ascii="Times New Roman" w:hAnsi="Times New Roman"/>
        </w:rPr>
        <w:t xml:space="preserve">Dzięki tak dużemu promieniowaniu zaplanowanych projektów zapewnione zostanie, że program rewitalizacji będzie efektywnie oddziaływał na całą Gminę i region. Projekty te będą mieć pozytywny wpływ na obszar i mieszkańców Gminy, przyczynią się do zwiększenia integracji, aktywizacji społeczności lokalnej i poczucia wspólnoty. Prowadzone działania nie spowodują przenoszenia problemów z obszarów rewitalizacji na inne obszary. Nie będą również prowadzić do niepożądanych efektów społecznych takich jak segregacja społeczna i wykluczenie. Komplementarność przestrzenna programu rewitalizacji oznacza również, że zawarte w nim ustalenia będą miały wpływ na politykę przestrzenną Gminy (miejscowe plany zagospodarowania przestrzennego oraz studium uwarunkowań i kierunków zagospodarowania przestrzennego). </w:t>
      </w:r>
    </w:p>
    <w:p w14:paraId="19B4D12B" w14:textId="77777777" w:rsidR="0012473C" w:rsidRPr="003C0D65" w:rsidRDefault="0012473C" w:rsidP="00875CCC">
      <w:pPr>
        <w:pStyle w:val="Tekstpodstawowyzwciciem"/>
        <w:rPr>
          <w:rFonts w:ascii="Times New Roman" w:hAnsi="Times New Roman"/>
        </w:rPr>
      </w:pPr>
      <w:r w:rsidRPr="003C0D65">
        <w:rPr>
          <w:rFonts w:ascii="Times New Roman" w:hAnsi="Times New Roman"/>
        </w:rPr>
        <w:t>Podczas tworzenia, a także na etapie realizacji programu rewitalizacji Gmina bierze pod uwagę wzajemne powiązania pomiędzy projektami realizowanymi na obszarze rewitalizacji, jak i poza nim. Dzięki osadzeniu struktury zarządzania programem rewitalizacji w ramach Urzędu Miejskiego w Świeciu zapewnione zostało, że wszelkie działania podejmowane w Gminie na rzecz lokalnej społeczności, przestrzeni i gospodarki zostaną skoordynowane. Podmiot zarządzający rewitalizacją w Gminie przed podjęciem decyzji o realizacji innych inwestycji niewskazanych w programie będzie sprawdzał czy planowane przedsięwzięcie jest zgodne z założeniami programu rewitalizacji. W razie stwierdzenia niezgodności podjęte zostaną odpowiednie działania celem dostosowania danego przedsięwzięcia tak, aby nie</w:t>
      </w:r>
      <w:r>
        <w:rPr>
          <w:rFonts w:ascii="Times New Roman" w:hAnsi="Times New Roman"/>
        </w:rPr>
        <w:t xml:space="preserve"> </w:t>
      </w:r>
      <w:r w:rsidRPr="003C0D65">
        <w:rPr>
          <w:rFonts w:ascii="Times New Roman" w:hAnsi="Times New Roman"/>
        </w:rPr>
        <w:t>kolidowało ono z celami programu rewitalizacji. Poszczególne projekty rewitalizacyjne wzajemnie się dopełniają i zachodzi pomiędzy nimi efekt synergii.</w:t>
      </w:r>
    </w:p>
    <w:p w14:paraId="48C915D8" w14:textId="77777777" w:rsidR="0012473C" w:rsidRPr="003C0D65" w:rsidRDefault="0012473C" w:rsidP="0050696B">
      <w:pPr>
        <w:pStyle w:val="Nagwek2"/>
        <w:spacing w:before="120" w:after="120"/>
        <w:rPr>
          <w:rFonts w:ascii="Times New Roman" w:hAnsi="Times New Roman"/>
          <w:sz w:val="24"/>
          <w:szCs w:val="24"/>
        </w:rPr>
      </w:pPr>
      <w:bookmarkStart w:id="105" w:name="_Toc494220417"/>
      <w:bookmarkStart w:id="106" w:name="_Toc513746849"/>
      <w:r w:rsidRPr="003C0D65">
        <w:rPr>
          <w:rFonts w:ascii="Times New Roman" w:hAnsi="Times New Roman"/>
          <w:sz w:val="24"/>
          <w:szCs w:val="24"/>
        </w:rPr>
        <w:t>9.4 Komplementarność proceduralno-instytucjonalna</w:t>
      </w:r>
      <w:bookmarkEnd w:id="105"/>
      <w:bookmarkEnd w:id="106"/>
    </w:p>
    <w:p w14:paraId="6557D449" w14:textId="208DAB3F" w:rsidR="0012473C" w:rsidRPr="003C0D65" w:rsidRDefault="0012473C" w:rsidP="00875CCC">
      <w:pPr>
        <w:pStyle w:val="Tekstpodstawowyzwciciem"/>
        <w:rPr>
          <w:rFonts w:ascii="Times New Roman" w:hAnsi="Times New Roman"/>
        </w:rPr>
      </w:pPr>
      <w:r w:rsidRPr="003C0D65">
        <w:rPr>
          <w:rFonts w:ascii="Times New Roman" w:hAnsi="Times New Roman"/>
        </w:rPr>
        <w:t xml:space="preserve">Przedstawiony w rozdziale </w:t>
      </w:r>
      <w:r w:rsidRPr="003C0D65">
        <w:rPr>
          <w:rFonts w:ascii="Times New Roman" w:hAnsi="Times New Roman"/>
          <w:i/>
        </w:rPr>
        <w:t>12. System zarządzania realizacją programu rewitalizacji</w:t>
      </w:r>
      <w:r w:rsidRPr="003C0D65">
        <w:rPr>
          <w:rFonts w:ascii="Times New Roman" w:hAnsi="Times New Roman"/>
        </w:rPr>
        <w:t xml:space="preserve"> został zaprojektowany w taki sposób</w:t>
      </w:r>
      <w:r>
        <w:rPr>
          <w:rFonts w:ascii="Times New Roman" w:hAnsi="Times New Roman"/>
        </w:rPr>
        <w:t>,</w:t>
      </w:r>
      <w:r w:rsidR="00A42F74">
        <w:rPr>
          <w:rFonts w:ascii="Times New Roman" w:hAnsi="Times New Roman"/>
        </w:rPr>
        <w:t xml:space="preserve"> </w:t>
      </w:r>
      <w:r w:rsidRPr="003C0D65">
        <w:rPr>
          <w:rFonts w:ascii="Times New Roman" w:hAnsi="Times New Roman"/>
        </w:rPr>
        <w:t>aby zapewnić efektywne współdziałanie różnych instytucji na jego rzecz oraz wzajemne uzupełnianie się i spójność procedur. System zarządzania programem rewitalizacji został osadzony w systemie działania i zarządzania Gminy</w:t>
      </w:r>
      <w:r>
        <w:rPr>
          <w:rFonts w:ascii="Times New Roman" w:hAnsi="Times New Roman"/>
        </w:rPr>
        <w:t>,</w:t>
      </w:r>
      <w:r w:rsidRPr="003C0D65">
        <w:rPr>
          <w:rFonts w:ascii="Times New Roman" w:hAnsi="Times New Roman"/>
        </w:rPr>
        <w:t xml:space="preserve"> w związku</w:t>
      </w:r>
      <w:r>
        <w:rPr>
          <w:rFonts w:ascii="Times New Roman" w:hAnsi="Times New Roman"/>
        </w:rPr>
        <w:t xml:space="preserve"> </w:t>
      </w:r>
      <w:r w:rsidRPr="003C0D65">
        <w:rPr>
          <w:rFonts w:ascii="Times New Roman" w:hAnsi="Times New Roman"/>
        </w:rPr>
        <w:t>z czym zapewniona jest komplementarność proceduralna i instytucjonalna. W realizacji programu rewitalizacji oprócz Gminy będą uczestniczyć również inne podm</w:t>
      </w:r>
      <w:r w:rsidRPr="003B2BDB">
        <w:rPr>
          <w:rFonts w:ascii="Times New Roman" w:hAnsi="Times New Roman"/>
        </w:rPr>
        <w:t>ioty – Ośrodek Integracji i Rehabilitacji w Świeciu oraz Ośrodek Kultury, Sportu i Rekreacji w Świeciu. Ponadto program rewitalizacji jest powiązany z innymi dokumentami strategicznymi Gminy</w:t>
      </w:r>
      <w:r w:rsidRPr="003C0D65">
        <w:rPr>
          <w:rFonts w:ascii="Times New Roman" w:hAnsi="Times New Roman"/>
        </w:rPr>
        <w:t>, co zostało wykazano w rozdziale 1. Wskazane w programie przedsięwzięcia będą realizowały cele zawarte w tych dokumentach.</w:t>
      </w:r>
    </w:p>
    <w:p w14:paraId="7577E608" w14:textId="77777777" w:rsidR="0012473C" w:rsidRPr="003C0D65" w:rsidRDefault="0012473C" w:rsidP="00946BCC">
      <w:pPr>
        <w:pStyle w:val="Nagwek2"/>
        <w:spacing w:before="120" w:after="120"/>
        <w:rPr>
          <w:rFonts w:ascii="Times New Roman" w:hAnsi="Times New Roman"/>
          <w:sz w:val="24"/>
          <w:szCs w:val="24"/>
        </w:rPr>
      </w:pPr>
      <w:bookmarkStart w:id="107" w:name="_Toc494220418"/>
      <w:bookmarkStart w:id="108" w:name="_Toc513746850"/>
      <w:r w:rsidRPr="003C0D65">
        <w:rPr>
          <w:rFonts w:ascii="Times New Roman" w:hAnsi="Times New Roman"/>
          <w:sz w:val="24"/>
          <w:szCs w:val="24"/>
        </w:rPr>
        <w:t>9.5 Komplementarność źródeł finansowania</w:t>
      </w:r>
      <w:bookmarkEnd w:id="107"/>
      <w:bookmarkEnd w:id="108"/>
    </w:p>
    <w:p w14:paraId="13C0C83B" w14:textId="135805F3" w:rsidR="0012473C" w:rsidRPr="003C0D65" w:rsidRDefault="0012473C" w:rsidP="00E743A0">
      <w:pPr>
        <w:pStyle w:val="Tekstpodstawowyzwciciem"/>
        <w:rPr>
          <w:rFonts w:ascii="Times New Roman" w:hAnsi="Times New Roman"/>
        </w:rPr>
      </w:pPr>
      <w:r w:rsidRPr="003C0D65">
        <w:rPr>
          <w:rFonts w:ascii="Times New Roman" w:hAnsi="Times New Roman"/>
        </w:rPr>
        <w:t>Projekty rewitalizacyjne zawarte w niniejszym programie będą finansowane w oparciu o uzupełniające się środki z Europejskiego Funduszu Rozwoju Regionalnego (EFRR) i Europejskiego Funduszu Społecznego (EFS) oraz środki własne wnioskodawców poszczególnych projektów. Wnioskodawcy na etapie realizacji poszczególnych przedsięwzięć będą starali się pozyskać wsparcie ze strony sektora przedsiębiorstw i zaangażowanie środków prywatnych w rewitalizację.</w:t>
      </w:r>
      <w:r w:rsidR="00E743A0">
        <w:rPr>
          <w:rFonts w:ascii="Times New Roman" w:hAnsi="Times New Roman"/>
        </w:rPr>
        <w:t xml:space="preserve"> Nie </w:t>
      </w:r>
      <w:r w:rsidR="00E743A0" w:rsidRPr="003C0D65">
        <w:rPr>
          <w:rFonts w:ascii="Times New Roman" w:hAnsi="Times New Roman"/>
        </w:rPr>
        <w:t>wyklucza się nawiązania takiej współpracy w przyszłości i realizacji projektów finansowanych ze środków publicznych i prywatnych</w:t>
      </w:r>
      <w:r w:rsidR="00802111">
        <w:rPr>
          <w:rFonts w:ascii="Times New Roman" w:hAnsi="Times New Roman"/>
        </w:rPr>
        <w:t>.</w:t>
      </w:r>
      <w:r w:rsidRPr="003C0D65">
        <w:rPr>
          <w:rFonts w:ascii="Times New Roman" w:hAnsi="Times New Roman"/>
        </w:rPr>
        <w:t xml:space="preserve"> </w:t>
      </w:r>
      <w:r w:rsidR="00E743A0" w:rsidRPr="00E743A0">
        <w:rPr>
          <w:rFonts w:ascii="Times New Roman" w:hAnsi="Times New Roman"/>
        </w:rPr>
        <w:t xml:space="preserve">Szczegółowe zastosowanie zasady komplementarności finansowej zostało zaprezentowane w rozdziale 10. Szacunkowe ramy finansowe w odniesieniu do głównych projektów/przedsięwzięć rewitalizacyjnych.. Na każdym wyznaczonym do rewitalizacji obszarze zaplanowane zostały działania miękkie, które wraz z </w:t>
      </w:r>
      <w:r w:rsidR="00E743A0">
        <w:rPr>
          <w:rFonts w:ascii="Times New Roman" w:hAnsi="Times New Roman"/>
        </w:rPr>
        <w:t>działaniami</w:t>
      </w:r>
      <w:r w:rsidR="00E743A0" w:rsidRPr="00E743A0">
        <w:rPr>
          <w:rFonts w:ascii="Times New Roman" w:hAnsi="Times New Roman"/>
        </w:rPr>
        <w:t xml:space="preserve"> infrastrukturalnymi będą pozytywnie wpływały na niwelowanie zdiagnozowanych problemów społecznych.  Finansowanie zostało dobrane w taki </w:t>
      </w:r>
      <w:r w:rsidR="00802111" w:rsidRPr="00E743A0">
        <w:rPr>
          <w:rFonts w:ascii="Times New Roman" w:hAnsi="Times New Roman"/>
        </w:rPr>
        <w:t>sposób,</w:t>
      </w:r>
      <w:r w:rsidR="00E743A0" w:rsidRPr="00E743A0">
        <w:rPr>
          <w:rFonts w:ascii="Times New Roman" w:hAnsi="Times New Roman"/>
        </w:rPr>
        <w:t xml:space="preserve"> aby jak najefektywniej zrealizować cele </w:t>
      </w:r>
      <w:r w:rsidR="00802111" w:rsidRPr="003C0D65">
        <w:rPr>
          <w:rFonts w:ascii="Times New Roman" w:hAnsi="Times New Roman"/>
        </w:rPr>
        <w:t>Lokalnego Programu Rewitalizacji na lata 20</w:t>
      </w:r>
      <w:r w:rsidR="00802111">
        <w:rPr>
          <w:rFonts w:ascii="Times New Roman" w:hAnsi="Times New Roman"/>
        </w:rPr>
        <w:t>17</w:t>
      </w:r>
      <w:r w:rsidR="00802111" w:rsidRPr="003C0D65">
        <w:rPr>
          <w:rFonts w:ascii="Times New Roman" w:hAnsi="Times New Roman"/>
        </w:rPr>
        <w:t>-20</w:t>
      </w:r>
      <w:r w:rsidR="00802111">
        <w:rPr>
          <w:rFonts w:ascii="Times New Roman" w:hAnsi="Times New Roman"/>
        </w:rPr>
        <w:t xml:space="preserve">23. </w:t>
      </w:r>
      <w:r w:rsidRPr="003C0D65">
        <w:rPr>
          <w:rFonts w:ascii="Times New Roman" w:hAnsi="Times New Roman"/>
        </w:rPr>
        <w:t xml:space="preserve"> </w:t>
      </w:r>
    </w:p>
    <w:p w14:paraId="65CE34B5" w14:textId="77777777" w:rsidR="0012473C" w:rsidRPr="003C0D65" w:rsidRDefault="0012473C" w:rsidP="0050696B">
      <w:pPr>
        <w:pStyle w:val="Nagwek2"/>
        <w:spacing w:after="240"/>
        <w:rPr>
          <w:rFonts w:ascii="Times New Roman" w:hAnsi="Times New Roman"/>
          <w:sz w:val="24"/>
          <w:szCs w:val="24"/>
        </w:rPr>
      </w:pPr>
      <w:bookmarkStart w:id="109" w:name="_Toc494220419"/>
      <w:bookmarkStart w:id="110" w:name="_Toc513746851"/>
      <w:r w:rsidRPr="003C0D65">
        <w:rPr>
          <w:rFonts w:ascii="Times New Roman" w:hAnsi="Times New Roman"/>
          <w:sz w:val="24"/>
          <w:szCs w:val="24"/>
        </w:rPr>
        <w:lastRenderedPageBreak/>
        <w:t>9.6 Komplementarność międzyokresowa</w:t>
      </w:r>
      <w:bookmarkEnd w:id="109"/>
      <w:bookmarkEnd w:id="110"/>
    </w:p>
    <w:p w14:paraId="651596F7" w14:textId="22C9B037" w:rsidR="009F1EE1" w:rsidRDefault="009F1EE1" w:rsidP="009F1EE1">
      <w:pPr>
        <w:pStyle w:val="Tekstpodstawowyzwciciem"/>
        <w:rPr>
          <w:rFonts w:ascii="Times New Roman" w:hAnsi="Times New Roman"/>
        </w:rPr>
      </w:pPr>
      <w:r w:rsidRPr="009F1EE1">
        <w:rPr>
          <w:rFonts w:ascii="Times New Roman" w:hAnsi="Times New Roman"/>
        </w:rPr>
        <w:t>Komplementarność międzyokresową gwarantują przedsięwzięcia wzajemnie się uzupełniające (</w:t>
      </w:r>
      <w:r w:rsidR="00802111" w:rsidRPr="009F1EE1">
        <w:rPr>
          <w:rFonts w:ascii="Times New Roman" w:hAnsi="Times New Roman"/>
        </w:rPr>
        <w:t>prowadzące do</w:t>
      </w:r>
      <w:r w:rsidRPr="009F1EE1">
        <w:rPr>
          <w:rFonts w:ascii="Times New Roman" w:hAnsi="Times New Roman"/>
        </w:rPr>
        <w:t xml:space="preserve">  realizacji  wspólnego  celu), pomimo  ich  rozbieżności  czasowej.  Kolejno tworzone dokumenty strategiczne opierają się na modelach rozwoju zawartych w poprzednich aktach gminnych. Na terenie gminy </w:t>
      </w:r>
      <w:r>
        <w:rPr>
          <w:rFonts w:ascii="Times New Roman" w:hAnsi="Times New Roman"/>
        </w:rPr>
        <w:t>Świecie</w:t>
      </w:r>
      <w:r w:rsidRPr="009F1EE1">
        <w:rPr>
          <w:rFonts w:ascii="Times New Roman" w:hAnsi="Times New Roman"/>
        </w:rPr>
        <w:t>, z uwagi na jej charakter wiejsko – miejski, w perspektywie 2007 – 2013 działania rewitalizacyjne ze środków RPO mogły być prowadzone tylko na terenie miasta</w:t>
      </w:r>
      <w:r>
        <w:rPr>
          <w:rFonts w:ascii="Times New Roman" w:hAnsi="Times New Roman"/>
        </w:rPr>
        <w:t xml:space="preserve"> Świecie</w:t>
      </w:r>
      <w:r w:rsidRPr="009F1EE1">
        <w:rPr>
          <w:rFonts w:ascii="Times New Roman" w:hAnsi="Times New Roman"/>
        </w:rPr>
        <w:t xml:space="preserve">. </w:t>
      </w:r>
    </w:p>
    <w:p w14:paraId="32C8E337" w14:textId="761A3226" w:rsidR="0012473C" w:rsidRPr="003C0D65" w:rsidRDefault="0012473C" w:rsidP="00875CCC">
      <w:pPr>
        <w:pStyle w:val="Tekstpodstawowyzwciciem"/>
        <w:rPr>
          <w:rFonts w:ascii="Times New Roman" w:hAnsi="Times New Roman"/>
        </w:rPr>
      </w:pPr>
      <w:r w:rsidRPr="003C0D65">
        <w:rPr>
          <w:rFonts w:ascii="Times New Roman" w:hAnsi="Times New Roman"/>
        </w:rPr>
        <w:t xml:space="preserve">Przedsięwzięcia zawarte w niniejszym programie są wyrazem kontynuacji polityki prowadzonej przez Gminę w poprzednim okresie programowania. Tym samym zachowana jest ciągłość programowa polegająca na kontynuacji i rozwijaniu wsparcia z polityk spójności 2007-2013. W perspektywie 2007-2013 Gmina również prowadziła procesy rewitalizacyjne, a sam program rewitalizacji stanowi aktualizację „Lokalnego Programu Rewitalizacji na lata 2008-2017” przyjętego uchwałą Rady Miejskiej w Świeciu nr 206/08 z dnia 29 grudnia 2008 r. Ww. LPR został zaktualizowany w 2009 r. (Uchwała Nr 258/09 Rady Miejskiej w Świeciu z dnia 27 sierpnia 2009 r. w sprawie zatwierdzenia zaktualizowanego Lokalnego Programu Rewitalizacji Miasta Świecie na lata 2008-2017) oraz w 2012 r. (Uchwała Nr 169/12 Rady Miejskiej w Świeciu z dnia 30 sierpnia 2012 r. w sprawie zatwierdzenia zaktualizowanego Lokalnego Programu Rewitalizacji Miasta Świecie na lata 2008-2017). Obszar rewitalizacji w poprzedniej perspektywie finansowej był </w:t>
      </w:r>
      <w:r w:rsidR="005D7CD8">
        <w:rPr>
          <w:rFonts w:ascii="Times New Roman" w:hAnsi="Times New Roman"/>
        </w:rPr>
        <w:t xml:space="preserve">prawie </w:t>
      </w:r>
      <w:r w:rsidRPr="003C0D65">
        <w:rPr>
          <w:rFonts w:ascii="Times New Roman" w:hAnsi="Times New Roman"/>
        </w:rPr>
        <w:t>tożsamy z obszarem wskazanym w niniejszym programie i obejmował Śródmieście i Stare Miasto w Świeciu. Na wskazanym obszarze rewitalizacji zostały zrealizowane następujące projekty rewitalizacyjne:</w:t>
      </w:r>
    </w:p>
    <w:p w14:paraId="5FC17831" w14:textId="77777777" w:rsidR="0012473C" w:rsidRPr="003C0D65" w:rsidRDefault="0012473C" w:rsidP="0090757C">
      <w:pPr>
        <w:pStyle w:val="Akapitzlist"/>
        <w:numPr>
          <w:ilvl w:val="0"/>
          <w:numId w:val="15"/>
        </w:numPr>
        <w:spacing w:after="120"/>
        <w:ind w:left="714" w:hanging="357"/>
        <w:rPr>
          <w:rFonts w:ascii="Times New Roman" w:hAnsi="Times New Roman"/>
        </w:rPr>
      </w:pPr>
      <w:r w:rsidRPr="003C0D65">
        <w:rPr>
          <w:rFonts w:ascii="Times New Roman" w:hAnsi="Times New Roman"/>
        </w:rPr>
        <w:t>„Rewitalizacja Miasta Świecie. Stworzenie centrum turystyczno-rekreacyjnego i gospodarczego poprzez odnowę, poprawę funkcjonalności i właściwe zagospodarowanie przestrzeni śródmiejskiej” - Projekt zrealizowany został w ramach działania 7.1 Rewitalizacja zdegradowanych dzielnic miast, Regionalnego Programu Operacyjnego Województwa Kujawsko-Pomorskiego na lata 2007-2013, Koszt całkowity zadania 15 625 930,13 zł, dofinansowanie z EFRR 5 351 328,45 zł. Celem projektu było ożywienie Śródmieścia Świecia oraz stworzenie centrum wypoczynku i rekreacji atrakcyjnego dla mieszkańców miasta i odwiedzających Świecie turystów. Celem projektu było również stworzenie centrum przyciągającego przedsiębiorców, centrum z odpowiednimi warunkami dla prowadzenia działalności gospodarczej. Dodatkowym celem projektu było również zwiększenie bezpieczeństwa publicznego na tym obszarze. W ramach prac wykonano m.in. nowe nawierzchnie na ulicach i drogach, przebudowano sieć deszczową, sanitarną, gazową, elektryczną. W obrębie Dużego i Małego Rynku posadzono nowe drzewa, krzewy, tak aby miejsca te stały się atrakcyjne dla osób korzystających ze zrewitalizowanej infrastruktury. Na płycie Dużego Rynku wybudowano fontannę. W ramach projektu zainstalowano monitoring. Na Małym Rynku wybudowano toaletę miejską.</w:t>
      </w:r>
    </w:p>
    <w:p w14:paraId="1C2CC705" w14:textId="77777777" w:rsidR="0012473C" w:rsidRPr="003C0D65" w:rsidRDefault="0012473C" w:rsidP="00946BCC">
      <w:pPr>
        <w:spacing w:after="120"/>
        <w:ind w:firstLine="567"/>
        <w:rPr>
          <w:rFonts w:ascii="Times New Roman" w:hAnsi="Times New Roman"/>
        </w:rPr>
      </w:pPr>
    </w:p>
    <w:p w14:paraId="7CDBCEC6" w14:textId="32E8EAC8" w:rsidR="0012473C" w:rsidRPr="009F2127" w:rsidRDefault="0012473C" w:rsidP="0034236C">
      <w:pPr>
        <w:pStyle w:val="Tekstpodstawowy"/>
        <w:jc w:val="both"/>
        <w:rPr>
          <w:rFonts w:ascii="Times New Roman" w:hAnsi="Times New Roman"/>
          <w:lang w:eastAsia="pl-PL"/>
        </w:rPr>
      </w:pPr>
      <w:r w:rsidRPr="009F2127">
        <w:rPr>
          <w:rFonts w:ascii="Times New Roman" w:hAnsi="Times New Roman"/>
          <w:lang w:eastAsia="pl-PL"/>
        </w:rPr>
        <w:t>Obszar rewitalizacji wyznaczony w poprzednio obowiązującym programie rewitalizacji nadal cechuje się koncentracją negatywnych zjawisk społecznych i pozaspołecznych (co zostało wskazane w dalszej części niniejszego opracowania) dlatego też wymaga kontynuowania działań rewitalizacyjnych podjętych w okresie 2008-2017. Dla Gminy ważne są procesy rewitalizacyjne, dlatego też podejmuje się działania na rzecz dalszego wspierania obszarów znajdujących się w kryzysie, czego wyrazem jest aktualizacja programu rewitalizacji. Planowane działania z perspektywy 2014-2020 będą uzupełniały projekty z okresu 2007-2013</w:t>
      </w:r>
      <w:r w:rsidR="006A75A6">
        <w:rPr>
          <w:rFonts w:ascii="Times New Roman" w:hAnsi="Times New Roman"/>
          <w:lang w:eastAsia="pl-PL"/>
        </w:rPr>
        <w:t>,</w:t>
      </w:r>
      <w:r w:rsidRPr="009F2127">
        <w:rPr>
          <w:rFonts w:ascii="Times New Roman" w:hAnsi="Times New Roman"/>
          <w:lang w:eastAsia="pl-PL"/>
        </w:rPr>
        <w:t xml:space="preserve"> ponieważ będą:</w:t>
      </w:r>
    </w:p>
    <w:p w14:paraId="17987878" w14:textId="62808884" w:rsidR="0012473C" w:rsidRPr="009F2127" w:rsidRDefault="0012473C" w:rsidP="0090757C">
      <w:pPr>
        <w:pStyle w:val="Akapitzlist"/>
        <w:numPr>
          <w:ilvl w:val="0"/>
          <w:numId w:val="15"/>
        </w:numPr>
        <w:rPr>
          <w:rFonts w:ascii="Times New Roman" w:hAnsi="Times New Roman"/>
          <w:sz w:val="22"/>
          <w:szCs w:val="22"/>
          <w:lang w:eastAsia="pl-PL"/>
        </w:rPr>
      </w:pPr>
      <w:r w:rsidRPr="009F2127">
        <w:rPr>
          <w:rFonts w:ascii="Times New Roman" w:hAnsi="Times New Roman"/>
          <w:sz w:val="22"/>
          <w:szCs w:val="22"/>
          <w:lang w:eastAsia="pl-PL"/>
        </w:rPr>
        <w:t xml:space="preserve">prowadziły do dalszego rozwoju obszaru </w:t>
      </w:r>
      <w:r w:rsidR="006A75A6">
        <w:rPr>
          <w:rFonts w:ascii="Times New Roman" w:hAnsi="Times New Roman"/>
          <w:sz w:val="22"/>
          <w:szCs w:val="22"/>
          <w:lang w:eastAsia="pl-PL"/>
        </w:rPr>
        <w:t>rewitalizacji</w:t>
      </w:r>
      <w:r w:rsidRPr="009F2127">
        <w:rPr>
          <w:rFonts w:ascii="Times New Roman" w:hAnsi="Times New Roman"/>
          <w:sz w:val="22"/>
          <w:szCs w:val="22"/>
          <w:lang w:eastAsia="pl-PL"/>
        </w:rPr>
        <w:t xml:space="preserve"> w zakresie poprawy jakości infrastruktury służącej mieszkańcom,</w:t>
      </w:r>
    </w:p>
    <w:p w14:paraId="4F5254DB" w14:textId="77777777" w:rsidR="0012473C" w:rsidRPr="009F2127" w:rsidRDefault="0012473C" w:rsidP="0090757C">
      <w:pPr>
        <w:pStyle w:val="Akapitzlist"/>
        <w:numPr>
          <w:ilvl w:val="0"/>
          <w:numId w:val="15"/>
        </w:numPr>
        <w:rPr>
          <w:rFonts w:ascii="Times New Roman" w:hAnsi="Times New Roman"/>
          <w:sz w:val="22"/>
          <w:szCs w:val="22"/>
          <w:lang w:eastAsia="pl-PL"/>
        </w:rPr>
      </w:pPr>
      <w:r w:rsidRPr="009F2127">
        <w:rPr>
          <w:rFonts w:ascii="Times New Roman" w:hAnsi="Times New Roman"/>
          <w:sz w:val="22"/>
          <w:szCs w:val="22"/>
          <w:lang w:eastAsia="pl-PL"/>
        </w:rPr>
        <w:t>rozwijały kolejne potencjały występujące na tym obszarze,</w:t>
      </w:r>
    </w:p>
    <w:p w14:paraId="248E376B" w14:textId="77777777" w:rsidR="0012473C" w:rsidRPr="009F2127" w:rsidRDefault="0012473C" w:rsidP="0090757C">
      <w:pPr>
        <w:pStyle w:val="Akapitzlist"/>
        <w:numPr>
          <w:ilvl w:val="0"/>
          <w:numId w:val="15"/>
        </w:numPr>
        <w:rPr>
          <w:rFonts w:ascii="Times New Roman" w:hAnsi="Times New Roman"/>
          <w:sz w:val="22"/>
          <w:szCs w:val="22"/>
          <w:lang w:eastAsia="pl-PL"/>
        </w:rPr>
      </w:pPr>
      <w:r w:rsidRPr="009F2127">
        <w:rPr>
          <w:rFonts w:ascii="Times New Roman" w:hAnsi="Times New Roman"/>
          <w:sz w:val="22"/>
          <w:szCs w:val="22"/>
          <w:lang w:eastAsia="pl-PL"/>
        </w:rPr>
        <w:t xml:space="preserve">przyczyniały się do dalszego łagodzenia negatywnych zjawisk społecznych. </w:t>
      </w:r>
    </w:p>
    <w:p w14:paraId="7EF0BFE3" w14:textId="77777777" w:rsidR="0012473C" w:rsidRPr="003C0D65" w:rsidRDefault="0012473C" w:rsidP="00BA597B">
      <w:pPr>
        <w:pStyle w:val="Spis1"/>
        <w:spacing w:after="240"/>
        <w:rPr>
          <w:rFonts w:ascii="Times New Roman" w:hAnsi="Times New Roman"/>
          <w:color w:val="4F2D7F"/>
        </w:rPr>
      </w:pPr>
      <w:bookmarkStart w:id="111" w:name="_Toc494220420"/>
      <w:bookmarkStart w:id="112" w:name="_Toc513746852"/>
      <w:r w:rsidRPr="003C0D65">
        <w:rPr>
          <w:rFonts w:ascii="Times New Roman" w:hAnsi="Times New Roman"/>
          <w:color w:val="4F2D7F"/>
        </w:rPr>
        <w:lastRenderedPageBreak/>
        <w:t>10. Mechanizmy włączenia interesariuszy w proces rewitalizacji</w:t>
      </w:r>
      <w:bookmarkEnd w:id="111"/>
      <w:bookmarkEnd w:id="112"/>
    </w:p>
    <w:p w14:paraId="74FE5442" w14:textId="77777777" w:rsidR="0012473C" w:rsidRPr="003C0D65" w:rsidRDefault="0012473C" w:rsidP="00BA597B">
      <w:pPr>
        <w:pStyle w:val="Nagwek2"/>
        <w:spacing w:after="240"/>
        <w:rPr>
          <w:rFonts w:ascii="Times New Roman" w:hAnsi="Times New Roman"/>
          <w:sz w:val="24"/>
          <w:szCs w:val="24"/>
        </w:rPr>
      </w:pPr>
      <w:bookmarkStart w:id="113" w:name="_Toc460829113"/>
      <w:bookmarkStart w:id="114" w:name="_Toc461969986"/>
      <w:bookmarkStart w:id="115" w:name="_Toc494220421"/>
      <w:bookmarkStart w:id="116" w:name="_Toc513746853"/>
      <w:r w:rsidRPr="003C0D65">
        <w:rPr>
          <w:rFonts w:ascii="Times New Roman" w:hAnsi="Times New Roman"/>
          <w:sz w:val="24"/>
          <w:szCs w:val="24"/>
        </w:rPr>
        <w:t>10.1. Interesariusze rewitalizacji</w:t>
      </w:r>
      <w:bookmarkEnd w:id="113"/>
      <w:bookmarkEnd w:id="114"/>
      <w:bookmarkEnd w:id="115"/>
      <w:bookmarkEnd w:id="116"/>
      <w:r w:rsidRPr="003C0D65">
        <w:rPr>
          <w:rFonts w:ascii="Times New Roman" w:hAnsi="Times New Roman"/>
          <w:sz w:val="24"/>
          <w:szCs w:val="24"/>
        </w:rPr>
        <w:t xml:space="preserve"> </w:t>
      </w:r>
    </w:p>
    <w:p w14:paraId="5BF35E49" w14:textId="77777777" w:rsidR="0012473C" w:rsidRPr="003C0D65" w:rsidRDefault="0012473C" w:rsidP="00CA576D">
      <w:pPr>
        <w:pStyle w:val="Tekstpodstawowyzwciciem"/>
        <w:rPr>
          <w:rFonts w:ascii="Times New Roman" w:hAnsi="Times New Roman"/>
        </w:rPr>
      </w:pPr>
      <w:r w:rsidRPr="003C0D65">
        <w:rPr>
          <w:rFonts w:ascii="Times New Roman" w:hAnsi="Times New Roman"/>
          <w:b/>
        </w:rPr>
        <w:t>Partycypacja społeczna</w:t>
      </w:r>
      <w:r w:rsidRPr="003C0D65">
        <w:rPr>
          <w:rFonts w:ascii="Times New Roman" w:hAnsi="Times New Roman"/>
        </w:rPr>
        <w:t xml:space="preserve"> jest nieodłącznym elementem procesu rewitalizacji i stanowi fundament działań na każdym etapie tego procesu (diagnozowanie, programowanie, wdrażanie, monitorowanie). Partycypacja powinna być ukierunkowana na możliwie dojrzałe formy uczestnictwa społeczności w podejmowaniu decyzji, które jej dotyczą. </w:t>
      </w:r>
    </w:p>
    <w:p w14:paraId="22750F88" w14:textId="3009B1DF" w:rsidR="0012473C" w:rsidRPr="003C0D65" w:rsidRDefault="0012473C" w:rsidP="00BA597B">
      <w:pPr>
        <w:pStyle w:val="Legenda"/>
        <w:rPr>
          <w:rFonts w:ascii="Times New Roman" w:hAnsi="Times New Roman"/>
        </w:rPr>
      </w:pPr>
      <w:bookmarkStart w:id="117" w:name="_Toc516775774"/>
      <w:r w:rsidRPr="003C0D65">
        <w:rPr>
          <w:rFonts w:ascii="Times New Roman" w:hAnsi="Times New Roman"/>
        </w:rPr>
        <w:t xml:space="preserve">Schemat </w:t>
      </w:r>
      <w:r w:rsidR="003937E6">
        <w:rPr>
          <w:rFonts w:ascii="Times New Roman" w:hAnsi="Times New Roman"/>
        </w:rPr>
        <w:fldChar w:fldCharType="begin"/>
      </w:r>
      <w:r w:rsidR="003937E6">
        <w:rPr>
          <w:rFonts w:ascii="Times New Roman" w:hAnsi="Times New Roman"/>
        </w:rPr>
        <w:instrText xml:space="preserve"> SEQ Schemat \* ARABIC </w:instrText>
      </w:r>
      <w:r w:rsidR="003937E6">
        <w:rPr>
          <w:rFonts w:ascii="Times New Roman" w:hAnsi="Times New Roman"/>
        </w:rPr>
        <w:fldChar w:fldCharType="separate"/>
      </w:r>
      <w:r w:rsidR="003937E6">
        <w:rPr>
          <w:rFonts w:ascii="Times New Roman" w:hAnsi="Times New Roman"/>
          <w:noProof/>
        </w:rPr>
        <w:t>6</w:t>
      </w:r>
      <w:r w:rsidR="003937E6">
        <w:rPr>
          <w:rFonts w:ascii="Times New Roman" w:hAnsi="Times New Roman"/>
        </w:rPr>
        <w:fldChar w:fldCharType="end"/>
      </w:r>
      <w:r w:rsidRPr="003C0D65">
        <w:rPr>
          <w:rFonts w:ascii="Times New Roman" w:hAnsi="Times New Roman"/>
        </w:rPr>
        <w:t>. Stopień zaangażowania interesariuszy w partycypację społeczną</w:t>
      </w:r>
      <w:bookmarkEnd w:id="117"/>
    </w:p>
    <w:p w14:paraId="7FE1954A" w14:textId="1AF6A06E" w:rsidR="0012473C" w:rsidRPr="003C0D65" w:rsidRDefault="009A3365" w:rsidP="00BA597B">
      <w:pPr>
        <w:pStyle w:val="Legenda"/>
        <w:rPr>
          <w:rFonts w:ascii="Times New Roman" w:hAnsi="Times New Roman"/>
        </w:rPr>
      </w:pPr>
      <w:r>
        <w:rPr>
          <w:rFonts w:ascii="Times New Roman" w:hAnsi="Times New Roman"/>
          <w:noProof/>
          <w:lang w:eastAsia="pl-PL"/>
        </w:rPr>
        <w:drawing>
          <wp:inline distT="0" distB="0" distL="0" distR="0" wp14:anchorId="133EF0E7" wp14:editId="71D8886D">
            <wp:extent cx="5562600" cy="2247900"/>
            <wp:effectExtent l="0" t="0" r="0" b="0"/>
            <wp:docPr id="15" name="Diagram 14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4379"/>
                    <pic:cNvPicPr>
                      <a:picLocks noChangeArrowheads="1"/>
                    </pic:cNvPicPr>
                  </pic:nvPicPr>
                  <pic:blipFill>
                    <a:blip r:embed="rId28">
                      <a:extLst>
                        <a:ext uri="{28A0092B-C50C-407E-A947-70E740481C1C}">
                          <a14:useLocalDpi xmlns:a14="http://schemas.microsoft.com/office/drawing/2010/main" val="0"/>
                        </a:ext>
                      </a:extLst>
                    </a:blip>
                    <a:srcRect l="-5026" r="-5000" b="-24448"/>
                    <a:stretch>
                      <a:fillRect/>
                    </a:stretch>
                  </pic:blipFill>
                  <pic:spPr bwMode="auto">
                    <a:xfrm>
                      <a:off x="0" y="0"/>
                      <a:ext cx="5562600" cy="2247900"/>
                    </a:xfrm>
                    <a:prstGeom prst="rect">
                      <a:avLst/>
                    </a:prstGeom>
                    <a:noFill/>
                    <a:ln>
                      <a:noFill/>
                    </a:ln>
                  </pic:spPr>
                </pic:pic>
              </a:graphicData>
            </a:graphic>
          </wp:inline>
        </w:drawing>
      </w:r>
    </w:p>
    <w:p w14:paraId="0C2943A1" w14:textId="77777777" w:rsidR="0012473C" w:rsidRPr="007C43A7" w:rsidRDefault="0012473C" w:rsidP="007C43A7">
      <w:pPr>
        <w:rPr>
          <w:rFonts w:ascii="Times New Roman" w:hAnsi="Times New Roman"/>
          <w:sz w:val="16"/>
          <w:szCs w:val="16"/>
        </w:rPr>
      </w:pPr>
      <w:r w:rsidRPr="007C43A7">
        <w:rPr>
          <w:rFonts w:ascii="Times New Roman" w:hAnsi="Times New Roman"/>
          <w:sz w:val="16"/>
          <w:szCs w:val="16"/>
        </w:rPr>
        <w:t>Źródło: Opracowanie własne.</w:t>
      </w:r>
    </w:p>
    <w:p w14:paraId="261421D3" w14:textId="77777777" w:rsidR="0012473C" w:rsidRPr="009F2127" w:rsidRDefault="0012473C" w:rsidP="00CA576D">
      <w:pPr>
        <w:pStyle w:val="Tekstpodstawowyzwciciem"/>
        <w:rPr>
          <w:rFonts w:ascii="Times New Roman" w:hAnsi="Times New Roman"/>
        </w:rPr>
      </w:pPr>
      <w:r w:rsidRPr="003C0D65">
        <w:rPr>
          <w:rFonts w:ascii="Times New Roman" w:hAnsi="Times New Roman"/>
        </w:rPr>
        <w:t xml:space="preserve">Ideą rewitalizacji jest wyprowadzenie ze stanu kryzysowego obszarów zdegradowanych, poprzez prowadzone w sposób kompleksowy, zintegrowane działania na rzecz lokalnej społeczności, przestrzeni i gospodarki, które są skoncentrowane terytorialnie i prowadzone przez interesariuszy rewitalizacji na podstawie Lokalnego Programu Rewitalizacji. </w:t>
      </w:r>
      <w:r w:rsidRPr="003C0D65">
        <w:rPr>
          <w:rFonts w:ascii="Times New Roman" w:hAnsi="Times New Roman"/>
          <w:b/>
        </w:rPr>
        <w:t xml:space="preserve">Podmioty zaliczane do interesariuszy </w:t>
      </w:r>
      <w:r w:rsidRPr="009F2127">
        <w:rPr>
          <w:rFonts w:ascii="Times New Roman" w:hAnsi="Times New Roman"/>
          <w:b/>
        </w:rPr>
        <w:t>rewitalizacji to:</w:t>
      </w:r>
    </w:p>
    <w:p w14:paraId="6D62672D" w14:textId="77777777" w:rsidR="0012473C" w:rsidRPr="009F2127" w:rsidRDefault="0012473C" w:rsidP="0090757C">
      <w:pPr>
        <w:pStyle w:val="Akapitzlist"/>
        <w:numPr>
          <w:ilvl w:val="0"/>
          <w:numId w:val="16"/>
        </w:numPr>
        <w:spacing w:after="120"/>
        <w:ind w:left="714" w:hanging="357"/>
        <w:rPr>
          <w:rFonts w:ascii="Times New Roman" w:hAnsi="Times New Roman"/>
          <w:sz w:val="22"/>
          <w:szCs w:val="22"/>
        </w:rPr>
      </w:pPr>
      <w:r w:rsidRPr="009F2127">
        <w:rPr>
          <w:rFonts w:ascii="Times New Roman" w:hAnsi="Times New Roman"/>
          <w:sz w:val="22"/>
          <w:szCs w:val="22"/>
        </w:rPr>
        <w:t>Mieszkańcy obszaru rewitalizacji oraz właściciele, użytkownicy wieczyści nieruchomości i podmioty zarządzające nieruchomościami znajdującymi się na tym obszarze,</w:t>
      </w:r>
    </w:p>
    <w:p w14:paraId="731D2D25" w14:textId="77777777" w:rsidR="0012473C" w:rsidRPr="009F2127" w:rsidRDefault="0012473C" w:rsidP="0090757C">
      <w:pPr>
        <w:pStyle w:val="Akapitzlist"/>
        <w:numPr>
          <w:ilvl w:val="0"/>
          <w:numId w:val="16"/>
        </w:numPr>
        <w:spacing w:after="120"/>
        <w:ind w:left="714" w:hanging="357"/>
        <w:rPr>
          <w:rFonts w:ascii="Times New Roman" w:hAnsi="Times New Roman"/>
          <w:sz w:val="22"/>
          <w:szCs w:val="22"/>
        </w:rPr>
      </w:pPr>
      <w:r w:rsidRPr="009F2127">
        <w:rPr>
          <w:rFonts w:ascii="Times New Roman" w:hAnsi="Times New Roman"/>
          <w:sz w:val="22"/>
          <w:szCs w:val="22"/>
        </w:rPr>
        <w:t>Mieszkańcy Gminy inni niż mieszkańcy obszaru rewitalizacji,</w:t>
      </w:r>
    </w:p>
    <w:p w14:paraId="4159D1C3" w14:textId="77777777" w:rsidR="0012473C" w:rsidRPr="009F2127" w:rsidRDefault="0012473C" w:rsidP="0090757C">
      <w:pPr>
        <w:pStyle w:val="Akapitzlist"/>
        <w:numPr>
          <w:ilvl w:val="0"/>
          <w:numId w:val="16"/>
        </w:numPr>
        <w:spacing w:after="120"/>
        <w:ind w:left="714" w:hanging="357"/>
        <w:rPr>
          <w:rFonts w:ascii="Times New Roman" w:hAnsi="Times New Roman"/>
          <w:sz w:val="22"/>
          <w:szCs w:val="22"/>
        </w:rPr>
      </w:pPr>
      <w:r w:rsidRPr="009F2127">
        <w:rPr>
          <w:rFonts w:ascii="Times New Roman" w:hAnsi="Times New Roman"/>
          <w:sz w:val="22"/>
          <w:szCs w:val="22"/>
        </w:rPr>
        <w:t>Podmioty prowadzące lub zamierzające prowadzić działalność gospodarczą na terenie Gminy,</w:t>
      </w:r>
    </w:p>
    <w:p w14:paraId="2DD10048" w14:textId="77777777" w:rsidR="0012473C" w:rsidRPr="009F2127" w:rsidRDefault="0012473C" w:rsidP="0090757C">
      <w:pPr>
        <w:pStyle w:val="Akapitzlist"/>
        <w:numPr>
          <w:ilvl w:val="0"/>
          <w:numId w:val="16"/>
        </w:numPr>
        <w:spacing w:after="120"/>
        <w:ind w:left="714" w:hanging="357"/>
        <w:rPr>
          <w:rFonts w:ascii="Times New Roman" w:hAnsi="Times New Roman"/>
          <w:sz w:val="22"/>
          <w:szCs w:val="22"/>
        </w:rPr>
      </w:pPr>
      <w:r w:rsidRPr="009F2127">
        <w:rPr>
          <w:rFonts w:ascii="Times New Roman" w:hAnsi="Times New Roman"/>
          <w:sz w:val="22"/>
          <w:szCs w:val="22"/>
        </w:rPr>
        <w:t>Podmioty prowadzące lub zamierzające prowadzić działalność społeczną na terenie Gminy, w tym organizacje pozarządowe i grupy nieformalne,</w:t>
      </w:r>
    </w:p>
    <w:p w14:paraId="460486D9" w14:textId="77777777" w:rsidR="0012473C" w:rsidRPr="009F2127" w:rsidRDefault="0012473C" w:rsidP="0090757C">
      <w:pPr>
        <w:pStyle w:val="Akapitzlist"/>
        <w:numPr>
          <w:ilvl w:val="0"/>
          <w:numId w:val="16"/>
        </w:numPr>
        <w:spacing w:after="120"/>
        <w:ind w:left="714" w:hanging="357"/>
        <w:rPr>
          <w:rFonts w:ascii="Times New Roman" w:hAnsi="Times New Roman"/>
          <w:sz w:val="22"/>
          <w:szCs w:val="22"/>
        </w:rPr>
      </w:pPr>
      <w:r w:rsidRPr="009F2127">
        <w:rPr>
          <w:rFonts w:ascii="Times New Roman" w:hAnsi="Times New Roman"/>
          <w:sz w:val="22"/>
          <w:szCs w:val="22"/>
        </w:rPr>
        <w:t>Jednostka samorządu terytorialnego i jej jednostki organizacyjne,</w:t>
      </w:r>
    </w:p>
    <w:p w14:paraId="36B6119E" w14:textId="77777777" w:rsidR="0012473C" w:rsidRPr="009F2127" w:rsidRDefault="0012473C" w:rsidP="0090757C">
      <w:pPr>
        <w:pStyle w:val="Akapitzlist"/>
        <w:numPr>
          <w:ilvl w:val="0"/>
          <w:numId w:val="16"/>
        </w:numPr>
        <w:spacing w:after="120"/>
        <w:ind w:left="714" w:hanging="357"/>
        <w:rPr>
          <w:rFonts w:ascii="Times New Roman" w:hAnsi="Times New Roman"/>
          <w:sz w:val="22"/>
          <w:szCs w:val="22"/>
        </w:rPr>
      </w:pPr>
      <w:r w:rsidRPr="009F2127">
        <w:rPr>
          <w:rFonts w:ascii="Times New Roman" w:hAnsi="Times New Roman"/>
          <w:sz w:val="22"/>
          <w:szCs w:val="22"/>
        </w:rPr>
        <w:t>Organy władzy publicznej.</w:t>
      </w:r>
    </w:p>
    <w:p w14:paraId="01CEABA0" w14:textId="77777777" w:rsidR="0012473C" w:rsidRPr="003C0D65" w:rsidRDefault="0012473C" w:rsidP="00875CCC">
      <w:pPr>
        <w:pStyle w:val="Tekstpodstawowyzwciciem"/>
        <w:rPr>
          <w:rFonts w:ascii="Times New Roman" w:hAnsi="Times New Roman"/>
        </w:rPr>
      </w:pPr>
      <w:bookmarkStart w:id="118" w:name="_Toc461969987"/>
      <w:bookmarkStart w:id="119" w:name="_Toc494220422"/>
      <w:r w:rsidRPr="003C0D65">
        <w:rPr>
          <w:rFonts w:ascii="Times New Roman" w:hAnsi="Times New Roman"/>
        </w:rPr>
        <w:t xml:space="preserve">W ramach partycypacji społecznej nie ograniczono się jedynie do informowania czy konsultowania podejmowanych przez lokalne władze działań, ale stosowano bardziej zaawansowane metody partycypacji, takie jak współdecydowanie i aktywne uczestnictwo w przygotowywaniu projektów zawartych w programie. </w:t>
      </w:r>
      <w:r w:rsidRPr="003C0D65">
        <w:rPr>
          <w:rFonts w:ascii="Times New Roman" w:hAnsi="Times New Roman"/>
          <w:b/>
        </w:rPr>
        <w:t>Partycypacja społeczna</w:t>
      </w:r>
      <w:r w:rsidRPr="003C0D65">
        <w:rPr>
          <w:rFonts w:ascii="Times New Roman" w:hAnsi="Times New Roman"/>
        </w:rPr>
        <w:t xml:space="preserve"> obejmuje przygotowanie, prowadzenie i ocenę rewitalizacji w sposób zapewniający aktywny udział interesariuszy, poprzez udział w różnych formach konsultacji społecznych </w:t>
      </w:r>
      <w:r w:rsidRPr="003C0D65">
        <w:rPr>
          <w:rFonts w:ascii="Times New Roman" w:hAnsi="Times New Roman"/>
          <w:b/>
        </w:rPr>
        <w:t>na etapie diagnozowania i programowania oraz wdrażania i  monitorowania</w:t>
      </w:r>
      <w:r w:rsidRPr="003C0D65">
        <w:rPr>
          <w:rFonts w:ascii="Times New Roman" w:hAnsi="Times New Roman"/>
        </w:rPr>
        <w:t xml:space="preserve">. </w:t>
      </w:r>
    </w:p>
    <w:p w14:paraId="709AC8B4" w14:textId="77777777" w:rsidR="0012473C" w:rsidRPr="003C0D65" w:rsidRDefault="0012473C" w:rsidP="00BA597B">
      <w:pPr>
        <w:pStyle w:val="Nagwek2"/>
        <w:spacing w:after="240"/>
        <w:rPr>
          <w:rFonts w:ascii="Times New Roman" w:hAnsi="Times New Roman"/>
          <w:sz w:val="24"/>
          <w:szCs w:val="24"/>
        </w:rPr>
      </w:pPr>
      <w:bookmarkStart w:id="120" w:name="_Toc513746854"/>
      <w:r w:rsidRPr="003C0D65">
        <w:rPr>
          <w:rFonts w:ascii="Times New Roman" w:hAnsi="Times New Roman"/>
          <w:sz w:val="24"/>
          <w:szCs w:val="24"/>
        </w:rPr>
        <w:lastRenderedPageBreak/>
        <w:t>10.2 Partycypacja społeczna na etapie diagnozowania i programowania</w:t>
      </w:r>
      <w:bookmarkEnd w:id="118"/>
      <w:bookmarkEnd w:id="119"/>
      <w:bookmarkEnd w:id="120"/>
    </w:p>
    <w:p w14:paraId="7D128857"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Aktualizacja Lokalnego Programu Rewitalizacji na lata 2017-2023 została wypracowywana przez samorząd gminny i poddana dyskusji w oparciu o diagnozę lokalnych problemów: społecznych, gospodarczych, przestrzenno-funkcjonalnych, technicznych i środowiskowych. Prace nad przygotowaniem programu opierały się na współpracy ze wszystkimi grupami interesariuszy, w tym szczególnie ze społecznością zamieszkującą obszar rewitalizacji, przedsiębiorcami i organizacjami pozarządowymi oraz innymi użytkownikami obszaru. </w:t>
      </w:r>
    </w:p>
    <w:p w14:paraId="4B05788D"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Dla usprawnienia prac nad programem rewitalizacji i zapewnienia wymaganego poziomu jakości zarządzeniem Burmistrza Świecia nr 905/17 z dnia 8 czerwca 2017 r. został powołany zespół do spraw rewitalizacji. Jego zadaniem jest opracowanie aktualizacji programu rewitalizacji. W skład zespołu wchodzi 16 osób – przedstawicieli różnych wydziałów Urzędu Miejskiego. Powołano także Pełnomocnika ds. Rewitalizacji (Kierownik Wydziału Gospodarki, Rozwoju i Współpracy Zagranicznej), który nadzoruje proces opracowania i wdrażania programu rewitalizacji (Zarządzenie nr 906/17 Burmistrza Świecia z dnia 8 czerwca 2017 r.). Od tego momentu rozpoczęto prace nad aktualizacją LPR.</w:t>
      </w:r>
    </w:p>
    <w:p w14:paraId="2BEE984F"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W celu zapewnienia wszystkim zainteresowanym łatwego i bezpośredniego dostępu do informacji o procesie rewitalizacji na stronie internetowej Gminy </w:t>
      </w:r>
      <w:hyperlink r:id="rId29" w:history="1">
        <w:r w:rsidRPr="003C0D65">
          <w:rPr>
            <w:rStyle w:val="Hipercze"/>
            <w:rFonts w:ascii="Times New Roman" w:hAnsi="Times New Roman"/>
          </w:rPr>
          <w:t>www.swiecie.eu</w:t>
        </w:r>
      </w:hyperlink>
      <w:r w:rsidRPr="003C0D65">
        <w:rPr>
          <w:rFonts w:ascii="Times New Roman" w:hAnsi="Times New Roman"/>
        </w:rPr>
        <w:t xml:space="preserve"> stworzona została specjalna zakładka „Aktualizacja Lokalnego Programu Rewitalizacji”, pod którą publikowane są wszelkie informacje związane z rewitalizacją w gminie Świecie.</w:t>
      </w:r>
    </w:p>
    <w:p w14:paraId="7B55D56E" w14:textId="77777777" w:rsidR="0012473C" w:rsidRPr="003C0D65" w:rsidRDefault="0012473C" w:rsidP="00F26293">
      <w:pPr>
        <w:pStyle w:val="Legenda"/>
        <w:spacing w:after="0"/>
        <w:rPr>
          <w:rFonts w:ascii="Times New Roman" w:hAnsi="Times New Roman"/>
        </w:rPr>
      </w:pPr>
      <w:r w:rsidRPr="003C0D65">
        <w:rPr>
          <w:rFonts w:ascii="Times New Roman" w:hAnsi="Times New Roman"/>
        </w:rPr>
        <w:t xml:space="preserve">Zdjęcie </w:t>
      </w:r>
      <w:r w:rsidR="007117C6" w:rsidRPr="003C0D65">
        <w:rPr>
          <w:rFonts w:ascii="Times New Roman" w:hAnsi="Times New Roman"/>
        </w:rPr>
        <w:fldChar w:fldCharType="begin"/>
      </w:r>
      <w:r w:rsidRPr="003C0D65">
        <w:rPr>
          <w:rFonts w:ascii="Times New Roman" w:hAnsi="Times New Roman"/>
        </w:rPr>
        <w:instrText xml:space="preserve"> SEQ Zdjęcie \* ARABIC </w:instrText>
      </w:r>
      <w:r w:rsidR="007117C6" w:rsidRPr="003C0D65">
        <w:rPr>
          <w:rFonts w:ascii="Times New Roman" w:hAnsi="Times New Roman"/>
        </w:rPr>
        <w:fldChar w:fldCharType="separate"/>
      </w:r>
      <w:r w:rsidR="00A33EA5">
        <w:rPr>
          <w:rFonts w:ascii="Times New Roman" w:hAnsi="Times New Roman"/>
          <w:noProof/>
        </w:rPr>
        <w:t>1</w:t>
      </w:r>
      <w:r w:rsidR="007117C6" w:rsidRPr="003C0D65">
        <w:rPr>
          <w:rFonts w:ascii="Times New Roman" w:hAnsi="Times New Roman"/>
        </w:rPr>
        <w:fldChar w:fldCharType="end"/>
      </w:r>
      <w:r w:rsidRPr="003C0D65">
        <w:rPr>
          <w:rFonts w:ascii="Times New Roman" w:hAnsi="Times New Roman"/>
        </w:rPr>
        <w:t>. Informacje o rewitalizacji na stronie internetowej Gminy</w:t>
      </w:r>
    </w:p>
    <w:p w14:paraId="26E9C8C9" w14:textId="1CDB6078" w:rsidR="0012473C" w:rsidRPr="003C0D65" w:rsidRDefault="009A3365" w:rsidP="00F26293">
      <w:pPr>
        <w:jc w:val="center"/>
        <w:rPr>
          <w:rFonts w:ascii="Times New Roman" w:hAnsi="Times New Roman"/>
        </w:rPr>
      </w:pPr>
      <w:r>
        <w:rPr>
          <w:rFonts w:ascii="Times New Roman" w:hAnsi="Times New Roman"/>
          <w:noProof/>
          <w:lang w:eastAsia="pl-PL"/>
        </w:rPr>
        <w:drawing>
          <wp:inline distT="0" distB="0" distL="0" distR="0" wp14:anchorId="70AC988B" wp14:editId="345430A8">
            <wp:extent cx="4191000" cy="4629150"/>
            <wp:effectExtent l="0" t="0" r="0" b="0"/>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0">
                      <a:extLst>
                        <a:ext uri="{28A0092B-C50C-407E-A947-70E740481C1C}">
                          <a14:useLocalDpi xmlns:a14="http://schemas.microsoft.com/office/drawing/2010/main" val="0"/>
                        </a:ext>
                      </a:extLst>
                    </a:blip>
                    <a:srcRect t="3871"/>
                    <a:stretch>
                      <a:fillRect/>
                    </a:stretch>
                  </pic:blipFill>
                  <pic:spPr bwMode="auto">
                    <a:xfrm>
                      <a:off x="0" y="0"/>
                      <a:ext cx="4191000" cy="4629150"/>
                    </a:xfrm>
                    <a:prstGeom prst="rect">
                      <a:avLst/>
                    </a:prstGeom>
                    <a:noFill/>
                    <a:ln>
                      <a:noFill/>
                    </a:ln>
                  </pic:spPr>
                </pic:pic>
              </a:graphicData>
            </a:graphic>
          </wp:inline>
        </w:drawing>
      </w:r>
    </w:p>
    <w:p w14:paraId="71C8892E" w14:textId="77777777" w:rsidR="0012473C" w:rsidRPr="007C43A7" w:rsidRDefault="0012473C" w:rsidP="007C43A7">
      <w:pPr>
        <w:rPr>
          <w:rFonts w:ascii="Times New Roman" w:hAnsi="Times New Roman"/>
          <w:sz w:val="16"/>
          <w:szCs w:val="16"/>
        </w:rPr>
      </w:pPr>
      <w:r w:rsidRPr="007C43A7">
        <w:rPr>
          <w:rFonts w:ascii="Times New Roman" w:hAnsi="Times New Roman"/>
          <w:sz w:val="16"/>
          <w:szCs w:val="16"/>
        </w:rPr>
        <w:lastRenderedPageBreak/>
        <w:t>Źródło: http://www.swiecie.eu/pl/news/aktualizacja-lokalnego-programu-rewitalizacji</w:t>
      </w:r>
    </w:p>
    <w:p w14:paraId="35439276" w14:textId="77777777" w:rsidR="0012473C" w:rsidRPr="00875CCC" w:rsidRDefault="0012473C" w:rsidP="00CA576D">
      <w:pPr>
        <w:pStyle w:val="Tekstpodstawowyzwciciem"/>
        <w:rPr>
          <w:rFonts w:ascii="Times New Roman" w:hAnsi="Times New Roman"/>
        </w:rPr>
      </w:pPr>
      <w:r w:rsidRPr="00875CCC">
        <w:rPr>
          <w:rFonts w:ascii="Times New Roman" w:hAnsi="Times New Roman"/>
        </w:rPr>
        <w:t xml:space="preserve">W trakcie prac nad aktualizacją programu rewitalizacji przeprowadzono wśród mieszkańców badanie ankietowe. Ankieta była dostępna na stronie internetowej Gminy </w:t>
      </w:r>
      <w:hyperlink r:id="rId31" w:history="1">
        <w:r w:rsidRPr="00875CCC">
          <w:rPr>
            <w:rStyle w:val="Hipercze"/>
            <w:rFonts w:ascii="Times New Roman" w:hAnsi="Times New Roman"/>
          </w:rPr>
          <w:t>www.swiecie.eu</w:t>
        </w:r>
      </w:hyperlink>
      <w:r w:rsidRPr="00875CCC">
        <w:rPr>
          <w:rFonts w:ascii="Times New Roman" w:hAnsi="Times New Roman"/>
        </w:rPr>
        <w:t>. Celem badania było poznanie opinii mieszkańców na temat aktualnych problemów, czynników i zjawisk kryzysowych występujących na terenie Śródmieścia i Starego Miasta w Świeciu oraz potrzeb i oczekiwanych działań w zakresie rewitalizacji, mających na celu ożywienie społeczno-gospodarcze tego terenu. Pozyskane w ten sposób informacje posłużyły do opracowania szczegółowej diagnozy obszaru oraz określania problemów i potrzeb rewitalizacyjnych.</w:t>
      </w:r>
    </w:p>
    <w:p w14:paraId="7C56904E" w14:textId="77777777" w:rsidR="0012473C" w:rsidRPr="00875CCC" w:rsidRDefault="0012473C" w:rsidP="00CA576D">
      <w:pPr>
        <w:pStyle w:val="Tekstpodstawowyzwciciem"/>
        <w:rPr>
          <w:rFonts w:ascii="Times New Roman" w:hAnsi="Times New Roman"/>
        </w:rPr>
      </w:pPr>
      <w:r w:rsidRPr="00875CCC">
        <w:rPr>
          <w:rFonts w:ascii="Times New Roman" w:hAnsi="Times New Roman"/>
        </w:rPr>
        <w:t>Na etapie diagnozowania i programowania przeprowadzono szereg konsultacji i spotkań z przedstawicielami różnych sektorów:</w:t>
      </w:r>
    </w:p>
    <w:p w14:paraId="1FEAFF91" w14:textId="77777777" w:rsidR="0012473C" w:rsidRPr="00875CCC" w:rsidRDefault="0012473C" w:rsidP="00875CCC">
      <w:pPr>
        <w:pStyle w:val="Akapitzlist"/>
        <w:numPr>
          <w:ilvl w:val="0"/>
          <w:numId w:val="17"/>
        </w:numPr>
        <w:spacing w:after="120"/>
        <w:ind w:left="714" w:hanging="357"/>
        <w:rPr>
          <w:rFonts w:ascii="Times New Roman" w:hAnsi="Times New Roman"/>
          <w:sz w:val="22"/>
          <w:szCs w:val="22"/>
        </w:rPr>
      </w:pPr>
      <w:r w:rsidRPr="00875CCC">
        <w:rPr>
          <w:rFonts w:ascii="Times New Roman" w:hAnsi="Times New Roman"/>
          <w:sz w:val="22"/>
          <w:szCs w:val="22"/>
        </w:rPr>
        <w:t xml:space="preserve">28 czerwca 2017 r. odbyło się spotkanie Społecznej Rady Gospodarczej Gminy Świecie, która skupia przedstawicieli dużego, średniego i małego biznesu z rynku lokalnego. Do członków SRG wystosowano imienne zaproszenia. Na spotkaniu przedstawiono ideę rewitalizacji, sposób przeprowadzenie wyznaczania OR oraz wysłuchano oczekiwań społecznych w zakresie rewitalizacji. </w:t>
      </w:r>
    </w:p>
    <w:p w14:paraId="155B21A4" w14:textId="77777777" w:rsidR="0012473C" w:rsidRPr="00875CCC" w:rsidRDefault="0012473C" w:rsidP="00903D70">
      <w:pPr>
        <w:pStyle w:val="Akapitzlist"/>
        <w:numPr>
          <w:ilvl w:val="0"/>
          <w:numId w:val="17"/>
        </w:numPr>
        <w:spacing w:after="120"/>
        <w:ind w:left="714" w:hanging="357"/>
        <w:rPr>
          <w:rFonts w:ascii="Times New Roman" w:hAnsi="Times New Roman"/>
          <w:sz w:val="22"/>
          <w:szCs w:val="22"/>
        </w:rPr>
      </w:pPr>
      <w:r w:rsidRPr="00875CCC">
        <w:rPr>
          <w:rFonts w:ascii="Times New Roman" w:hAnsi="Times New Roman"/>
          <w:sz w:val="22"/>
          <w:szCs w:val="22"/>
        </w:rPr>
        <w:t xml:space="preserve">12 lipca 2017 r. odbyło się spotkanie z przedstawicielami organizacji pozarządowych. Zaproszenie na spotkanie rozesłano w formie mailowej i telefonicznej do 40 różnych organizacji. Celem spotkania było przedstawienia idei rewitalizacji, czym ona jest i co przyniesie dla Gminy oraz jakie są oczekiwania obywateli po rewitalizacji. Udział w dyskusji wzięli przedstawiciele Stowarzyszenia Wspierania Rozwoju Gospodarczego Ziemi Świeckiej „Inkubator Przedsiębiorczości”, Stowarzyszenia Razem dla Świecia, Polskiego Czerwonego Krzyża, Stowarzyszenia Kultury Fizycznej </w:t>
      </w:r>
      <w:proofErr w:type="spellStart"/>
      <w:r w:rsidRPr="00875CCC">
        <w:rPr>
          <w:rFonts w:ascii="Times New Roman" w:hAnsi="Times New Roman"/>
          <w:sz w:val="22"/>
          <w:szCs w:val="22"/>
        </w:rPr>
        <w:t>Yacht</w:t>
      </w:r>
      <w:proofErr w:type="spellEnd"/>
      <w:r w:rsidRPr="00875CCC">
        <w:rPr>
          <w:rFonts w:ascii="Times New Roman" w:hAnsi="Times New Roman"/>
          <w:sz w:val="22"/>
          <w:szCs w:val="22"/>
        </w:rPr>
        <w:t xml:space="preserve"> Club Morski Columbus w Świeciu, Lokalna Grupa Działania Gminy Powiatu Świeckiego. Na spotkaniu przedstawiono ideę rewitalizacji, sposób przeprowadzenie wyznaczania OR oraz wysłuchano oczekiwań społecznych w zakresie rewitalizacji. Odbyło się również spotkanie z sołtysami – przedstawicielami środowisk wiejskich, podczas którego zebranym przedstawiono ideę i cele prowadzenia rewitalizacji oraz dyskutowano nad potrzebami rewitalizacyjnymi.</w:t>
      </w:r>
    </w:p>
    <w:p w14:paraId="64263A63" w14:textId="77777777" w:rsidR="0012473C" w:rsidRPr="00875CCC" w:rsidRDefault="0012473C" w:rsidP="0090757C">
      <w:pPr>
        <w:pStyle w:val="Akapitzlist"/>
        <w:numPr>
          <w:ilvl w:val="0"/>
          <w:numId w:val="17"/>
        </w:numPr>
        <w:spacing w:after="120"/>
        <w:ind w:left="714" w:hanging="357"/>
        <w:rPr>
          <w:rFonts w:ascii="Times New Roman" w:hAnsi="Times New Roman"/>
          <w:sz w:val="22"/>
          <w:szCs w:val="22"/>
        </w:rPr>
      </w:pPr>
      <w:r w:rsidRPr="00875CCC">
        <w:rPr>
          <w:rFonts w:ascii="Times New Roman" w:hAnsi="Times New Roman"/>
          <w:sz w:val="22"/>
          <w:szCs w:val="22"/>
        </w:rPr>
        <w:t>29 sierpnia 2017 roku odbyło się spotkanie Grupy roboczej ds. Strategii Rozwoju Gminy Świecie, na którym przedstawiono ideę rewitalizacji oraz wskazano zakres prac wykonywanych w celu opracowania LPR.</w:t>
      </w:r>
    </w:p>
    <w:p w14:paraId="299ACF71" w14:textId="77777777" w:rsidR="0012473C" w:rsidRPr="00875CCC" w:rsidRDefault="0012473C" w:rsidP="00903D70">
      <w:pPr>
        <w:spacing w:after="120"/>
        <w:rPr>
          <w:rFonts w:ascii="Times New Roman" w:hAnsi="Times New Roman"/>
        </w:rPr>
      </w:pPr>
    </w:p>
    <w:p w14:paraId="3314F5F9" w14:textId="77777777" w:rsidR="0012473C" w:rsidRPr="00875CCC" w:rsidRDefault="0012473C" w:rsidP="00875CCC">
      <w:pPr>
        <w:pStyle w:val="Tekstpodstawowy"/>
        <w:jc w:val="both"/>
        <w:rPr>
          <w:rFonts w:ascii="Times New Roman" w:hAnsi="Times New Roman"/>
        </w:rPr>
      </w:pPr>
      <w:r w:rsidRPr="00875CCC">
        <w:rPr>
          <w:rFonts w:ascii="Times New Roman" w:hAnsi="Times New Roman"/>
        </w:rPr>
        <w:t xml:space="preserve">W międzyczasie przeprowadzano szeroką kampanię ankietową oraz medialną, mająca na celu zgromadzić informacje od mieszkańców. </w:t>
      </w:r>
    </w:p>
    <w:p w14:paraId="462D15B7" w14:textId="77777777" w:rsidR="0012473C" w:rsidRPr="00875CCC" w:rsidRDefault="0012473C" w:rsidP="00CA576D">
      <w:pPr>
        <w:pStyle w:val="Tekstpodstawowy"/>
        <w:rPr>
          <w:rFonts w:ascii="Times New Roman" w:hAnsi="Times New Roman"/>
        </w:rPr>
      </w:pPr>
      <w:r w:rsidRPr="00875CCC">
        <w:rPr>
          <w:rFonts w:ascii="Times New Roman" w:hAnsi="Times New Roman"/>
        </w:rPr>
        <w:t>Ankiety na temat problemów, z jakimi borykają się mieszkańcy Gminy oraz ich oczekiwaniom:</w:t>
      </w:r>
    </w:p>
    <w:p w14:paraId="4AA6F987" w14:textId="77777777" w:rsidR="0012473C" w:rsidRPr="00875CCC" w:rsidRDefault="0012473C" w:rsidP="004645EE">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Zamieszczono na stronie www.swiecie.eu,</w:t>
      </w:r>
    </w:p>
    <w:p w14:paraId="02BF870A" w14:textId="310FA749" w:rsidR="0012473C" w:rsidRPr="00875CCC" w:rsidRDefault="0012473C" w:rsidP="004645EE">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 xml:space="preserve">przekazano bezpośrednio do instytucji: Ośrodka Pomocy Społecznej, Ośrodka Kultury Sportu i Rekreacji, Ośrodka </w:t>
      </w:r>
      <w:r w:rsidR="00802111">
        <w:rPr>
          <w:rFonts w:ascii="Times New Roman" w:hAnsi="Times New Roman"/>
          <w:sz w:val="22"/>
          <w:szCs w:val="22"/>
        </w:rPr>
        <w:t>1</w:t>
      </w:r>
      <w:r w:rsidRPr="00875CCC">
        <w:rPr>
          <w:rFonts w:ascii="Times New Roman" w:hAnsi="Times New Roman"/>
          <w:sz w:val="22"/>
          <w:szCs w:val="22"/>
        </w:rPr>
        <w:t>Integracji i Rehabilitacji, Referatu Mieszkaniowego Urzędu Miejskiego w Świeciu. W tych miejscach w ramach bezpośrednich kontaktów z mieszkańcami zbierano informacje na etapie opracowywania LPR. Dodatkowo w Biurze Obsługi Mieszkańców oraz w Urzędzie Stanu Cywilnego i Spraw Obywatelskich wystawiono urny, do których mieszkańcy mogli składać wypełnione ankiety.</w:t>
      </w:r>
    </w:p>
    <w:p w14:paraId="08AC39B1" w14:textId="77777777" w:rsidR="0012473C" w:rsidRPr="00875CCC" w:rsidRDefault="0012473C" w:rsidP="00CA576D">
      <w:pPr>
        <w:pStyle w:val="Tekstpodstawowyzwciciem2"/>
        <w:rPr>
          <w:rFonts w:ascii="Times New Roman" w:hAnsi="Times New Roman"/>
        </w:rPr>
      </w:pPr>
      <w:r w:rsidRPr="00875CCC">
        <w:rPr>
          <w:rFonts w:ascii="Times New Roman" w:hAnsi="Times New Roman"/>
        </w:rPr>
        <w:t>Informacje na temat przystąpienia do opracowania LPR oraz zaproszenie do uczestnictwa w konsultacjach zamieszczono:</w:t>
      </w:r>
    </w:p>
    <w:p w14:paraId="522DF17A" w14:textId="77777777" w:rsidR="0012473C" w:rsidRPr="00875CCC" w:rsidRDefault="0012473C" w:rsidP="006103DB">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lastRenderedPageBreak/>
        <w:t>w tygodniku lokalnym - Express Bydgoski, dnia 21.06.2017 r.</w:t>
      </w:r>
    </w:p>
    <w:p w14:paraId="4795AC4D" w14:textId="77777777" w:rsidR="0012473C" w:rsidRPr="00875CCC" w:rsidRDefault="0012473C" w:rsidP="006103DB">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w gazecie codziennej – Gazeta Pomorska o zasięgu regionalnym, dn. 23.06.2017 r.</w:t>
      </w:r>
    </w:p>
    <w:p w14:paraId="53FFF278" w14:textId="77777777" w:rsidR="0012473C" w:rsidRPr="00875CCC" w:rsidRDefault="0012473C" w:rsidP="006103DB">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w tygodniku o zasięgu regionalnym - Czas Świecia, 23.06.2017 r.</w:t>
      </w:r>
    </w:p>
    <w:p w14:paraId="1D05C009" w14:textId="77777777" w:rsidR="0012473C" w:rsidRPr="00875CCC" w:rsidRDefault="0012473C" w:rsidP="00CA576D">
      <w:pPr>
        <w:pStyle w:val="Tekstpodstawowy"/>
        <w:rPr>
          <w:rFonts w:ascii="Times New Roman" w:hAnsi="Times New Roman"/>
        </w:rPr>
      </w:pPr>
      <w:r w:rsidRPr="00875CCC">
        <w:rPr>
          <w:rFonts w:ascii="Times New Roman" w:hAnsi="Times New Roman"/>
        </w:rPr>
        <w:t>Badania wskaźników wraz z uwagami z konsultacji społecznych posłużyły do wskazania OR oraz oczekiwań mieszkańców w zakresie rewitalizacji. Do Gminy wpłynęło 2.000 ankiet.</w:t>
      </w:r>
    </w:p>
    <w:p w14:paraId="00A4D5F7" w14:textId="77777777" w:rsidR="0012473C" w:rsidRPr="00875CCC" w:rsidRDefault="0012473C" w:rsidP="00CA576D">
      <w:pPr>
        <w:pStyle w:val="Tekstpodstawowyzwciciem"/>
        <w:rPr>
          <w:rFonts w:ascii="Times New Roman" w:hAnsi="Times New Roman"/>
        </w:rPr>
      </w:pPr>
      <w:r w:rsidRPr="00875CCC">
        <w:rPr>
          <w:rFonts w:ascii="Times New Roman" w:hAnsi="Times New Roman"/>
        </w:rPr>
        <w:t xml:space="preserve">Projekt programu rewitalizacji przed jego uchwaleniem został poddany pod konsultacje społeczne. Dokument był dostępny na stronie internetowej Gminy oraz w siedzibie Urzędu Miejskiego. </w:t>
      </w:r>
    </w:p>
    <w:p w14:paraId="4EB11D27" w14:textId="77777777" w:rsidR="0012473C" w:rsidRPr="00875CCC" w:rsidRDefault="0012473C" w:rsidP="00CA576D">
      <w:pPr>
        <w:pStyle w:val="Tekstpodstawowy"/>
        <w:rPr>
          <w:rFonts w:ascii="Times New Roman" w:hAnsi="Times New Roman"/>
        </w:rPr>
      </w:pPr>
      <w:r w:rsidRPr="00875CCC">
        <w:rPr>
          <w:rFonts w:ascii="Times New Roman" w:hAnsi="Times New Roman"/>
        </w:rPr>
        <w:t>Informacja o opracowaniu LPR i wyznaczeniu obszaru rewitalizacji wraz z zaproszeniem do konsultacji zostały przedstawione w mediach:</w:t>
      </w:r>
    </w:p>
    <w:p w14:paraId="7BB83263" w14:textId="77777777" w:rsidR="0012473C" w:rsidRPr="00875CCC" w:rsidRDefault="0012473C" w:rsidP="006103DB">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na stronie internetowej – www.swiecie.eu,</w:t>
      </w:r>
    </w:p>
    <w:p w14:paraId="647207BC" w14:textId="77777777" w:rsidR="0012473C" w:rsidRPr="00875CCC" w:rsidRDefault="0012473C" w:rsidP="006103DB">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na stronie internetowej – Świecie24,</w:t>
      </w:r>
    </w:p>
    <w:p w14:paraId="059F963C" w14:textId="77777777" w:rsidR="0012473C" w:rsidRPr="00875CCC" w:rsidRDefault="0012473C" w:rsidP="006103DB">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na stronie internetowej – Extraswiecie.pl</w:t>
      </w:r>
    </w:p>
    <w:p w14:paraId="56533497" w14:textId="77777777" w:rsidR="0012473C" w:rsidRPr="00875CCC" w:rsidRDefault="0012473C" w:rsidP="006103DB">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w tygodniku o zasięgu lokalnym– Nowe Świecie, dn. 19.10.2017 r.,</w:t>
      </w:r>
    </w:p>
    <w:p w14:paraId="511578EB" w14:textId="77777777" w:rsidR="0012473C" w:rsidRPr="00875CCC" w:rsidRDefault="0012473C" w:rsidP="006103DB">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w tygodniku o zasięgu regionalnym – Czas Świecia, dn. 06.10.2017 r.,</w:t>
      </w:r>
    </w:p>
    <w:p w14:paraId="3FCCB712" w14:textId="77777777" w:rsidR="0012473C" w:rsidRPr="00875CCC" w:rsidRDefault="0012473C" w:rsidP="006103DB">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w miesięczniku o zasięgu lokalnym – Teraz Świecie, dn. 10.10.2017 r.</w:t>
      </w:r>
    </w:p>
    <w:p w14:paraId="2B98165E" w14:textId="77777777" w:rsidR="0012473C" w:rsidRPr="00875CCC" w:rsidRDefault="0012473C" w:rsidP="006103DB">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 xml:space="preserve">w programie telewizyjnym „Po obu stronach Wisły” o zasięgu lokalnym i regionalnym – </w:t>
      </w:r>
      <w:r w:rsidRPr="00875CCC">
        <w:rPr>
          <w:rFonts w:ascii="Times New Roman" w:hAnsi="Times New Roman"/>
          <w:sz w:val="22"/>
          <w:szCs w:val="22"/>
        </w:rPr>
        <w:br/>
        <w:t>10.2017 r.</w:t>
      </w:r>
    </w:p>
    <w:p w14:paraId="049ECC0D" w14:textId="77777777" w:rsidR="0012473C" w:rsidRPr="00875CCC" w:rsidRDefault="0012473C" w:rsidP="00CA576D">
      <w:pPr>
        <w:pStyle w:val="Tekstpodstawowy"/>
        <w:rPr>
          <w:rFonts w:ascii="Times New Roman" w:hAnsi="Times New Roman"/>
        </w:rPr>
      </w:pPr>
      <w:r w:rsidRPr="00875CCC">
        <w:rPr>
          <w:rFonts w:ascii="Times New Roman" w:hAnsi="Times New Roman"/>
        </w:rPr>
        <w:t xml:space="preserve">Wszyscy zainteresowani mogli wyrazić swoją opinię i przekazać uwagi poprzez formularz konsultacji (wzór zawiera zał. nr 2).  </w:t>
      </w:r>
    </w:p>
    <w:p w14:paraId="5B06AF2A" w14:textId="77777777" w:rsidR="0012473C" w:rsidRPr="00875CCC" w:rsidRDefault="0012473C" w:rsidP="00CA576D">
      <w:pPr>
        <w:pStyle w:val="Tekstpodstawowy"/>
        <w:rPr>
          <w:rFonts w:ascii="Times New Roman" w:hAnsi="Times New Roman"/>
        </w:rPr>
      </w:pPr>
      <w:r w:rsidRPr="00875CCC">
        <w:rPr>
          <w:rFonts w:ascii="Times New Roman" w:hAnsi="Times New Roman"/>
        </w:rPr>
        <w:t>W toku konsultacji wpłynęło szereg uwag, które zostały uwzględnione w dokumencie m.in.:</w:t>
      </w:r>
    </w:p>
    <w:p w14:paraId="2A7AD10D" w14:textId="77777777" w:rsidR="0012473C" w:rsidRPr="00875CCC" w:rsidRDefault="0012473C" w:rsidP="00CA576D">
      <w:pPr>
        <w:pStyle w:val="Lista"/>
        <w:rPr>
          <w:rFonts w:ascii="Times New Roman" w:hAnsi="Times New Roman"/>
        </w:rPr>
      </w:pPr>
      <w:r w:rsidRPr="00875CCC">
        <w:rPr>
          <w:rFonts w:ascii="Times New Roman" w:hAnsi="Times New Roman"/>
        </w:rPr>
        <w:t>- pogłębiono analizę stanu kryzysowego w Gminie o obszary wiejskie,</w:t>
      </w:r>
    </w:p>
    <w:p w14:paraId="44B29DB0" w14:textId="77777777" w:rsidR="0012473C" w:rsidRPr="00875CCC" w:rsidRDefault="0012473C" w:rsidP="00CA576D">
      <w:pPr>
        <w:pStyle w:val="Lista"/>
        <w:rPr>
          <w:rFonts w:ascii="Times New Roman" w:hAnsi="Times New Roman"/>
        </w:rPr>
      </w:pPr>
      <w:r w:rsidRPr="00875CCC">
        <w:rPr>
          <w:rFonts w:ascii="Times New Roman" w:hAnsi="Times New Roman"/>
        </w:rPr>
        <w:t>- doprecyzowano zapisy w zakresie wizji rewitalizacji,</w:t>
      </w:r>
    </w:p>
    <w:p w14:paraId="13584B19" w14:textId="5BEB7916" w:rsidR="0012473C" w:rsidRPr="00875CCC" w:rsidRDefault="0012473C" w:rsidP="00CA576D">
      <w:pPr>
        <w:pStyle w:val="Lista"/>
        <w:rPr>
          <w:rFonts w:ascii="Times New Roman" w:hAnsi="Times New Roman"/>
        </w:rPr>
      </w:pPr>
      <w:r w:rsidRPr="00875CCC">
        <w:rPr>
          <w:rFonts w:ascii="Times New Roman" w:hAnsi="Times New Roman"/>
        </w:rPr>
        <w:t>- doprecyzowano zapisy w zakresie celów,</w:t>
      </w:r>
    </w:p>
    <w:p w14:paraId="3D45AF9C" w14:textId="77777777" w:rsidR="0012473C" w:rsidRPr="00875CCC" w:rsidRDefault="0012473C" w:rsidP="00CA576D">
      <w:pPr>
        <w:pStyle w:val="Lista"/>
        <w:rPr>
          <w:rFonts w:ascii="Times New Roman" w:hAnsi="Times New Roman"/>
        </w:rPr>
      </w:pPr>
      <w:r w:rsidRPr="00875CCC">
        <w:rPr>
          <w:rFonts w:ascii="Times New Roman" w:hAnsi="Times New Roman"/>
        </w:rPr>
        <w:t>- wprowadzono nowe projekty.</w:t>
      </w:r>
    </w:p>
    <w:p w14:paraId="356ECFFC" w14:textId="77777777" w:rsidR="0012473C" w:rsidRPr="00875CCC" w:rsidRDefault="0012473C" w:rsidP="00CA576D">
      <w:pPr>
        <w:pStyle w:val="Tekstpodstawowy"/>
        <w:rPr>
          <w:rFonts w:ascii="Times New Roman" w:hAnsi="Times New Roman"/>
        </w:rPr>
      </w:pPr>
      <w:r w:rsidRPr="00875CCC">
        <w:rPr>
          <w:rFonts w:ascii="Times New Roman" w:hAnsi="Times New Roman"/>
        </w:rPr>
        <w:t>Informacja o zakończeniu konsultacji i opracowaniu LPR po konsultacjach zostały zamieszczone:</w:t>
      </w:r>
    </w:p>
    <w:p w14:paraId="772DC7FE" w14:textId="77777777" w:rsidR="0012473C" w:rsidRPr="00875CCC" w:rsidRDefault="0012473C" w:rsidP="004A36E0">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na stronie internetowej – www.swiecie.eu,</w:t>
      </w:r>
    </w:p>
    <w:p w14:paraId="325E461F" w14:textId="77777777" w:rsidR="0012473C" w:rsidRPr="00875CCC" w:rsidRDefault="0012473C" w:rsidP="004A36E0">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na stronie internetowej – Świecie24,</w:t>
      </w:r>
    </w:p>
    <w:p w14:paraId="65B4EDFF" w14:textId="77777777" w:rsidR="0012473C" w:rsidRPr="00875CCC" w:rsidRDefault="0012473C" w:rsidP="004A36E0">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na stronie internetowej – Extraswiecie.pl,</w:t>
      </w:r>
    </w:p>
    <w:p w14:paraId="691B4E90" w14:textId="77777777" w:rsidR="0012473C" w:rsidRPr="00875CCC" w:rsidRDefault="0012473C" w:rsidP="004A36E0">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w tygodniku o zasięgu regionalnym – Czas Świecia,</w:t>
      </w:r>
    </w:p>
    <w:p w14:paraId="57A1DEFA" w14:textId="77777777" w:rsidR="0012473C" w:rsidRPr="00875CCC" w:rsidRDefault="0012473C" w:rsidP="00B73BF4">
      <w:pPr>
        <w:pStyle w:val="Akapitzlist"/>
        <w:numPr>
          <w:ilvl w:val="0"/>
          <w:numId w:val="35"/>
        </w:numPr>
        <w:spacing w:after="120"/>
        <w:rPr>
          <w:rFonts w:ascii="Times New Roman" w:hAnsi="Times New Roman"/>
          <w:sz w:val="22"/>
          <w:szCs w:val="22"/>
        </w:rPr>
      </w:pPr>
      <w:r w:rsidRPr="00875CCC">
        <w:rPr>
          <w:rFonts w:ascii="Times New Roman" w:hAnsi="Times New Roman"/>
          <w:sz w:val="22"/>
          <w:szCs w:val="22"/>
        </w:rPr>
        <w:t>w gazecie codziennej o zasięgu regionalnym - Gazeta Pomorska.</w:t>
      </w:r>
    </w:p>
    <w:p w14:paraId="77F3EF8A" w14:textId="77777777" w:rsidR="0012473C" w:rsidRPr="00875CCC" w:rsidRDefault="0012473C" w:rsidP="00CA576D">
      <w:pPr>
        <w:pStyle w:val="Tekstpodstawowyzwciciem2"/>
        <w:rPr>
          <w:rFonts w:ascii="Times New Roman" w:hAnsi="Times New Roman"/>
        </w:rPr>
      </w:pPr>
      <w:r w:rsidRPr="00875CCC">
        <w:rPr>
          <w:rFonts w:ascii="Times New Roman" w:hAnsi="Times New Roman"/>
        </w:rPr>
        <w:t>Zostało zorganizowane spotkanie w siedzibie UM z przedstawicielami Społecznej Rady Gospodarczej – sfera biznesu, sołtysami – sfera wiejska, przedstawicielami organizacji pozarządowych, mieszkańcami oraz Zespołem ds. rewitalizacji.</w:t>
      </w:r>
    </w:p>
    <w:p w14:paraId="64396F5A" w14:textId="77777777" w:rsidR="0012473C" w:rsidRDefault="0012473C" w:rsidP="00CA576D">
      <w:pPr>
        <w:pStyle w:val="Tekstpodstawowy"/>
        <w:rPr>
          <w:rFonts w:ascii="Times New Roman" w:hAnsi="Times New Roman"/>
        </w:rPr>
      </w:pPr>
      <w:r w:rsidRPr="00875CCC">
        <w:rPr>
          <w:rFonts w:ascii="Times New Roman" w:hAnsi="Times New Roman"/>
        </w:rPr>
        <w:t>Informacje bieżące na temat rewitalizacji są zamieszczane na stronie internetowej beneficjenta, www. swiecie.eu, w zakładce LPR.</w:t>
      </w:r>
    </w:p>
    <w:p w14:paraId="70E1CF15" w14:textId="77777777" w:rsidR="007D3A13" w:rsidRPr="00875CCC" w:rsidRDefault="007D3A13" w:rsidP="00CA576D">
      <w:pPr>
        <w:pStyle w:val="Tekstpodstawowy"/>
        <w:rPr>
          <w:rFonts w:ascii="Times New Roman" w:hAnsi="Times New Roman"/>
        </w:rPr>
      </w:pPr>
    </w:p>
    <w:p w14:paraId="46A13182" w14:textId="77777777" w:rsidR="0012473C" w:rsidRPr="003C0D65" w:rsidRDefault="0012473C" w:rsidP="004B240B">
      <w:pPr>
        <w:pStyle w:val="Legenda"/>
        <w:rPr>
          <w:rFonts w:ascii="Times New Roman" w:hAnsi="Times New Roman"/>
        </w:rPr>
      </w:pPr>
      <w:r w:rsidRPr="003C0D65">
        <w:rPr>
          <w:rFonts w:ascii="Times New Roman" w:hAnsi="Times New Roman"/>
        </w:rPr>
        <w:lastRenderedPageBreak/>
        <w:t xml:space="preserve">Zdjęcie </w:t>
      </w:r>
      <w:r w:rsidR="007117C6" w:rsidRPr="003C0D65">
        <w:rPr>
          <w:rFonts w:ascii="Times New Roman" w:hAnsi="Times New Roman"/>
        </w:rPr>
        <w:fldChar w:fldCharType="begin"/>
      </w:r>
      <w:r w:rsidRPr="003C0D65">
        <w:rPr>
          <w:rFonts w:ascii="Times New Roman" w:hAnsi="Times New Roman"/>
        </w:rPr>
        <w:instrText xml:space="preserve"> SEQ Zdjęcie \* ARABIC </w:instrText>
      </w:r>
      <w:r w:rsidR="007117C6" w:rsidRPr="003C0D65">
        <w:rPr>
          <w:rFonts w:ascii="Times New Roman" w:hAnsi="Times New Roman"/>
        </w:rPr>
        <w:fldChar w:fldCharType="separate"/>
      </w:r>
      <w:r w:rsidR="00A33EA5">
        <w:rPr>
          <w:rFonts w:ascii="Times New Roman" w:hAnsi="Times New Roman"/>
          <w:noProof/>
        </w:rPr>
        <w:t>2</w:t>
      </w:r>
      <w:r w:rsidR="007117C6" w:rsidRPr="003C0D65">
        <w:rPr>
          <w:rFonts w:ascii="Times New Roman" w:hAnsi="Times New Roman"/>
        </w:rPr>
        <w:fldChar w:fldCharType="end"/>
      </w:r>
      <w:r w:rsidRPr="003C0D65">
        <w:rPr>
          <w:rFonts w:ascii="Times New Roman" w:hAnsi="Times New Roman"/>
        </w:rPr>
        <w:t>. O rewitalizacji na stronie internetowej</w:t>
      </w:r>
    </w:p>
    <w:p w14:paraId="30F52B82" w14:textId="70F416E1" w:rsidR="0012473C" w:rsidRDefault="009A3365" w:rsidP="004B240B">
      <w:pPr>
        <w:rPr>
          <w:rFonts w:ascii="Times New Roman" w:hAnsi="Times New Roman"/>
          <w:noProof/>
          <w:lang w:eastAsia="pl-PL"/>
        </w:rPr>
      </w:pPr>
      <w:r>
        <w:rPr>
          <w:rFonts w:ascii="Times New Roman" w:hAnsi="Times New Roman"/>
          <w:noProof/>
          <w:lang w:eastAsia="pl-PL"/>
        </w:rPr>
        <w:drawing>
          <wp:inline distT="0" distB="0" distL="0" distR="0" wp14:anchorId="28650967" wp14:editId="62018FBC">
            <wp:extent cx="5000625" cy="7972425"/>
            <wp:effectExtent l="0" t="0" r="0" b="0"/>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0625" cy="7972425"/>
                    </a:xfrm>
                    <a:prstGeom prst="rect">
                      <a:avLst/>
                    </a:prstGeom>
                    <a:noFill/>
                    <a:ln>
                      <a:noFill/>
                    </a:ln>
                  </pic:spPr>
                </pic:pic>
              </a:graphicData>
            </a:graphic>
          </wp:inline>
        </w:drawing>
      </w:r>
    </w:p>
    <w:p w14:paraId="4892E78D" w14:textId="77777777" w:rsidR="0012473C" w:rsidRPr="007C43A7" w:rsidRDefault="0012473C" w:rsidP="007C43A7">
      <w:pPr>
        <w:rPr>
          <w:rFonts w:ascii="Times New Roman" w:hAnsi="Times New Roman"/>
          <w:sz w:val="16"/>
          <w:szCs w:val="16"/>
        </w:rPr>
      </w:pPr>
      <w:r w:rsidRPr="007C43A7">
        <w:rPr>
          <w:rFonts w:ascii="Times New Roman" w:hAnsi="Times New Roman"/>
          <w:sz w:val="16"/>
          <w:szCs w:val="16"/>
        </w:rPr>
        <w:t>Źródło: http://www.swiecie.eu/pl/news/wyr%C3%B3wna%C4%87-szanse-0</w:t>
      </w:r>
    </w:p>
    <w:p w14:paraId="46C9F772" w14:textId="2169EF81" w:rsidR="0012473C" w:rsidRPr="00EE570A" w:rsidRDefault="00EE570A" w:rsidP="005A0257">
      <w:pPr>
        <w:rPr>
          <w:rFonts w:ascii="Times New Roman" w:hAnsi="Times New Roman"/>
        </w:rPr>
      </w:pPr>
      <w:r w:rsidRPr="00EE570A">
        <w:rPr>
          <w:rFonts w:ascii="Times New Roman" w:hAnsi="Times New Roman"/>
        </w:rPr>
        <w:lastRenderedPageBreak/>
        <w:t>Ze względu na konieczność skorygowania zapisów Programu Rewitalizacji</w:t>
      </w:r>
      <w:r>
        <w:rPr>
          <w:rFonts w:ascii="Times New Roman" w:hAnsi="Times New Roman"/>
        </w:rPr>
        <w:t xml:space="preserve"> w czerwcu 2018 roku ogłoszono </w:t>
      </w:r>
      <w:r w:rsidRPr="00EE570A">
        <w:rPr>
          <w:rFonts w:ascii="Times New Roman" w:hAnsi="Times New Roman"/>
        </w:rPr>
        <w:t xml:space="preserve">ponowne konsultacje społeczne. Ankieta składała się z pytań dotyczących zagadnień, które uległy zmianie w przedmiotowym dokumencie i została udostępniona na stronach internetowych Gminy </w:t>
      </w:r>
      <w:r>
        <w:rPr>
          <w:rFonts w:ascii="Times New Roman" w:hAnsi="Times New Roman"/>
        </w:rPr>
        <w:t>Świecie</w:t>
      </w:r>
      <w:r w:rsidRPr="00EE570A">
        <w:rPr>
          <w:rFonts w:ascii="Times New Roman" w:hAnsi="Times New Roman"/>
        </w:rPr>
        <w:t>.</w:t>
      </w:r>
    </w:p>
    <w:p w14:paraId="4D26A77B" w14:textId="77777777" w:rsidR="0012473C" w:rsidRPr="003C0D65" w:rsidRDefault="0012473C" w:rsidP="00F007C8">
      <w:pPr>
        <w:pStyle w:val="Nagwek2"/>
        <w:spacing w:after="240"/>
        <w:rPr>
          <w:rFonts w:ascii="Times New Roman" w:hAnsi="Times New Roman"/>
          <w:sz w:val="24"/>
          <w:szCs w:val="24"/>
        </w:rPr>
      </w:pPr>
      <w:bookmarkStart w:id="121" w:name="_Toc461969988"/>
      <w:bookmarkStart w:id="122" w:name="_Toc494220423"/>
      <w:bookmarkStart w:id="123" w:name="_Toc513746855"/>
      <w:r w:rsidRPr="003C0D65">
        <w:rPr>
          <w:rFonts w:ascii="Times New Roman" w:hAnsi="Times New Roman"/>
          <w:sz w:val="24"/>
          <w:szCs w:val="24"/>
        </w:rPr>
        <w:t>10.3 Partycypacja społeczna na etapie wdrażania i monitorowania</w:t>
      </w:r>
      <w:bookmarkEnd w:id="121"/>
      <w:bookmarkEnd w:id="122"/>
      <w:bookmarkEnd w:id="123"/>
    </w:p>
    <w:p w14:paraId="5EF3F612"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Po podjęciu uchwały przez Radę Miejską w sprawie uchwalenia Aktualizacji Lokalnego Programu Rewitalizacji na lata 2017-2023 i pozytywnej ocenie Instytucji Zarządzającej Regionalnym Programem Operacyjnym Województwa Kujawsko-Pomorskiego na lata 2016-2020, rozpocznie się etap wdrażania programu i monitorowanie postępów. Etap ten potrwa do roku 2023 lub wcześniejszego zrealizowania programu.</w:t>
      </w:r>
    </w:p>
    <w:p w14:paraId="5033E8F4" w14:textId="77777777" w:rsidR="0012473C" w:rsidRPr="003C0D65" w:rsidRDefault="0012473C" w:rsidP="002042F1">
      <w:pPr>
        <w:pStyle w:val="Tekstpodstawowyzwciciem"/>
        <w:rPr>
          <w:rFonts w:ascii="Times New Roman" w:hAnsi="Times New Roman"/>
        </w:rPr>
      </w:pPr>
      <w:r w:rsidRPr="003C0D65">
        <w:rPr>
          <w:rFonts w:ascii="Times New Roman" w:hAnsi="Times New Roman"/>
        </w:rPr>
        <w:t xml:space="preserve">Na tym etapie ważną rolę będzie pełnił powołany przez Burmistrza Społeczny Komitet ds. rewitalizacji. Jego zadaniem będzie dostarczanie opinii i stanowisk, które mają pomóc w prawidłowym ukształtowaniu przebiegu procesu rewitalizacji. Na forum Komitetu prowadzone będą dyskusje na temat zaplanowanych w programie rozwiązań, sposobu ich realizacji oraz ewaluacji rewitalizacji. Komitet będzie stanowił organizacyjny łącznik między organami Gminy a pozostałymi interesariuszami rewitalizacji, stanowiąc środek </w:t>
      </w:r>
      <w:r w:rsidRPr="003C0D65">
        <w:rPr>
          <w:rFonts w:ascii="Times New Roman" w:hAnsi="Times New Roman"/>
          <w:b/>
        </w:rPr>
        <w:t>zapewnienia partycypacyjnego charakteru rewitalizacji</w:t>
      </w:r>
      <w:r w:rsidRPr="003C0D65">
        <w:rPr>
          <w:rFonts w:ascii="Times New Roman" w:hAnsi="Times New Roman"/>
        </w:rPr>
        <w:t xml:space="preserve">. </w:t>
      </w:r>
    </w:p>
    <w:p w14:paraId="727CBF5D"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Z powodu niewielkiego zainteresowania różnych grup społecznych na etapie opracowywania dokumentu LPR w zakresie uczestnictwa w pracach nad programem podjęto decyzje o powołaniu Społecznego Komitetu ds. rewitalizacji na etapie wdrażania i monitorowania LPR, po jego pozytywnym uchwaleniu przez Radę Miejską w Świeciu oraz akceptacji przez Instytucję Zarządzającą.</w:t>
      </w:r>
    </w:p>
    <w:p w14:paraId="36C6541D" w14:textId="77777777" w:rsidR="0012473C" w:rsidRPr="003C0D65" w:rsidRDefault="0012473C" w:rsidP="00CA576D">
      <w:pPr>
        <w:pStyle w:val="Tekstpodstawowyzwciciem"/>
        <w:rPr>
          <w:rFonts w:ascii="Times New Roman" w:hAnsi="Times New Roman"/>
          <w:szCs w:val="20"/>
        </w:rPr>
      </w:pPr>
      <w:r w:rsidRPr="003C0D65">
        <w:rPr>
          <w:rFonts w:ascii="Times New Roman" w:hAnsi="Times New Roman"/>
        </w:rPr>
        <w:t xml:space="preserve">Aby zapewnić i utrzymać zainteresowanie społeczeństwa rewitalizacją oraz zapewnić wszystkich interesariuszom wiedzę i możliwość uczestniczenia w procesie rewitalizacji, przez cały okres wdrażania prowadzone będą działania związane z informowaniem o realizacji przedsięwzięć zaplanowanych w programie, stanie wdrażania i realizacji programu. W celu zapewnienia każdemu zainteresowanemu dostępu do tych informacji i możliwość zgłaszania uwag stosowane będą </w:t>
      </w:r>
      <w:r w:rsidRPr="003C0D65">
        <w:rPr>
          <w:rFonts w:ascii="Times New Roman" w:hAnsi="Times New Roman"/>
          <w:szCs w:val="20"/>
        </w:rPr>
        <w:t>następujące formy konsultowania/informowania: strona internetowa, spotkania z mieszkańcami.</w:t>
      </w:r>
    </w:p>
    <w:p w14:paraId="7195A3CA"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Metodami badającymi poziom wdrażania programu będą – monitoring działań poprzez ankiety, audyt merytoryczny i finansowy Programu, spotkania Pełnomocnika ds. rewitalizacji oraz Zespołu ds. rewitalizacji z Komitetem społecznym.</w:t>
      </w:r>
    </w:p>
    <w:p w14:paraId="14B9729F" w14:textId="77777777" w:rsidR="0012473C" w:rsidRPr="003C0D65" w:rsidRDefault="0012473C" w:rsidP="00371BA9">
      <w:pPr>
        <w:rPr>
          <w:rFonts w:ascii="Times New Roman" w:hAnsi="Times New Roman"/>
          <w:sz w:val="20"/>
        </w:rPr>
      </w:pPr>
    </w:p>
    <w:p w14:paraId="296F0984" w14:textId="77777777" w:rsidR="0012473C" w:rsidRPr="003C0D65" w:rsidRDefault="0012473C" w:rsidP="00371BA9">
      <w:pPr>
        <w:rPr>
          <w:rFonts w:ascii="Times New Roman" w:hAnsi="Times New Roman"/>
          <w:sz w:val="20"/>
        </w:rPr>
      </w:pPr>
    </w:p>
    <w:p w14:paraId="23CCD8EF" w14:textId="77777777" w:rsidR="0012473C" w:rsidRPr="003C0D65" w:rsidRDefault="0012473C" w:rsidP="00371BA9">
      <w:pPr>
        <w:rPr>
          <w:rFonts w:ascii="Times New Roman" w:hAnsi="Times New Roman"/>
          <w:sz w:val="20"/>
        </w:rPr>
      </w:pPr>
    </w:p>
    <w:p w14:paraId="04AB0359" w14:textId="77777777" w:rsidR="0012473C" w:rsidRPr="003C0D65" w:rsidRDefault="0012473C" w:rsidP="00371BA9">
      <w:pPr>
        <w:rPr>
          <w:rFonts w:ascii="Times New Roman" w:hAnsi="Times New Roman"/>
          <w:sz w:val="20"/>
        </w:rPr>
      </w:pPr>
    </w:p>
    <w:p w14:paraId="2FAC1B7D" w14:textId="77777777" w:rsidR="0012473C" w:rsidRPr="003C0D65" w:rsidRDefault="0012473C" w:rsidP="00371BA9">
      <w:pPr>
        <w:rPr>
          <w:rFonts w:ascii="Times New Roman" w:hAnsi="Times New Roman"/>
          <w:sz w:val="20"/>
        </w:rPr>
      </w:pPr>
    </w:p>
    <w:p w14:paraId="78A7600D" w14:textId="77777777" w:rsidR="0012473C" w:rsidRPr="003C0D65" w:rsidRDefault="0012473C" w:rsidP="00371BA9">
      <w:pPr>
        <w:rPr>
          <w:rFonts w:ascii="Times New Roman" w:hAnsi="Times New Roman"/>
          <w:sz w:val="20"/>
        </w:rPr>
      </w:pPr>
    </w:p>
    <w:p w14:paraId="481CC42A" w14:textId="77777777" w:rsidR="0012473C" w:rsidRPr="003C0D65" w:rsidRDefault="0012473C" w:rsidP="00371BA9">
      <w:pPr>
        <w:rPr>
          <w:rFonts w:ascii="Times New Roman" w:hAnsi="Times New Roman"/>
          <w:sz w:val="20"/>
        </w:rPr>
      </w:pPr>
    </w:p>
    <w:p w14:paraId="129E5966" w14:textId="77777777" w:rsidR="0012473C" w:rsidRPr="003C0D65" w:rsidRDefault="0012473C" w:rsidP="00371BA9">
      <w:pPr>
        <w:rPr>
          <w:rFonts w:ascii="Times New Roman" w:hAnsi="Times New Roman"/>
          <w:sz w:val="20"/>
        </w:rPr>
      </w:pPr>
    </w:p>
    <w:p w14:paraId="5FD8653C" w14:textId="77777777" w:rsidR="0012473C" w:rsidRPr="003C0D65" w:rsidRDefault="0012473C" w:rsidP="00371BA9">
      <w:pPr>
        <w:rPr>
          <w:rFonts w:ascii="Times New Roman" w:hAnsi="Times New Roman"/>
          <w:sz w:val="20"/>
        </w:rPr>
      </w:pPr>
    </w:p>
    <w:p w14:paraId="0BB09E12" w14:textId="77777777" w:rsidR="0012473C" w:rsidRPr="003C0D65" w:rsidRDefault="0012473C" w:rsidP="00CA576D">
      <w:pPr>
        <w:pStyle w:val="Tekstpodstawowywcity"/>
        <w:rPr>
          <w:rFonts w:ascii="Times New Roman" w:hAnsi="Times New Roman"/>
        </w:rPr>
        <w:sectPr w:rsidR="0012473C" w:rsidRPr="003C0D65" w:rsidSect="002042F1">
          <w:pgSz w:w="11906" w:h="16838"/>
          <w:pgMar w:top="1417" w:right="1417" w:bottom="1258" w:left="1417" w:header="708" w:footer="65" w:gutter="0"/>
          <w:cols w:space="708"/>
          <w:titlePg/>
          <w:docGrid w:linePitch="360"/>
        </w:sectPr>
      </w:pPr>
    </w:p>
    <w:p w14:paraId="11ACC1E7" w14:textId="77777777" w:rsidR="0012473C" w:rsidRPr="003C0D65" w:rsidRDefault="0012473C" w:rsidP="002042F1">
      <w:pPr>
        <w:pStyle w:val="Spis1"/>
        <w:spacing w:after="240"/>
        <w:rPr>
          <w:rFonts w:ascii="Times New Roman" w:hAnsi="Times New Roman"/>
          <w:color w:val="4F2D7F"/>
        </w:rPr>
      </w:pPr>
      <w:bookmarkStart w:id="124" w:name="_Toc449613238"/>
      <w:bookmarkStart w:id="125" w:name="_Toc456266766"/>
      <w:bookmarkStart w:id="126" w:name="_Toc494220424"/>
      <w:bookmarkStart w:id="127" w:name="_Toc513746856"/>
      <w:r w:rsidRPr="003C0D65">
        <w:rPr>
          <w:rFonts w:ascii="Times New Roman" w:hAnsi="Times New Roman"/>
          <w:color w:val="4F2D7F"/>
        </w:rPr>
        <w:lastRenderedPageBreak/>
        <w:t>11. Szacunkowe ramy finansowe w odniesieniu do podstawowych i  uzupełniających projektów/ przedsięwzięć rewitalizacyjnych</w:t>
      </w:r>
      <w:bookmarkEnd w:id="124"/>
      <w:bookmarkEnd w:id="125"/>
      <w:bookmarkEnd w:id="126"/>
      <w:bookmarkEnd w:id="127"/>
      <w:r w:rsidRPr="003C0D65">
        <w:rPr>
          <w:rFonts w:ascii="Times New Roman" w:hAnsi="Times New Roman"/>
          <w:color w:val="4F2D7F"/>
        </w:rPr>
        <w:t xml:space="preserve"> </w:t>
      </w:r>
    </w:p>
    <w:tbl>
      <w:tblPr>
        <w:tblpPr w:leftFromText="142" w:rightFromText="142" w:vertAnchor="page" w:tblpY="2808"/>
        <w:tblOverlap w:val="never"/>
        <w:tblW w:w="5000" w:type="pct"/>
        <w:tblBorders>
          <w:top w:val="single" w:sz="8" w:space="0" w:color="9069CA"/>
          <w:left w:val="single" w:sz="8" w:space="0" w:color="9069CA"/>
          <w:bottom w:val="single" w:sz="8" w:space="0" w:color="9069CA"/>
          <w:right w:val="single" w:sz="8" w:space="0" w:color="9069CA"/>
          <w:insideH w:val="single" w:sz="8" w:space="0" w:color="9069CA"/>
          <w:insideV w:val="single" w:sz="8" w:space="0" w:color="9069CA"/>
        </w:tblBorders>
        <w:tblCellMar>
          <w:left w:w="10" w:type="dxa"/>
          <w:right w:w="10" w:type="dxa"/>
        </w:tblCellMar>
        <w:tblLook w:val="0000" w:firstRow="0" w:lastRow="0" w:firstColumn="0" w:lastColumn="0" w:noHBand="0" w:noVBand="0"/>
      </w:tblPr>
      <w:tblGrid>
        <w:gridCol w:w="915"/>
        <w:gridCol w:w="888"/>
        <w:gridCol w:w="1674"/>
        <w:gridCol w:w="526"/>
        <w:gridCol w:w="1566"/>
        <w:gridCol w:w="1242"/>
        <w:gridCol w:w="965"/>
        <w:gridCol w:w="406"/>
        <w:gridCol w:w="965"/>
        <w:gridCol w:w="965"/>
        <w:gridCol w:w="965"/>
        <w:gridCol w:w="965"/>
        <w:gridCol w:w="543"/>
        <w:gridCol w:w="509"/>
        <w:gridCol w:w="526"/>
        <w:gridCol w:w="364"/>
      </w:tblGrid>
      <w:tr w:rsidR="0012473C" w:rsidRPr="003C0D65" w14:paraId="6CF9D8C6" w14:textId="77777777">
        <w:trPr>
          <w:trHeight w:val="796"/>
        </w:trPr>
        <w:tc>
          <w:tcPr>
            <w:tcW w:w="5000" w:type="pct"/>
            <w:gridSpan w:val="16"/>
            <w:shd w:val="clear" w:color="auto" w:fill="FFFFFF"/>
            <w:tcMar>
              <w:top w:w="0" w:type="dxa"/>
              <w:left w:w="0" w:type="dxa"/>
              <w:bottom w:w="0" w:type="dxa"/>
              <w:right w:w="0" w:type="dxa"/>
            </w:tcMar>
            <w:vAlign w:val="center"/>
          </w:tcPr>
          <w:p w14:paraId="2B977896" w14:textId="0DDACF55" w:rsidR="0012473C" w:rsidRPr="007C43A7" w:rsidRDefault="0012473C" w:rsidP="007C43A7">
            <w:pPr>
              <w:rPr>
                <w:color w:val="4F2D7F"/>
                <w:sz w:val="16"/>
                <w:szCs w:val="16"/>
              </w:rPr>
            </w:pPr>
            <w:r w:rsidRPr="007C43A7">
              <w:rPr>
                <w:sz w:val="16"/>
                <w:szCs w:val="16"/>
              </w:rPr>
              <w:t xml:space="preserve">Projekty/przedsięwzięcia rewitalizacyjne – harmonogram i szacunkowe ramy finansowe. </w:t>
            </w:r>
          </w:p>
        </w:tc>
      </w:tr>
      <w:tr w:rsidR="0012473C" w:rsidRPr="003C0D65" w14:paraId="642EEFDA" w14:textId="77777777" w:rsidTr="00F53528">
        <w:trPr>
          <w:trHeight w:val="796"/>
        </w:trPr>
        <w:tc>
          <w:tcPr>
            <w:tcW w:w="327" w:type="pct"/>
            <w:vMerge w:val="restart"/>
            <w:tcBorders>
              <w:right w:val="single" w:sz="4" w:space="0" w:color="FFFFFF"/>
            </w:tcBorders>
            <w:shd w:val="clear" w:color="auto" w:fill="9069CA"/>
            <w:tcMar>
              <w:top w:w="0" w:type="dxa"/>
              <w:left w:w="0" w:type="dxa"/>
              <w:bottom w:w="0" w:type="dxa"/>
              <w:right w:w="0" w:type="dxa"/>
            </w:tcMar>
            <w:vAlign w:val="center"/>
          </w:tcPr>
          <w:p w14:paraId="47FE0C4E"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Obszar</w:t>
            </w:r>
          </w:p>
          <w:p w14:paraId="782AE739"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rewitalizacji</w:t>
            </w:r>
          </w:p>
          <w:p w14:paraId="20F55C36" w14:textId="77777777" w:rsidR="0012473C" w:rsidRPr="003C0D65" w:rsidRDefault="0012473C" w:rsidP="00B71A8D">
            <w:pPr>
              <w:spacing w:after="0"/>
              <w:jc w:val="center"/>
              <w:rPr>
                <w:rFonts w:ascii="Times New Roman" w:hAnsi="Times New Roman"/>
                <w:sz w:val="18"/>
                <w:szCs w:val="18"/>
              </w:rPr>
            </w:pPr>
            <w:r w:rsidRPr="003C0D65">
              <w:rPr>
                <w:rFonts w:ascii="Times New Roman" w:hAnsi="Times New Roman"/>
                <w:color w:val="FFFFFF"/>
                <w:sz w:val="18"/>
                <w:szCs w:val="18"/>
              </w:rPr>
              <w:t>(nr/nazwa)</w:t>
            </w:r>
            <w:r w:rsidRPr="003C0D65">
              <w:rPr>
                <w:rFonts w:ascii="Times New Roman" w:hAnsi="Times New Roman"/>
                <w:color w:val="FFFFFF"/>
                <w:sz w:val="18"/>
                <w:szCs w:val="18"/>
                <w:vertAlign w:val="superscript"/>
              </w:rPr>
              <w:footnoteReference w:id="12"/>
            </w:r>
          </w:p>
        </w:tc>
        <w:tc>
          <w:tcPr>
            <w:tcW w:w="318" w:type="pct"/>
            <w:vMerge w:val="restart"/>
            <w:tcBorders>
              <w:left w:val="single" w:sz="4" w:space="0" w:color="FFFFFF"/>
              <w:right w:val="single" w:sz="4" w:space="0" w:color="FFFFFF"/>
            </w:tcBorders>
            <w:shd w:val="clear" w:color="auto" w:fill="9069CA"/>
            <w:tcMar>
              <w:top w:w="0" w:type="dxa"/>
              <w:left w:w="0" w:type="dxa"/>
              <w:bottom w:w="0" w:type="dxa"/>
              <w:right w:w="0" w:type="dxa"/>
            </w:tcMar>
            <w:vAlign w:val="center"/>
          </w:tcPr>
          <w:p w14:paraId="7FDF49AC"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Termin realizacji</w:t>
            </w:r>
          </w:p>
          <w:p w14:paraId="341A4552"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projektu (rok)</w:t>
            </w:r>
          </w:p>
        </w:tc>
        <w:tc>
          <w:tcPr>
            <w:tcW w:w="599" w:type="pct"/>
            <w:vMerge w:val="restart"/>
            <w:tcBorders>
              <w:left w:val="single" w:sz="4" w:space="0" w:color="FFFFFF"/>
              <w:right w:val="single" w:sz="4" w:space="0" w:color="FFFFFF"/>
            </w:tcBorders>
            <w:shd w:val="clear" w:color="auto" w:fill="9069CA"/>
            <w:tcMar>
              <w:top w:w="0" w:type="dxa"/>
              <w:left w:w="0" w:type="dxa"/>
              <w:bottom w:w="0" w:type="dxa"/>
              <w:right w:w="0" w:type="dxa"/>
            </w:tcMar>
            <w:vAlign w:val="center"/>
          </w:tcPr>
          <w:p w14:paraId="6EE21BC0"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Projekt</w:t>
            </w:r>
          </w:p>
          <w:p w14:paraId="734F8118"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(nr, nazwa)</w:t>
            </w:r>
          </w:p>
        </w:tc>
        <w:tc>
          <w:tcPr>
            <w:tcW w:w="188" w:type="pct"/>
            <w:vMerge w:val="restart"/>
            <w:tcBorders>
              <w:left w:val="single" w:sz="4" w:space="0" w:color="FFFFFF"/>
              <w:right w:val="single" w:sz="4" w:space="0" w:color="FFFFFF"/>
            </w:tcBorders>
            <w:shd w:val="clear" w:color="auto" w:fill="9069CA"/>
            <w:tcMar>
              <w:top w:w="0" w:type="dxa"/>
              <w:left w:w="0" w:type="dxa"/>
              <w:bottom w:w="0" w:type="dxa"/>
              <w:right w:w="0" w:type="dxa"/>
            </w:tcMar>
            <w:textDirection w:val="btLr"/>
            <w:vAlign w:val="center"/>
          </w:tcPr>
          <w:p w14:paraId="4C1868BC" w14:textId="77777777" w:rsidR="0012473C" w:rsidRPr="003C0D65" w:rsidRDefault="0012473C" w:rsidP="00B71A8D">
            <w:pPr>
              <w:spacing w:after="0"/>
              <w:ind w:left="113" w:right="113"/>
              <w:jc w:val="center"/>
              <w:rPr>
                <w:rFonts w:ascii="Times New Roman" w:hAnsi="Times New Roman"/>
                <w:color w:val="FFFFFF"/>
                <w:sz w:val="18"/>
                <w:szCs w:val="18"/>
              </w:rPr>
            </w:pPr>
            <w:r w:rsidRPr="003C0D65">
              <w:rPr>
                <w:rFonts w:ascii="Times New Roman" w:hAnsi="Times New Roman"/>
                <w:color w:val="FFFFFF"/>
                <w:sz w:val="18"/>
                <w:szCs w:val="18"/>
              </w:rPr>
              <w:t>Typ</w:t>
            </w:r>
          </w:p>
          <w:p w14:paraId="5F76C73E" w14:textId="77777777" w:rsidR="0012473C" w:rsidRPr="003C0D65" w:rsidRDefault="0012473C" w:rsidP="00B71A8D">
            <w:pPr>
              <w:spacing w:after="0"/>
              <w:ind w:left="113" w:right="113"/>
              <w:jc w:val="center"/>
              <w:rPr>
                <w:rFonts w:ascii="Times New Roman" w:hAnsi="Times New Roman"/>
                <w:sz w:val="18"/>
                <w:szCs w:val="18"/>
              </w:rPr>
            </w:pPr>
            <w:r w:rsidRPr="003C0D65">
              <w:rPr>
                <w:rFonts w:ascii="Times New Roman" w:hAnsi="Times New Roman"/>
                <w:color w:val="FFFFFF"/>
                <w:sz w:val="18"/>
                <w:szCs w:val="18"/>
              </w:rPr>
              <w:t>projektu</w:t>
            </w:r>
            <w:r w:rsidRPr="003C0D65">
              <w:rPr>
                <w:rFonts w:ascii="Times New Roman" w:hAnsi="Times New Roman"/>
                <w:color w:val="FFFFFF"/>
                <w:sz w:val="18"/>
                <w:szCs w:val="18"/>
                <w:vertAlign w:val="superscript"/>
              </w:rPr>
              <w:footnoteReference w:id="13"/>
            </w:r>
          </w:p>
        </w:tc>
        <w:tc>
          <w:tcPr>
            <w:tcW w:w="560" w:type="pct"/>
            <w:vMerge w:val="restart"/>
            <w:tcBorders>
              <w:left w:val="single" w:sz="4" w:space="0" w:color="FFFFFF"/>
              <w:right w:val="single" w:sz="4" w:space="0" w:color="FFFFFF"/>
            </w:tcBorders>
            <w:shd w:val="clear" w:color="auto" w:fill="9069CA"/>
            <w:tcMar>
              <w:top w:w="0" w:type="dxa"/>
              <w:left w:w="0" w:type="dxa"/>
              <w:bottom w:w="0" w:type="dxa"/>
              <w:right w:w="0" w:type="dxa"/>
            </w:tcMar>
            <w:vAlign w:val="center"/>
          </w:tcPr>
          <w:p w14:paraId="6AC67248"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Przedsięwzięcie</w:t>
            </w:r>
          </w:p>
          <w:p w14:paraId="5A1B2F69"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(nr, nazwa)</w:t>
            </w:r>
          </w:p>
        </w:tc>
        <w:tc>
          <w:tcPr>
            <w:tcW w:w="444" w:type="pct"/>
            <w:vMerge w:val="restart"/>
            <w:tcBorders>
              <w:left w:val="single" w:sz="4" w:space="0" w:color="FFFFFF"/>
              <w:right w:val="single" w:sz="4" w:space="0" w:color="FFFFFF"/>
            </w:tcBorders>
            <w:shd w:val="clear" w:color="auto" w:fill="9069CA"/>
            <w:tcMar>
              <w:top w:w="0" w:type="dxa"/>
              <w:left w:w="0" w:type="dxa"/>
              <w:bottom w:w="0" w:type="dxa"/>
              <w:right w:w="0" w:type="dxa"/>
            </w:tcMar>
            <w:vAlign w:val="center"/>
          </w:tcPr>
          <w:p w14:paraId="5FF6C7B4"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Podmiot/y</w:t>
            </w:r>
          </w:p>
          <w:p w14:paraId="19582833"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realizujący/e</w:t>
            </w:r>
          </w:p>
          <w:p w14:paraId="660ADDE7"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projekt</w:t>
            </w:r>
          </w:p>
        </w:tc>
        <w:tc>
          <w:tcPr>
            <w:tcW w:w="345" w:type="pct"/>
            <w:vMerge w:val="restart"/>
            <w:tcBorders>
              <w:left w:val="single" w:sz="4" w:space="0" w:color="FFFFFF"/>
              <w:right w:val="single" w:sz="4" w:space="0" w:color="FFFFFF"/>
            </w:tcBorders>
            <w:shd w:val="clear" w:color="auto" w:fill="9069CA"/>
            <w:tcMar>
              <w:top w:w="0" w:type="dxa"/>
              <w:left w:w="0" w:type="dxa"/>
              <w:bottom w:w="0" w:type="dxa"/>
              <w:right w:w="0" w:type="dxa"/>
            </w:tcMar>
            <w:vAlign w:val="center"/>
          </w:tcPr>
          <w:p w14:paraId="49EFDBA8"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Szacowana wartość</w:t>
            </w:r>
          </w:p>
          <w:p w14:paraId="11CA95B9"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projektu (zł)</w:t>
            </w:r>
          </w:p>
        </w:tc>
        <w:tc>
          <w:tcPr>
            <w:tcW w:w="490" w:type="pct"/>
            <w:gridSpan w:val="2"/>
            <w:tcBorders>
              <w:left w:val="single" w:sz="4" w:space="0" w:color="FFFFFF"/>
              <w:bottom w:val="single" w:sz="4" w:space="0" w:color="FFFFFF"/>
              <w:right w:val="single" w:sz="4" w:space="0" w:color="FFFFFF"/>
            </w:tcBorders>
            <w:shd w:val="clear" w:color="auto" w:fill="9069CA"/>
            <w:tcMar>
              <w:top w:w="0" w:type="dxa"/>
              <w:left w:w="0" w:type="dxa"/>
              <w:bottom w:w="0" w:type="dxa"/>
              <w:right w:w="0" w:type="dxa"/>
            </w:tcMar>
            <w:vAlign w:val="center"/>
          </w:tcPr>
          <w:p w14:paraId="23DE9DF2"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Poziom</w:t>
            </w:r>
          </w:p>
          <w:p w14:paraId="2E5E082F"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dofinansowania</w:t>
            </w:r>
          </w:p>
        </w:tc>
        <w:tc>
          <w:tcPr>
            <w:tcW w:w="1229" w:type="pct"/>
            <w:gridSpan w:val="4"/>
            <w:tcBorders>
              <w:left w:val="single" w:sz="4" w:space="0" w:color="FFFFFF"/>
              <w:bottom w:val="single" w:sz="4" w:space="0" w:color="FFFFFF"/>
              <w:right w:val="single" w:sz="4" w:space="0" w:color="FFFFFF"/>
            </w:tcBorders>
            <w:shd w:val="clear" w:color="auto" w:fill="9069CA"/>
            <w:tcMar>
              <w:top w:w="0" w:type="dxa"/>
              <w:left w:w="0" w:type="dxa"/>
              <w:bottom w:w="0" w:type="dxa"/>
              <w:right w:w="0" w:type="dxa"/>
            </w:tcMar>
            <w:vAlign w:val="center"/>
          </w:tcPr>
          <w:p w14:paraId="686CC08C"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Źródło finansowania</w:t>
            </w:r>
          </w:p>
        </w:tc>
        <w:tc>
          <w:tcPr>
            <w:tcW w:w="182" w:type="pct"/>
            <w:vMerge w:val="restart"/>
            <w:tcBorders>
              <w:left w:val="single" w:sz="4" w:space="0" w:color="FFFFFF"/>
              <w:right w:val="single" w:sz="4" w:space="0" w:color="FFFFFF"/>
            </w:tcBorders>
            <w:shd w:val="clear" w:color="auto" w:fill="9069CA"/>
            <w:textDirection w:val="btLr"/>
            <w:vAlign w:val="center"/>
          </w:tcPr>
          <w:p w14:paraId="2F23B405" w14:textId="77777777" w:rsidR="0012473C" w:rsidRPr="003C0D65" w:rsidRDefault="0012473C" w:rsidP="00B71A8D">
            <w:pPr>
              <w:spacing w:after="0"/>
              <w:ind w:left="113" w:right="113"/>
              <w:jc w:val="center"/>
              <w:rPr>
                <w:rFonts w:ascii="Times New Roman" w:hAnsi="Times New Roman"/>
                <w:color w:val="FFFFFF"/>
                <w:sz w:val="18"/>
                <w:szCs w:val="18"/>
              </w:rPr>
            </w:pPr>
            <w:r w:rsidRPr="003C0D65">
              <w:rPr>
                <w:rFonts w:ascii="Times New Roman" w:hAnsi="Times New Roman"/>
                <w:color w:val="FFFFFF"/>
                <w:sz w:val="18"/>
                <w:szCs w:val="18"/>
              </w:rPr>
              <w:t>Działanie  SZOOP RPO</w:t>
            </w:r>
          </w:p>
        </w:tc>
        <w:tc>
          <w:tcPr>
            <w:tcW w:w="188" w:type="pct"/>
            <w:vMerge w:val="restart"/>
            <w:tcBorders>
              <w:left w:val="single" w:sz="4" w:space="0" w:color="FFFFFF"/>
              <w:right w:val="single" w:sz="4" w:space="0" w:color="FFFFFF"/>
            </w:tcBorders>
            <w:shd w:val="clear" w:color="auto" w:fill="9069CA"/>
            <w:textDirection w:val="btLr"/>
            <w:vAlign w:val="center"/>
          </w:tcPr>
          <w:p w14:paraId="07BDF2A5" w14:textId="77777777" w:rsidR="0012473C" w:rsidRPr="003C0D65" w:rsidRDefault="0012473C" w:rsidP="00B71A8D">
            <w:pPr>
              <w:spacing w:after="0"/>
              <w:ind w:left="113" w:right="113"/>
              <w:jc w:val="center"/>
              <w:rPr>
                <w:rFonts w:ascii="Times New Roman" w:hAnsi="Times New Roman"/>
                <w:color w:val="FFFFFF"/>
                <w:sz w:val="18"/>
                <w:szCs w:val="18"/>
              </w:rPr>
            </w:pPr>
            <w:r w:rsidRPr="003C0D65">
              <w:rPr>
                <w:rFonts w:ascii="Times New Roman" w:hAnsi="Times New Roman"/>
                <w:color w:val="FFFFFF"/>
                <w:sz w:val="18"/>
                <w:szCs w:val="18"/>
              </w:rPr>
              <w:t>Poddziałanie SZOOP RPO</w:t>
            </w:r>
          </w:p>
        </w:tc>
        <w:tc>
          <w:tcPr>
            <w:tcW w:w="130" w:type="pct"/>
            <w:vMerge w:val="restart"/>
            <w:tcBorders>
              <w:left w:val="single" w:sz="4" w:space="0" w:color="FFFFFF"/>
            </w:tcBorders>
            <w:shd w:val="clear" w:color="auto" w:fill="9069CA"/>
            <w:textDirection w:val="btLr"/>
            <w:vAlign w:val="center"/>
          </w:tcPr>
          <w:p w14:paraId="1D125AB7" w14:textId="77777777" w:rsidR="0012473C" w:rsidRPr="003C0D65" w:rsidRDefault="0012473C" w:rsidP="00B71A8D">
            <w:pPr>
              <w:spacing w:after="0"/>
              <w:ind w:left="113" w:right="113"/>
              <w:jc w:val="center"/>
              <w:rPr>
                <w:rFonts w:ascii="Times New Roman" w:hAnsi="Times New Roman"/>
                <w:color w:val="FFFFFF"/>
                <w:sz w:val="18"/>
                <w:szCs w:val="18"/>
              </w:rPr>
            </w:pPr>
            <w:r w:rsidRPr="003C0D65">
              <w:rPr>
                <w:rFonts w:ascii="Times New Roman" w:hAnsi="Times New Roman"/>
                <w:color w:val="FFFFFF"/>
                <w:sz w:val="18"/>
                <w:szCs w:val="18"/>
              </w:rPr>
              <w:t>Zintegrowanie, nr projektu</w:t>
            </w:r>
          </w:p>
        </w:tc>
      </w:tr>
      <w:tr w:rsidR="0012473C" w:rsidRPr="003C0D65" w14:paraId="1AAB5B0B" w14:textId="77777777" w:rsidTr="00F53528">
        <w:trPr>
          <w:trHeight w:val="390"/>
        </w:trPr>
        <w:tc>
          <w:tcPr>
            <w:tcW w:w="327" w:type="pct"/>
            <w:vMerge/>
            <w:tcBorders>
              <w:right w:val="single" w:sz="4" w:space="0" w:color="FFFFFF"/>
            </w:tcBorders>
            <w:shd w:val="clear" w:color="auto" w:fill="C30045"/>
            <w:tcMar>
              <w:top w:w="0" w:type="dxa"/>
              <w:left w:w="0" w:type="dxa"/>
              <w:bottom w:w="0" w:type="dxa"/>
              <w:right w:w="0" w:type="dxa"/>
            </w:tcMar>
            <w:vAlign w:val="center"/>
          </w:tcPr>
          <w:p w14:paraId="77B46212" w14:textId="77777777" w:rsidR="0012473C" w:rsidRPr="003C0D65" w:rsidRDefault="0012473C" w:rsidP="00B71A8D">
            <w:pPr>
              <w:spacing w:after="0"/>
              <w:jc w:val="center"/>
              <w:rPr>
                <w:rFonts w:ascii="Times New Roman" w:hAnsi="Times New Roman"/>
                <w:color w:val="FFFFFF"/>
                <w:sz w:val="18"/>
                <w:szCs w:val="18"/>
              </w:rPr>
            </w:pPr>
          </w:p>
        </w:tc>
        <w:tc>
          <w:tcPr>
            <w:tcW w:w="318"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5E23519C" w14:textId="77777777" w:rsidR="0012473C" w:rsidRPr="003C0D65" w:rsidRDefault="0012473C" w:rsidP="00B71A8D">
            <w:pPr>
              <w:spacing w:after="0"/>
              <w:jc w:val="center"/>
              <w:rPr>
                <w:rFonts w:ascii="Times New Roman" w:hAnsi="Times New Roman"/>
                <w:color w:val="FFFFFF"/>
                <w:sz w:val="18"/>
                <w:szCs w:val="18"/>
              </w:rPr>
            </w:pPr>
          </w:p>
        </w:tc>
        <w:tc>
          <w:tcPr>
            <w:tcW w:w="599"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0BFEBE4B" w14:textId="77777777" w:rsidR="0012473C" w:rsidRPr="003C0D65" w:rsidRDefault="0012473C" w:rsidP="00B71A8D">
            <w:pPr>
              <w:spacing w:after="0"/>
              <w:jc w:val="center"/>
              <w:rPr>
                <w:rFonts w:ascii="Times New Roman" w:hAnsi="Times New Roman"/>
                <w:color w:val="FFFFFF"/>
                <w:sz w:val="18"/>
                <w:szCs w:val="18"/>
              </w:rPr>
            </w:pPr>
          </w:p>
        </w:tc>
        <w:tc>
          <w:tcPr>
            <w:tcW w:w="188" w:type="pct"/>
            <w:vMerge/>
            <w:tcBorders>
              <w:left w:val="single" w:sz="4" w:space="0" w:color="FFFFFF"/>
              <w:right w:val="single" w:sz="4" w:space="0" w:color="FFFFFF"/>
            </w:tcBorders>
            <w:shd w:val="clear" w:color="auto" w:fill="C30045"/>
            <w:tcMar>
              <w:top w:w="0" w:type="dxa"/>
              <w:left w:w="0" w:type="dxa"/>
              <w:bottom w:w="0" w:type="dxa"/>
              <w:right w:w="0" w:type="dxa"/>
            </w:tcMar>
            <w:textDirection w:val="btLr"/>
            <w:vAlign w:val="center"/>
          </w:tcPr>
          <w:p w14:paraId="46D6F6F2" w14:textId="77777777" w:rsidR="0012473C" w:rsidRPr="003C0D65" w:rsidRDefault="0012473C" w:rsidP="00B71A8D">
            <w:pPr>
              <w:spacing w:after="0"/>
              <w:jc w:val="center"/>
              <w:rPr>
                <w:rFonts w:ascii="Times New Roman" w:hAnsi="Times New Roman"/>
                <w:color w:val="FFFFFF"/>
                <w:sz w:val="18"/>
                <w:szCs w:val="18"/>
              </w:rPr>
            </w:pPr>
          </w:p>
        </w:tc>
        <w:tc>
          <w:tcPr>
            <w:tcW w:w="560"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3FCC887E" w14:textId="77777777" w:rsidR="0012473C" w:rsidRPr="003C0D65" w:rsidRDefault="0012473C" w:rsidP="00B71A8D">
            <w:pPr>
              <w:spacing w:after="0"/>
              <w:jc w:val="center"/>
              <w:rPr>
                <w:rFonts w:ascii="Times New Roman" w:hAnsi="Times New Roman"/>
                <w:color w:val="FFFFFF"/>
                <w:sz w:val="18"/>
                <w:szCs w:val="18"/>
              </w:rPr>
            </w:pPr>
          </w:p>
        </w:tc>
        <w:tc>
          <w:tcPr>
            <w:tcW w:w="444"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249D16CD" w14:textId="77777777" w:rsidR="0012473C" w:rsidRPr="003C0D65" w:rsidRDefault="0012473C" w:rsidP="00B71A8D">
            <w:pPr>
              <w:spacing w:after="0"/>
              <w:jc w:val="center"/>
              <w:rPr>
                <w:rFonts w:ascii="Times New Roman" w:hAnsi="Times New Roman"/>
                <w:color w:val="FFFFFF"/>
                <w:sz w:val="18"/>
                <w:szCs w:val="18"/>
              </w:rPr>
            </w:pPr>
          </w:p>
        </w:tc>
        <w:tc>
          <w:tcPr>
            <w:tcW w:w="345"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398085D3" w14:textId="77777777" w:rsidR="0012473C" w:rsidRPr="003C0D65" w:rsidRDefault="0012473C" w:rsidP="00B71A8D">
            <w:pPr>
              <w:spacing w:after="0"/>
              <w:jc w:val="center"/>
              <w:rPr>
                <w:rFonts w:ascii="Times New Roman" w:hAnsi="Times New Roman"/>
                <w:color w:val="FFFFFF"/>
                <w:sz w:val="18"/>
                <w:szCs w:val="18"/>
              </w:rPr>
            </w:pPr>
          </w:p>
        </w:tc>
        <w:tc>
          <w:tcPr>
            <w:tcW w:w="145" w:type="pct"/>
            <w:vMerge w:val="restart"/>
            <w:tcBorders>
              <w:top w:val="single" w:sz="4" w:space="0" w:color="FFFFFF"/>
              <w:left w:val="single" w:sz="4" w:space="0" w:color="FFFFFF"/>
              <w:right w:val="single" w:sz="4" w:space="0" w:color="FFFFFF"/>
            </w:tcBorders>
            <w:shd w:val="clear" w:color="auto" w:fill="9069CA"/>
            <w:tcMar>
              <w:top w:w="0" w:type="dxa"/>
              <w:left w:w="0" w:type="dxa"/>
              <w:bottom w:w="0" w:type="dxa"/>
              <w:right w:w="0" w:type="dxa"/>
            </w:tcMar>
            <w:vAlign w:val="center"/>
          </w:tcPr>
          <w:p w14:paraId="129AB0D8"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w:t>
            </w:r>
          </w:p>
        </w:tc>
        <w:tc>
          <w:tcPr>
            <w:tcW w:w="345" w:type="pct"/>
            <w:vMerge w:val="restart"/>
            <w:tcBorders>
              <w:top w:val="single" w:sz="4" w:space="0" w:color="FFFFFF"/>
              <w:left w:val="single" w:sz="4" w:space="0" w:color="FFFFFF"/>
              <w:right w:val="single" w:sz="4" w:space="0" w:color="FFFFFF"/>
            </w:tcBorders>
            <w:shd w:val="clear" w:color="auto" w:fill="9069CA"/>
            <w:tcMar>
              <w:top w:w="0" w:type="dxa"/>
              <w:left w:w="0" w:type="dxa"/>
              <w:bottom w:w="0" w:type="dxa"/>
              <w:right w:w="0" w:type="dxa"/>
            </w:tcMar>
            <w:vAlign w:val="center"/>
          </w:tcPr>
          <w:p w14:paraId="537F02FE"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zł</w:t>
            </w:r>
          </w:p>
        </w:tc>
        <w:tc>
          <w:tcPr>
            <w:tcW w:w="1035" w:type="pct"/>
            <w:gridSpan w:val="3"/>
            <w:tcBorders>
              <w:top w:val="single" w:sz="4" w:space="0" w:color="FFFFFF"/>
              <w:left w:val="single" w:sz="4" w:space="0" w:color="FFFFFF"/>
              <w:bottom w:val="single" w:sz="4" w:space="0" w:color="FFFFFF"/>
              <w:right w:val="single" w:sz="4" w:space="0" w:color="FFFFFF"/>
            </w:tcBorders>
            <w:shd w:val="clear" w:color="auto" w:fill="9069CA"/>
            <w:tcMar>
              <w:top w:w="0" w:type="dxa"/>
              <w:left w:w="0" w:type="dxa"/>
              <w:bottom w:w="0" w:type="dxa"/>
              <w:right w:w="0" w:type="dxa"/>
            </w:tcMar>
            <w:vAlign w:val="center"/>
          </w:tcPr>
          <w:p w14:paraId="4AA2B0C6"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Środki publiczne</w:t>
            </w:r>
          </w:p>
        </w:tc>
        <w:tc>
          <w:tcPr>
            <w:tcW w:w="194" w:type="pct"/>
            <w:vMerge w:val="restart"/>
            <w:tcBorders>
              <w:top w:val="single" w:sz="4" w:space="0" w:color="FFFFFF"/>
              <w:left w:val="single" w:sz="4" w:space="0" w:color="FFFFFF"/>
              <w:bottom w:val="single" w:sz="4" w:space="0" w:color="FFFFFF"/>
              <w:right w:val="single" w:sz="4" w:space="0" w:color="FFFFFF"/>
            </w:tcBorders>
            <w:shd w:val="clear" w:color="auto" w:fill="9069CA"/>
            <w:tcMar>
              <w:top w:w="0" w:type="dxa"/>
              <w:left w:w="0" w:type="dxa"/>
              <w:bottom w:w="0" w:type="dxa"/>
              <w:right w:w="0" w:type="dxa"/>
            </w:tcMar>
            <w:vAlign w:val="center"/>
          </w:tcPr>
          <w:p w14:paraId="5E648859"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Środki pry</w:t>
            </w:r>
            <w:r w:rsidRPr="003C0D65">
              <w:rPr>
                <w:rFonts w:ascii="Times New Roman" w:hAnsi="Times New Roman"/>
                <w:color w:val="FFFFFF"/>
                <w:sz w:val="18"/>
                <w:szCs w:val="18"/>
              </w:rPr>
              <w:softHyphen/>
              <w:t>watne</w:t>
            </w:r>
          </w:p>
        </w:tc>
        <w:tc>
          <w:tcPr>
            <w:tcW w:w="182" w:type="pct"/>
            <w:vMerge/>
            <w:tcBorders>
              <w:left w:val="single" w:sz="4" w:space="0" w:color="FFFFFF"/>
              <w:bottom w:val="single" w:sz="4" w:space="0" w:color="FFFFFF"/>
              <w:right w:val="single" w:sz="4" w:space="0" w:color="FFFFFF"/>
            </w:tcBorders>
            <w:shd w:val="clear" w:color="auto" w:fill="C30045"/>
          </w:tcPr>
          <w:p w14:paraId="51CFB82A" w14:textId="77777777" w:rsidR="0012473C" w:rsidRPr="003C0D65" w:rsidRDefault="0012473C" w:rsidP="00B71A8D">
            <w:pPr>
              <w:spacing w:after="0"/>
              <w:jc w:val="center"/>
              <w:rPr>
                <w:rFonts w:ascii="Times New Roman" w:hAnsi="Times New Roman"/>
                <w:color w:val="FFFFFF"/>
                <w:sz w:val="18"/>
                <w:szCs w:val="18"/>
              </w:rPr>
            </w:pPr>
          </w:p>
        </w:tc>
        <w:tc>
          <w:tcPr>
            <w:tcW w:w="188" w:type="pct"/>
            <w:vMerge/>
            <w:tcBorders>
              <w:left w:val="single" w:sz="4" w:space="0" w:color="FFFFFF"/>
              <w:bottom w:val="single" w:sz="4" w:space="0" w:color="FFFFFF"/>
              <w:right w:val="single" w:sz="4" w:space="0" w:color="FFFFFF"/>
            </w:tcBorders>
            <w:shd w:val="clear" w:color="auto" w:fill="C30045"/>
          </w:tcPr>
          <w:p w14:paraId="28D90A70" w14:textId="77777777" w:rsidR="0012473C" w:rsidRPr="003C0D65" w:rsidRDefault="0012473C" w:rsidP="00B71A8D">
            <w:pPr>
              <w:spacing w:after="0"/>
              <w:jc w:val="center"/>
              <w:rPr>
                <w:rFonts w:ascii="Times New Roman" w:hAnsi="Times New Roman"/>
                <w:color w:val="FFFFFF"/>
                <w:sz w:val="18"/>
                <w:szCs w:val="18"/>
              </w:rPr>
            </w:pPr>
          </w:p>
        </w:tc>
        <w:tc>
          <w:tcPr>
            <w:tcW w:w="130" w:type="pct"/>
            <w:vMerge/>
            <w:tcBorders>
              <w:left w:val="single" w:sz="4" w:space="0" w:color="FFFFFF"/>
              <w:bottom w:val="single" w:sz="4" w:space="0" w:color="FFFFFF"/>
            </w:tcBorders>
            <w:shd w:val="clear" w:color="auto" w:fill="C30045"/>
          </w:tcPr>
          <w:p w14:paraId="297222BC" w14:textId="77777777" w:rsidR="0012473C" w:rsidRPr="003C0D65" w:rsidRDefault="0012473C" w:rsidP="00B71A8D">
            <w:pPr>
              <w:spacing w:after="0"/>
              <w:jc w:val="center"/>
              <w:rPr>
                <w:rFonts w:ascii="Times New Roman" w:hAnsi="Times New Roman"/>
                <w:color w:val="FFFFFF"/>
                <w:sz w:val="18"/>
                <w:szCs w:val="18"/>
              </w:rPr>
            </w:pPr>
          </w:p>
        </w:tc>
      </w:tr>
      <w:tr w:rsidR="0012473C" w:rsidRPr="003C0D65" w14:paraId="553A2EF6" w14:textId="77777777" w:rsidTr="00F53528">
        <w:trPr>
          <w:trHeight w:val="1038"/>
        </w:trPr>
        <w:tc>
          <w:tcPr>
            <w:tcW w:w="327" w:type="pct"/>
            <w:vMerge/>
            <w:tcBorders>
              <w:right w:val="single" w:sz="4" w:space="0" w:color="FFFFFF"/>
            </w:tcBorders>
            <w:shd w:val="clear" w:color="auto" w:fill="C30045"/>
            <w:tcMar>
              <w:top w:w="0" w:type="dxa"/>
              <w:left w:w="0" w:type="dxa"/>
              <w:bottom w:w="0" w:type="dxa"/>
              <w:right w:w="0" w:type="dxa"/>
            </w:tcMar>
            <w:vAlign w:val="center"/>
          </w:tcPr>
          <w:p w14:paraId="3AD0792E" w14:textId="77777777" w:rsidR="0012473C" w:rsidRPr="003C0D65" w:rsidRDefault="0012473C" w:rsidP="00B71A8D">
            <w:pPr>
              <w:spacing w:after="0"/>
              <w:jc w:val="center"/>
              <w:rPr>
                <w:rFonts w:ascii="Times New Roman" w:hAnsi="Times New Roman"/>
                <w:b/>
                <w:color w:val="FFFFFF"/>
                <w:sz w:val="18"/>
                <w:szCs w:val="18"/>
              </w:rPr>
            </w:pPr>
          </w:p>
        </w:tc>
        <w:tc>
          <w:tcPr>
            <w:tcW w:w="318"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6AC5BEC9" w14:textId="77777777" w:rsidR="0012473C" w:rsidRPr="003C0D65" w:rsidRDefault="0012473C" w:rsidP="00B71A8D">
            <w:pPr>
              <w:spacing w:after="0"/>
              <w:jc w:val="center"/>
              <w:rPr>
                <w:rFonts w:ascii="Times New Roman" w:hAnsi="Times New Roman"/>
                <w:b/>
                <w:color w:val="FFFFFF"/>
                <w:sz w:val="18"/>
                <w:szCs w:val="18"/>
              </w:rPr>
            </w:pPr>
          </w:p>
        </w:tc>
        <w:tc>
          <w:tcPr>
            <w:tcW w:w="599"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3F35267F" w14:textId="77777777" w:rsidR="0012473C" w:rsidRPr="003C0D65" w:rsidRDefault="0012473C" w:rsidP="00B71A8D">
            <w:pPr>
              <w:spacing w:after="0"/>
              <w:jc w:val="center"/>
              <w:rPr>
                <w:rFonts w:ascii="Times New Roman" w:hAnsi="Times New Roman"/>
                <w:b/>
                <w:color w:val="FFFFFF"/>
                <w:sz w:val="18"/>
                <w:szCs w:val="18"/>
              </w:rPr>
            </w:pPr>
          </w:p>
        </w:tc>
        <w:tc>
          <w:tcPr>
            <w:tcW w:w="188" w:type="pct"/>
            <w:vMerge/>
            <w:tcBorders>
              <w:left w:val="single" w:sz="4" w:space="0" w:color="FFFFFF"/>
              <w:right w:val="single" w:sz="4" w:space="0" w:color="FFFFFF"/>
            </w:tcBorders>
            <w:shd w:val="clear" w:color="auto" w:fill="C30045"/>
            <w:tcMar>
              <w:top w:w="0" w:type="dxa"/>
              <w:left w:w="0" w:type="dxa"/>
              <w:bottom w:w="0" w:type="dxa"/>
              <w:right w:w="0" w:type="dxa"/>
            </w:tcMar>
            <w:textDirection w:val="btLr"/>
            <w:vAlign w:val="center"/>
          </w:tcPr>
          <w:p w14:paraId="7512AB2D" w14:textId="77777777" w:rsidR="0012473C" w:rsidRPr="003C0D65" w:rsidRDefault="0012473C" w:rsidP="00B71A8D">
            <w:pPr>
              <w:spacing w:after="0"/>
              <w:jc w:val="center"/>
              <w:rPr>
                <w:rFonts w:ascii="Times New Roman" w:hAnsi="Times New Roman"/>
                <w:b/>
                <w:color w:val="FFFFFF"/>
                <w:sz w:val="18"/>
                <w:szCs w:val="18"/>
              </w:rPr>
            </w:pPr>
          </w:p>
        </w:tc>
        <w:tc>
          <w:tcPr>
            <w:tcW w:w="560"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683DE3C4" w14:textId="77777777" w:rsidR="0012473C" w:rsidRPr="003C0D65" w:rsidRDefault="0012473C" w:rsidP="00B71A8D">
            <w:pPr>
              <w:spacing w:after="0"/>
              <w:jc w:val="center"/>
              <w:rPr>
                <w:rFonts w:ascii="Times New Roman" w:hAnsi="Times New Roman"/>
                <w:b/>
                <w:color w:val="FFFFFF"/>
                <w:sz w:val="18"/>
                <w:szCs w:val="18"/>
              </w:rPr>
            </w:pPr>
          </w:p>
        </w:tc>
        <w:tc>
          <w:tcPr>
            <w:tcW w:w="444"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2957D150" w14:textId="77777777" w:rsidR="0012473C" w:rsidRPr="003C0D65" w:rsidRDefault="0012473C" w:rsidP="00B71A8D">
            <w:pPr>
              <w:spacing w:after="0"/>
              <w:jc w:val="center"/>
              <w:rPr>
                <w:rFonts w:ascii="Times New Roman" w:hAnsi="Times New Roman"/>
                <w:b/>
                <w:color w:val="FFFFFF"/>
                <w:sz w:val="18"/>
                <w:szCs w:val="18"/>
              </w:rPr>
            </w:pPr>
          </w:p>
        </w:tc>
        <w:tc>
          <w:tcPr>
            <w:tcW w:w="345"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2905AE40" w14:textId="77777777" w:rsidR="0012473C" w:rsidRPr="003C0D65" w:rsidRDefault="0012473C" w:rsidP="00B71A8D">
            <w:pPr>
              <w:spacing w:after="0"/>
              <w:jc w:val="center"/>
              <w:rPr>
                <w:rFonts w:ascii="Times New Roman" w:hAnsi="Times New Roman"/>
                <w:b/>
                <w:color w:val="FFFFFF"/>
                <w:sz w:val="18"/>
                <w:szCs w:val="18"/>
              </w:rPr>
            </w:pPr>
          </w:p>
        </w:tc>
        <w:tc>
          <w:tcPr>
            <w:tcW w:w="145"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59FA8BF7" w14:textId="77777777" w:rsidR="0012473C" w:rsidRPr="003C0D65" w:rsidRDefault="0012473C" w:rsidP="00B71A8D">
            <w:pPr>
              <w:spacing w:after="0"/>
              <w:jc w:val="center"/>
              <w:rPr>
                <w:rFonts w:ascii="Times New Roman" w:hAnsi="Times New Roman"/>
                <w:b/>
                <w:color w:val="FFFFFF"/>
                <w:sz w:val="18"/>
                <w:szCs w:val="18"/>
              </w:rPr>
            </w:pPr>
          </w:p>
        </w:tc>
        <w:tc>
          <w:tcPr>
            <w:tcW w:w="345"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7BD85DD7" w14:textId="77777777" w:rsidR="0012473C" w:rsidRPr="003C0D65" w:rsidRDefault="0012473C" w:rsidP="00B71A8D">
            <w:pPr>
              <w:spacing w:after="0"/>
              <w:jc w:val="center"/>
              <w:rPr>
                <w:rFonts w:ascii="Times New Roman" w:hAnsi="Times New Roman"/>
                <w:b/>
                <w:color w:val="FFFFFF"/>
                <w:sz w:val="18"/>
                <w:szCs w:val="18"/>
              </w:rPr>
            </w:pPr>
          </w:p>
        </w:tc>
        <w:tc>
          <w:tcPr>
            <w:tcW w:w="345" w:type="pct"/>
            <w:tcBorders>
              <w:top w:val="single" w:sz="4" w:space="0" w:color="FFFFFF"/>
              <w:left w:val="single" w:sz="4" w:space="0" w:color="FFFFFF"/>
              <w:right w:val="single" w:sz="4" w:space="0" w:color="FFFFFF"/>
            </w:tcBorders>
            <w:shd w:val="clear" w:color="auto" w:fill="9069CA"/>
            <w:tcMar>
              <w:top w:w="0" w:type="dxa"/>
              <w:left w:w="0" w:type="dxa"/>
              <w:bottom w:w="0" w:type="dxa"/>
              <w:right w:w="0" w:type="dxa"/>
            </w:tcMar>
            <w:vAlign w:val="center"/>
          </w:tcPr>
          <w:p w14:paraId="3694FC83"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EFS</w:t>
            </w:r>
          </w:p>
        </w:tc>
        <w:tc>
          <w:tcPr>
            <w:tcW w:w="345" w:type="pct"/>
            <w:tcBorders>
              <w:top w:val="single" w:sz="4" w:space="0" w:color="FFFFFF"/>
              <w:left w:val="single" w:sz="4" w:space="0" w:color="FFFFFF"/>
              <w:right w:val="single" w:sz="4" w:space="0" w:color="FFFFFF"/>
            </w:tcBorders>
            <w:shd w:val="clear" w:color="auto" w:fill="9069CA"/>
            <w:tcMar>
              <w:top w:w="0" w:type="dxa"/>
              <w:left w:w="0" w:type="dxa"/>
              <w:bottom w:w="0" w:type="dxa"/>
              <w:right w:w="0" w:type="dxa"/>
            </w:tcMar>
            <w:vAlign w:val="center"/>
          </w:tcPr>
          <w:p w14:paraId="0CA80DBA"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EFRR</w:t>
            </w:r>
          </w:p>
        </w:tc>
        <w:tc>
          <w:tcPr>
            <w:tcW w:w="345" w:type="pct"/>
            <w:tcBorders>
              <w:top w:val="single" w:sz="4" w:space="0" w:color="FFFFFF"/>
              <w:left w:val="single" w:sz="4" w:space="0" w:color="FFFFFF"/>
              <w:right w:val="single" w:sz="4" w:space="0" w:color="FFFFFF"/>
            </w:tcBorders>
            <w:shd w:val="clear" w:color="auto" w:fill="9069CA"/>
            <w:tcMar>
              <w:top w:w="0" w:type="dxa"/>
              <w:left w:w="0" w:type="dxa"/>
              <w:bottom w:w="0" w:type="dxa"/>
              <w:right w:w="0" w:type="dxa"/>
            </w:tcMar>
            <w:vAlign w:val="center"/>
          </w:tcPr>
          <w:p w14:paraId="26234DC5" w14:textId="77777777" w:rsidR="0012473C" w:rsidRPr="003C0D65" w:rsidRDefault="0012473C" w:rsidP="00B71A8D">
            <w:pPr>
              <w:spacing w:after="0"/>
              <w:jc w:val="center"/>
              <w:rPr>
                <w:rFonts w:ascii="Times New Roman" w:hAnsi="Times New Roman"/>
                <w:color w:val="FFFFFF"/>
                <w:sz w:val="18"/>
                <w:szCs w:val="18"/>
              </w:rPr>
            </w:pPr>
            <w:r w:rsidRPr="003C0D65">
              <w:rPr>
                <w:rFonts w:ascii="Times New Roman" w:hAnsi="Times New Roman"/>
                <w:color w:val="FFFFFF"/>
                <w:sz w:val="18"/>
                <w:szCs w:val="18"/>
              </w:rPr>
              <w:t>Inne</w:t>
            </w:r>
          </w:p>
        </w:tc>
        <w:tc>
          <w:tcPr>
            <w:tcW w:w="194" w:type="pct"/>
            <w:vMerge/>
            <w:tcBorders>
              <w:left w:val="single" w:sz="4" w:space="0" w:color="FFFFFF"/>
              <w:right w:val="single" w:sz="4" w:space="0" w:color="FFFFFF"/>
            </w:tcBorders>
            <w:shd w:val="clear" w:color="auto" w:fill="C30045"/>
            <w:tcMar>
              <w:top w:w="0" w:type="dxa"/>
              <w:left w:w="0" w:type="dxa"/>
              <w:bottom w:w="0" w:type="dxa"/>
              <w:right w:w="0" w:type="dxa"/>
            </w:tcMar>
            <w:vAlign w:val="center"/>
          </w:tcPr>
          <w:p w14:paraId="336B570F" w14:textId="77777777" w:rsidR="0012473C" w:rsidRPr="003C0D65" w:rsidRDefault="0012473C" w:rsidP="00B71A8D">
            <w:pPr>
              <w:spacing w:after="0"/>
              <w:jc w:val="center"/>
              <w:rPr>
                <w:rFonts w:ascii="Times New Roman" w:hAnsi="Times New Roman"/>
                <w:b/>
                <w:color w:val="FFFFFF"/>
                <w:sz w:val="18"/>
                <w:szCs w:val="18"/>
              </w:rPr>
            </w:pPr>
          </w:p>
        </w:tc>
        <w:tc>
          <w:tcPr>
            <w:tcW w:w="182" w:type="pct"/>
            <w:vMerge/>
            <w:tcBorders>
              <w:left w:val="single" w:sz="4" w:space="0" w:color="FFFFFF"/>
              <w:right w:val="single" w:sz="4" w:space="0" w:color="FFFFFF"/>
            </w:tcBorders>
            <w:shd w:val="clear" w:color="auto" w:fill="C30045"/>
          </w:tcPr>
          <w:p w14:paraId="37F7A1C8" w14:textId="77777777" w:rsidR="0012473C" w:rsidRPr="003C0D65" w:rsidRDefault="0012473C" w:rsidP="00B71A8D">
            <w:pPr>
              <w:spacing w:after="0"/>
              <w:jc w:val="center"/>
              <w:rPr>
                <w:rFonts w:ascii="Times New Roman" w:hAnsi="Times New Roman"/>
                <w:b/>
                <w:color w:val="FFFFFF"/>
                <w:sz w:val="18"/>
                <w:szCs w:val="18"/>
              </w:rPr>
            </w:pPr>
          </w:p>
        </w:tc>
        <w:tc>
          <w:tcPr>
            <w:tcW w:w="188" w:type="pct"/>
            <w:vMerge/>
            <w:tcBorders>
              <w:left w:val="single" w:sz="4" w:space="0" w:color="FFFFFF"/>
              <w:right w:val="single" w:sz="4" w:space="0" w:color="FFFFFF"/>
            </w:tcBorders>
            <w:shd w:val="clear" w:color="auto" w:fill="C30045"/>
          </w:tcPr>
          <w:p w14:paraId="32064C80" w14:textId="77777777" w:rsidR="0012473C" w:rsidRPr="003C0D65" w:rsidRDefault="0012473C" w:rsidP="00B71A8D">
            <w:pPr>
              <w:spacing w:after="0"/>
              <w:jc w:val="center"/>
              <w:rPr>
                <w:rFonts w:ascii="Times New Roman" w:hAnsi="Times New Roman"/>
                <w:b/>
                <w:color w:val="FFFFFF"/>
                <w:sz w:val="18"/>
                <w:szCs w:val="18"/>
              </w:rPr>
            </w:pPr>
          </w:p>
        </w:tc>
        <w:tc>
          <w:tcPr>
            <w:tcW w:w="130" w:type="pct"/>
            <w:vMerge/>
            <w:tcBorders>
              <w:left w:val="single" w:sz="4" w:space="0" w:color="FFFFFF"/>
            </w:tcBorders>
            <w:shd w:val="clear" w:color="auto" w:fill="C30045"/>
          </w:tcPr>
          <w:p w14:paraId="36B191FC" w14:textId="77777777" w:rsidR="0012473C" w:rsidRPr="003C0D65" w:rsidRDefault="0012473C" w:rsidP="00B71A8D">
            <w:pPr>
              <w:spacing w:after="0"/>
              <w:jc w:val="center"/>
              <w:rPr>
                <w:rFonts w:ascii="Times New Roman" w:hAnsi="Times New Roman"/>
                <w:b/>
                <w:color w:val="FFFFFF"/>
                <w:sz w:val="18"/>
                <w:szCs w:val="18"/>
              </w:rPr>
            </w:pPr>
          </w:p>
        </w:tc>
      </w:tr>
      <w:tr w:rsidR="0012473C" w:rsidRPr="003C0D65" w14:paraId="0727DC0F" w14:textId="77777777" w:rsidTr="00F53528">
        <w:trPr>
          <w:trHeight w:val="1004"/>
        </w:trPr>
        <w:tc>
          <w:tcPr>
            <w:tcW w:w="327" w:type="pct"/>
            <w:tcMar>
              <w:top w:w="0" w:type="dxa"/>
              <w:left w:w="0" w:type="dxa"/>
              <w:bottom w:w="0" w:type="dxa"/>
              <w:right w:w="0" w:type="dxa"/>
            </w:tcMar>
            <w:vAlign w:val="center"/>
          </w:tcPr>
          <w:p w14:paraId="0B4389BA" w14:textId="77777777" w:rsidR="0012473C" w:rsidRPr="003C0D65" w:rsidRDefault="0012473C" w:rsidP="00E91410">
            <w:pPr>
              <w:jc w:val="center"/>
              <w:rPr>
                <w:rFonts w:ascii="Times New Roman" w:hAnsi="Times New Roman"/>
                <w:sz w:val="18"/>
                <w:szCs w:val="18"/>
              </w:rPr>
            </w:pPr>
            <w:r w:rsidRPr="003C0D65">
              <w:rPr>
                <w:rFonts w:ascii="Times New Roman" w:hAnsi="Times New Roman"/>
                <w:sz w:val="18"/>
                <w:szCs w:val="18"/>
              </w:rPr>
              <w:t>1</w:t>
            </w:r>
          </w:p>
        </w:tc>
        <w:tc>
          <w:tcPr>
            <w:tcW w:w="318" w:type="pct"/>
            <w:shd w:val="clear" w:color="auto" w:fill="FFFFFF"/>
            <w:tcMar>
              <w:top w:w="0" w:type="dxa"/>
              <w:left w:w="0" w:type="dxa"/>
              <w:bottom w:w="0" w:type="dxa"/>
              <w:right w:w="0" w:type="dxa"/>
            </w:tcMar>
            <w:vAlign w:val="center"/>
          </w:tcPr>
          <w:p w14:paraId="39076A2E" w14:textId="77777777" w:rsidR="0012473C" w:rsidRPr="003C0D65" w:rsidRDefault="0012473C" w:rsidP="00E91410">
            <w:pPr>
              <w:spacing w:after="0"/>
              <w:jc w:val="center"/>
              <w:rPr>
                <w:rFonts w:ascii="Times New Roman" w:hAnsi="Times New Roman"/>
                <w:i/>
                <w:sz w:val="18"/>
                <w:szCs w:val="18"/>
              </w:rPr>
            </w:pPr>
            <w:r w:rsidRPr="003C0D65">
              <w:rPr>
                <w:rFonts w:ascii="Times New Roman" w:hAnsi="Times New Roman"/>
                <w:sz w:val="18"/>
                <w:szCs w:val="18"/>
              </w:rPr>
              <w:t>2019 r</w:t>
            </w:r>
            <w:r w:rsidRPr="003C0D65">
              <w:rPr>
                <w:rFonts w:ascii="Times New Roman" w:hAnsi="Times New Roman"/>
                <w:i/>
                <w:sz w:val="18"/>
                <w:szCs w:val="18"/>
              </w:rPr>
              <w:t>.</w:t>
            </w:r>
          </w:p>
        </w:tc>
        <w:tc>
          <w:tcPr>
            <w:tcW w:w="599" w:type="pct"/>
            <w:tcMar>
              <w:top w:w="0" w:type="dxa"/>
              <w:left w:w="0" w:type="dxa"/>
              <w:bottom w:w="0" w:type="dxa"/>
              <w:right w:w="0" w:type="dxa"/>
            </w:tcMar>
            <w:vAlign w:val="center"/>
          </w:tcPr>
          <w:p w14:paraId="6C8136BB" w14:textId="73913919" w:rsidR="0012473C" w:rsidRPr="003C0D65" w:rsidRDefault="00312B9D" w:rsidP="00E91410">
            <w:pPr>
              <w:jc w:val="center"/>
              <w:rPr>
                <w:rFonts w:ascii="Times New Roman" w:hAnsi="Times New Roman"/>
                <w:sz w:val="18"/>
                <w:szCs w:val="18"/>
              </w:rPr>
            </w:pPr>
            <w:r>
              <w:rPr>
                <w:rFonts w:ascii="Times New Roman" w:hAnsi="Times New Roman"/>
                <w:sz w:val="18"/>
                <w:szCs w:val="18"/>
              </w:rPr>
              <w:t>1</w:t>
            </w:r>
            <w:r w:rsidR="0012473C" w:rsidRPr="003C0D65">
              <w:rPr>
                <w:rFonts w:ascii="Times New Roman" w:hAnsi="Times New Roman"/>
                <w:sz w:val="18"/>
                <w:szCs w:val="18"/>
              </w:rPr>
              <w:t xml:space="preserve">. </w:t>
            </w:r>
            <w:r w:rsidR="0012473C" w:rsidRPr="003C0D65">
              <w:rPr>
                <w:rFonts w:ascii="Times New Roman" w:hAnsi="Times New Roman"/>
              </w:rPr>
              <w:t xml:space="preserve"> </w:t>
            </w:r>
            <w:r w:rsidR="0012473C" w:rsidRPr="003C0D65">
              <w:rPr>
                <w:rFonts w:ascii="Times New Roman" w:hAnsi="Times New Roman"/>
                <w:sz w:val="18"/>
                <w:szCs w:val="18"/>
              </w:rPr>
              <w:t>Trening aktywności zawodowej</w:t>
            </w:r>
          </w:p>
        </w:tc>
        <w:tc>
          <w:tcPr>
            <w:tcW w:w="188" w:type="pct"/>
            <w:tcMar>
              <w:top w:w="0" w:type="dxa"/>
              <w:left w:w="0" w:type="dxa"/>
              <w:bottom w:w="0" w:type="dxa"/>
              <w:right w:w="0" w:type="dxa"/>
            </w:tcMar>
            <w:vAlign w:val="center"/>
          </w:tcPr>
          <w:p w14:paraId="341DA3D6" w14:textId="77777777" w:rsidR="0012473C" w:rsidRPr="003C0D65" w:rsidRDefault="0012473C" w:rsidP="00E91410">
            <w:pPr>
              <w:spacing w:after="0"/>
              <w:jc w:val="center"/>
              <w:rPr>
                <w:rFonts w:ascii="Times New Roman" w:hAnsi="Times New Roman"/>
                <w:sz w:val="18"/>
                <w:szCs w:val="18"/>
              </w:rPr>
            </w:pPr>
            <w:r w:rsidRPr="003C0D65">
              <w:rPr>
                <w:rFonts w:ascii="Times New Roman" w:hAnsi="Times New Roman"/>
                <w:sz w:val="18"/>
                <w:szCs w:val="18"/>
              </w:rPr>
              <w:t>S</w:t>
            </w:r>
          </w:p>
        </w:tc>
        <w:tc>
          <w:tcPr>
            <w:tcW w:w="560" w:type="pct"/>
            <w:tcMar>
              <w:top w:w="0" w:type="dxa"/>
              <w:left w:w="0" w:type="dxa"/>
              <w:bottom w:w="0" w:type="dxa"/>
              <w:right w:w="0" w:type="dxa"/>
            </w:tcMar>
            <w:vAlign w:val="center"/>
          </w:tcPr>
          <w:p w14:paraId="702324FA" w14:textId="22756319" w:rsidR="0012473C" w:rsidRPr="003C0D65" w:rsidRDefault="00312B9D" w:rsidP="00D86A2D">
            <w:pPr>
              <w:spacing w:after="0"/>
              <w:jc w:val="left"/>
              <w:rPr>
                <w:rFonts w:ascii="Times New Roman" w:hAnsi="Times New Roman"/>
                <w:sz w:val="18"/>
              </w:rPr>
            </w:pPr>
            <w:r>
              <w:rPr>
                <w:rFonts w:ascii="Times New Roman" w:hAnsi="Times New Roman"/>
                <w:sz w:val="18"/>
              </w:rPr>
              <w:t>1</w:t>
            </w:r>
            <w:r w:rsidR="0012473C" w:rsidRPr="003C0D65">
              <w:rPr>
                <w:rFonts w:ascii="Times New Roman" w:hAnsi="Times New Roman"/>
                <w:sz w:val="18"/>
              </w:rPr>
              <w:t xml:space="preserve">. </w:t>
            </w:r>
            <w:r w:rsidR="00A918BE">
              <w:t xml:space="preserve"> </w:t>
            </w:r>
            <w:r w:rsidR="00A918BE" w:rsidRPr="00A918BE">
              <w:rPr>
                <w:rFonts w:ascii="Times New Roman" w:hAnsi="Times New Roman"/>
                <w:sz w:val="18"/>
              </w:rPr>
              <w:t>Aktywizacja osób w wieku poprodukcyjnym</w:t>
            </w:r>
            <w:r w:rsidR="00EF3E0A">
              <w:rPr>
                <w:rFonts w:ascii="Times New Roman" w:hAnsi="Times New Roman"/>
                <w:sz w:val="18"/>
              </w:rPr>
              <w:t>.</w:t>
            </w:r>
          </w:p>
          <w:p w14:paraId="0F4E7BAA" w14:textId="77777777" w:rsidR="0012473C" w:rsidRPr="003C0D65" w:rsidRDefault="0012473C" w:rsidP="00D86A2D">
            <w:pPr>
              <w:spacing w:after="0"/>
              <w:jc w:val="left"/>
              <w:rPr>
                <w:rFonts w:ascii="Times New Roman" w:hAnsi="Times New Roman"/>
                <w:sz w:val="18"/>
              </w:rPr>
            </w:pPr>
          </w:p>
          <w:p w14:paraId="50EAF183" w14:textId="22E8019A" w:rsidR="0012473C" w:rsidRPr="003C0D65" w:rsidRDefault="00312B9D" w:rsidP="00D86A2D">
            <w:pPr>
              <w:spacing w:after="0"/>
              <w:jc w:val="left"/>
              <w:rPr>
                <w:rFonts w:ascii="Times New Roman" w:hAnsi="Times New Roman"/>
                <w:sz w:val="18"/>
              </w:rPr>
            </w:pPr>
            <w:r>
              <w:rPr>
                <w:rFonts w:ascii="Times New Roman" w:hAnsi="Times New Roman"/>
                <w:sz w:val="18"/>
                <w:szCs w:val="18"/>
              </w:rPr>
              <w:t>2</w:t>
            </w:r>
            <w:r w:rsidR="0012473C" w:rsidRPr="003C0D65">
              <w:rPr>
                <w:rFonts w:ascii="Times New Roman" w:hAnsi="Times New Roman"/>
                <w:sz w:val="18"/>
                <w:szCs w:val="18"/>
              </w:rPr>
              <w:t xml:space="preserve">. </w:t>
            </w:r>
            <w:r w:rsidR="00A918BE">
              <w:t xml:space="preserve"> </w:t>
            </w:r>
            <w:r w:rsidR="00A918BE" w:rsidRPr="00A918BE">
              <w:rPr>
                <w:rFonts w:ascii="Times New Roman" w:hAnsi="Times New Roman"/>
                <w:sz w:val="18"/>
                <w:szCs w:val="18"/>
              </w:rPr>
              <w:t>Wsparcie rodzin znajdujących się w trudnej sytuacji, a w szczególności klientów ośrodka pomocy społecznej</w:t>
            </w:r>
            <w:r w:rsidR="0012473C" w:rsidRPr="003C0D65">
              <w:rPr>
                <w:rFonts w:ascii="Times New Roman" w:hAnsi="Times New Roman"/>
                <w:sz w:val="18"/>
                <w:szCs w:val="18"/>
              </w:rPr>
              <w:t>.</w:t>
            </w:r>
          </w:p>
        </w:tc>
        <w:tc>
          <w:tcPr>
            <w:tcW w:w="444" w:type="pct"/>
            <w:tcMar>
              <w:top w:w="0" w:type="dxa"/>
              <w:left w:w="0" w:type="dxa"/>
              <w:bottom w:w="0" w:type="dxa"/>
              <w:right w:w="0" w:type="dxa"/>
            </w:tcMar>
            <w:vAlign w:val="center"/>
          </w:tcPr>
          <w:p w14:paraId="604016BD" w14:textId="77777777" w:rsidR="0012473C" w:rsidRPr="003C0D65" w:rsidRDefault="0012473C" w:rsidP="00E91410">
            <w:pPr>
              <w:jc w:val="center"/>
              <w:rPr>
                <w:rFonts w:ascii="Times New Roman" w:hAnsi="Times New Roman"/>
                <w:sz w:val="18"/>
                <w:szCs w:val="18"/>
              </w:rPr>
            </w:pPr>
            <w:r w:rsidRPr="003C0D65">
              <w:rPr>
                <w:rFonts w:ascii="Times New Roman" w:hAnsi="Times New Roman"/>
                <w:sz w:val="18"/>
                <w:szCs w:val="18"/>
              </w:rPr>
              <w:t>Gmina Świecie – Ośrodek Pomocy Społecznej, Ośrodek Integracji i Rehabilitacji w Świeciu</w:t>
            </w:r>
          </w:p>
        </w:tc>
        <w:tc>
          <w:tcPr>
            <w:tcW w:w="345" w:type="pct"/>
            <w:tcMar>
              <w:top w:w="0" w:type="dxa"/>
              <w:left w:w="0" w:type="dxa"/>
              <w:bottom w:w="0" w:type="dxa"/>
              <w:right w:w="0" w:type="dxa"/>
            </w:tcMar>
            <w:vAlign w:val="center"/>
          </w:tcPr>
          <w:p w14:paraId="15B53CEF" w14:textId="59B25420" w:rsidR="0012473C" w:rsidRPr="003C0D65" w:rsidRDefault="00A918BE" w:rsidP="00E91410">
            <w:pPr>
              <w:jc w:val="center"/>
              <w:rPr>
                <w:rFonts w:ascii="Times New Roman" w:hAnsi="Times New Roman"/>
                <w:sz w:val="18"/>
                <w:szCs w:val="18"/>
              </w:rPr>
            </w:pPr>
            <w:r>
              <w:rPr>
                <w:rFonts w:ascii="Times New Roman" w:hAnsi="Times New Roman"/>
                <w:sz w:val="18"/>
                <w:szCs w:val="18"/>
              </w:rPr>
              <w:t>40</w:t>
            </w:r>
            <w:r w:rsidR="0012473C" w:rsidRPr="003C0D65">
              <w:rPr>
                <w:rFonts w:ascii="Times New Roman" w:hAnsi="Times New Roman"/>
                <w:sz w:val="18"/>
                <w:szCs w:val="18"/>
              </w:rPr>
              <w:t>0.000</w:t>
            </w:r>
            <w:r w:rsidR="0012473C">
              <w:rPr>
                <w:rFonts w:ascii="Times New Roman" w:hAnsi="Times New Roman"/>
                <w:sz w:val="18"/>
                <w:szCs w:val="18"/>
              </w:rPr>
              <w:t>,00</w:t>
            </w:r>
          </w:p>
        </w:tc>
        <w:tc>
          <w:tcPr>
            <w:tcW w:w="145" w:type="pct"/>
            <w:tcMar>
              <w:top w:w="0" w:type="dxa"/>
              <w:left w:w="0" w:type="dxa"/>
              <w:bottom w:w="0" w:type="dxa"/>
              <w:right w:w="0" w:type="dxa"/>
            </w:tcMar>
            <w:vAlign w:val="center"/>
          </w:tcPr>
          <w:p w14:paraId="64EF625B" w14:textId="77777777" w:rsidR="0012473C" w:rsidRPr="003C0D65" w:rsidRDefault="0012473C" w:rsidP="00E91410">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4E9D2C7A" w14:textId="77777777" w:rsidR="0012473C" w:rsidRPr="003C0D65" w:rsidRDefault="0012473C" w:rsidP="00E91410">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7EC021FA" w14:textId="77777777" w:rsidR="0012473C" w:rsidRPr="003C0D65" w:rsidRDefault="0012473C" w:rsidP="00E91410">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2BE475F9" w14:textId="77777777" w:rsidR="0012473C" w:rsidRPr="003C0D65" w:rsidRDefault="0012473C" w:rsidP="00E91410">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768E9890" w14:textId="77777777" w:rsidR="0012473C" w:rsidRPr="003C0D65" w:rsidRDefault="0012473C" w:rsidP="00E91410">
            <w:pPr>
              <w:spacing w:after="0"/>
              <w:jc w:val="center"/>
              <w:rPr>
                <w:rFonts w:ascii="Times New Roman" w:hAnsi="Times New Roman"/>
                <w:sz w:val="18"/>
                <w:szCs w:val="18"/>
              </w:rPr>
            </w:pPr>
            <w:r w:rsidRPr="003C0D65">
              <w:rPr>
                <w:rFonts w:ascii="Times New Roman" w:hAnsi="Times New Roman"/>
                <w:sz w:val="18"/>
                <w:szCs w:val="18"/>
              </w:rPr>
              <w:t xml:space="preserve">budżet gm.: </w:t>
            </w:r>
          </w:p>
          <w:p w14:paraId="577FB49D" w14:textId="7E8B9998" w:rsidR="0012473C" w:rsidRPr="003C0D65" w:rsidRDefault="00A918BE" w:rsidP="00E91410">
            <w:pPr>
              <w:spacing w:after="0"/>
              <w:jc w:val="center"/>
              <w:rPr>
                <w:rFonts w:ascii="Times New Roman" w:hAnsi="Times New Roman"/>
                <w:sz w:val="18"/>
                <w:szCs w:val="18"/>
              </w:rPr>
            </w:pPr>
            <w:r>
              <w:rPr>
                <w:rFonts w:ascii="Times New Roman" w:hAnsi="Times New Roman"/>
                <w:sz w:val="18"/>
                <w:szCs w:val="18"/>
              </w:rPr>
              <w:t>34</w:t>
            </w:r>
            <w:r w:rsidR="0012473C" w:rsidRPr="003C0D65">
              <w:rPr>
                <w:rFonts w:ascii="Times New Roman" w:hAnsi="Times New Roman"/>
                <w:sz w:val="18"/>
                <w:szCs w:val="18"/>
              </w:rPr>
              <w:t xml:space="preserve">0.000  </w:t>
            </w:r>
          </w:p>
        </w:tc>
        <w:tc>
          <w:tcPr>
            <w:tcW w:w="194" w:type="pct"/>
            <w:tcMar>
              <w:top w:w="0" w:type="dxa"/>
              <w:left w:w="0" w:type="dxa"/>
              <w:bottom w:w="0" w:type="dxa"/>
              <w:right w:w="0" w:type="dxa"/>
            </w:tcMar>
            <w:vAlign w:val="center"/>
          </w:tcPr>
          <w:p w14:paraId="5940BEE1" w14:textId="5861B68D" w:rsidR="0012473C" w:rsidRPr="003C0D65" w:rsidRDefault="00A918BE" w:rsidP="00E91410">
            <w:pPr>
              <w:spacing w:after="0"/>
              <w:jc w:val="center"/>
              <w:rPr>
                <w:rFonts w:ascii="Times New Roman" w:hAnsi="Times New Roman"/>
                <w:sz w:val="18"/>
                <w:szCs w:val="18"/>
              </w:rPr>
            </w:pPr>
            <w:r>
              <w:rPr>
                <w:rFonts w:ascii="Times New Roman" w:hAnsi="Times New Roman"/>
                <w:sz w:val="18"/>
                <w:szCs w:val="18"/>
              </w:rPr>
              <w:t>6</w:t>
            </w:r>
            <w:r w:rsidR="0012473C" w:rsidRPr="003C0D65">
              <w:rPr>
                <w:rFonts w:ascii="Times New Roman" w:hAnsi="Times New Roman"/>
                <w:sz w:val="18"/>
                <w:szCs w:val="18"/>
              </w:rPr>
              <w:t>0.000</w:t>
            </w:r>
          </w:p>
        </w:tc>
        <w:tc>
          <w:tcPr>
            <w:tcW w:w="182" w:type="pct"/>
            <w:vAlign w:val="center"/>
          </w:tcPr>
          <w:p w14:paraId="23E7A165" w14:textId="77777777" w:rsidR="0012473C" w:rsidRPr="003C0D65" w:rsidRDefault="0012473C" w:rsidP="00E91410">
            <w:pPr>
              <w:spacing w:after="0"/>
              <w:jc w:val="center"/>
              <w:rPr>
                <w:rFonts w:ascii="Times New Roman" w:hAnsi="Times New Roman"/>
                <w:sz w:val="18"/>
                <w:szCs w:val="18"/>
              </w:rPr>
            </w:pPr>
          </w:p>
        </w:tc>
        <w:tc>
          <w:tcPr>
            <w:tcW w:w="188" w:type="pct"/>
            <w:vAlign w:val="center"/>
          </w:tcPr>
          <w:p w14:paraId="08276980" w14:textId="77777777" w:rsidR="0012473C" w:rsidRPr="003C0D65" w:rsidRDefault="0012473C" w:rsidP="00E91410">
            <w:pPr>
              <w:spacing w:after="0"/>
              <w:jc w:val="center"/>
              <w:rPr>
                <w:rFonts w:ascii="Times New Roman" w:hAnsi="Times New Roman"/>
                <w:sz w:val="18"/>
                <w:szCs w:val="18"/>
              </w:rPr>
            </w:pPr>
          </w:p>
        </w:tc>
        <w:tc>
          <w:tcPr>
            <w:tcW w:w="130" w:type="pct"/>
            <w:vAlign w:val="center"/>
          </w:tcPr>
          <w:p w14:paraId="6B0703C0" w14:textId="77777777" w:rsidR="0012473C" w:rsidRPr="003C0D65" w:rsidRDefault="0012473C" w:rsidP="00E91410">
            <w:pPr>
              <w:spacing w:after="0"/>
              <w:jc w:val="center"/>
              <w:rPr>
                <w:rFonts w:ascii="Times New Roman" w:hAnsi="Times New Roman"/>
                <w:i/>
                <w:sz w:val="18"/>
                <w:szCs w:val="18"/>
              </w:rPr>
            </w:pPr>
          </w:p>
        </w:tc>
      </w:tr>
      <w:tr w:rsidR="00CE2BAC" w:rsidRPr="003C0D65" w14:paraId="2D463E97" w14:textId="77777777" w:rsidTr="00080CB7">
        <w:trPr>
          <w:trHeight w:val="1004"/>
        </w:trPr>
        <w:tc>
          <w:tcPr>
            <w:tcW w:w="327" w:type="pct"/>
            <w:tcMar>
              <w:top w:w="0" w:type="dxa"/>
              <w:left w:w="0" w:type="dxa"/>
              <w:bottom w:w="0" w:type="dxa"/>
              <w:right w:w="0" w:type="dxa"/>
            </w:tcMar>
            <w:vAlign w:val="center"/>
          </w:tcPr>
          <w:p w14:paraId="08733C8D" w14:textId="0C4D3B98" w:rsidR="00CE2BAC" w:rsidRPr="003C0D65" w:rsidRDefault="00CE2BAC" w:rsidP="00CE2BAC">
            <w:pPr>
              <w:jc w:val="center"/>
              <w:rPr>
                <w:rFonts w:ascii="Times New Roman" w:hAnsi="Times New Roman"/>
                <w:sz w:val="18"/>
                <w:szCs w:val="18"/>
              </w:rPr>
            </w:pPr>
            <w:r w:rsidRPr="003C0D65">
              <w:rPr>
                <w:rFonts w:ascii="Times New Roman" w:hAnsi="Times New Roman"/>
                <w:sz w:val="18"/>
                <w:szCs w:val="18"/>
              </w:rPr>
              <w:t>1</w:t>
            </w:r>
          </w:p>
        </w:tc>
        <w:tc>
          <w:tcPr>
            <w:tcW w:w="318" w:type="pct"/>
            <w:shd w:val="clear" w:color="auto" w:fill="FFFFFF"/>
            <w:tcMar>
              <w:top w:w="0" w:type="dxa"/>
              <w:left w:w="0" w:type="dxa"/>
              <w:bottom w:w="0" w:type="dxa"/>
              <w:right w:w="0" w:type="dxa"/>
            </w:tcMar>
            <w:vAlign w:val="center"/>
          </w:tcPr>
          <w:p w14:paraId="47E6929D" w14:textId="09F3FF47" w:rsidR="00CE2BAC" w:rsidRPr="003C0D65" w:rsidRDefault="00CE2BAC" w:rsidP="00CE2BAC">
            <w:pPr>
              <w:spacing w:after="0"/>
              <w:jc w:val="center"/>
              <w:rPr>
                <w:rFonts w:ascii="Times New Roman" w:hAnsi="Times New Roman"/>
                <w:sz w:val="18"/>
                <w:szCs w:val="18"/>
              </w:rPr>
            </w:pPr>
            <w:r w:rsidRPr="003C0D65">
              <w:rPr>
                <w:rFonts w:ascii="Times New Roman" w:hAnsi="Times New Roman"/>
                <w:sz w:val="18"/>
                <w:szCs w:val="18"/>
              </w:rPr>
              <w:t>2018-2019 r.</w:t>
            </w:r>
          </w:p>
        </w:tc>
        <w:tc>
          <w:tcPr>
            <w:tcW w:w="599" w:type="pct"/>
            <w:tcMar>
              <w:top w:w="0" w:type="dxa"/>
              <w:left w:w="0" w:type="dxa"/>
              <w:bottom w:w="0" w:type="dxa"/>
              <w:right w:w="0" w:type="dxa"/>
            </w:tcMar>
            <w:vAlign w:val="center"/>
          </w:tcPr>
          <w:p w14:paraId="73935D02" w14:textId="7094FE16" w:rsidR="00CE2BAC" w:rsidRDefault="00CE2BAC" w:rsidP="00CE2BAC">
            <w:pPr>
              <w:jc w:val="center"/>
              <w:rPr>
                <w:rFonts w:ascii="Times New Roman" w:hAnsi="Times New Roman"/>
                <w:sz w:val="18"/>
                <w:szCs w:val="18"/>
              </w:rPr>
            </w:pPr>
            <w:r w:rsidRPr="003C0D65">
              <w:rPr>
                <w:rFonts w:ascii="Times New Roman" w:hAnsi="Times New Roman"/>
                <w:sz w:val="18"/>
                <w:szCs w:val="18"/>
              </w:rPr>
              <w:t>2. Usługi społeczne dla każdego.</w:t>
            </w:r>
          </w:p>
        </w:tc>
        <w:tc>
          <w:tcPr>
            <w:tcW w:w="188" w:type="pct"/>
            <w:tcMar>
              <w:top w:w="0" w:type="dxa"/>
              <w:left w:w="0" w:type="dxa"/>
              <w:bottom w:w="0" w:type="dxa"/>
              <w:right w:w="0" w:type="dxa"/>
            </w:tcMar>
            <w:vAlign w:val="center"/>
          </w:tcPr>
          <w:p w14:paraId="77641CF8" w14:textId="1EE49425" w:rsidR="00CE2BAC" w:rsidRPr="003C0D65" w:rsidRDefault="00CE2BAC" w:rsidP="00CE2BAC">
            <w:pPr>
              <w:spacing w:after="0"/>
              <w:jc w:val="center"/>
              <w:rPr>
                <w:rFonts w:ascii="Times New Roman" w:hAnsi="Times New Roman"/>
                <w:sz w:val="18"/>
                <w:szCs w:val="18"/>
              </w:rPr>
            </w:pPr>
            <w:r w:rsidRPr="003C0D65">
              <w:rPr>
                <w:rFonts w:ascii="Times New Roman" w:hAnsi="Times New Roman"/>
                <w:sz w:val="18"/>
                <w:szCs w:val="18"/>
              </w:rPr>
              <w:t>S</w:t>
            </w:r>
          </w:p>
        </w:tc>
        <w:tc>
          <w:tcPr>
            <w:tcW w:w="560" w:type="pct"/>
            <w:tcMar>
              <w:top w:w="0" w:type="dxa"/>
              <w:left w:w="0" w:type="dxa"/>
              <w:bottom w:w="0" w:type="dxa"/>
              <w:right w:w="0" w:type="dxa"/>
            </w:tcMar>
            <w:vAlign w:val="center"/>
          </w:tcPr>
          <w:p w14:paraId="17B1E12A" w14:textId="75E97FCB" w:rsidR="00CE2BAC" w:rsidRPr="003C0D65" w:rsidRDefault="00CE2BAC" w:rsidP="00CE2BAC">
            <w:pPr>
              <w:spacing w:after="0"/>
              <w:jc w:val="left"/>
              <w:rPr>
                <w:rFonts w:ascii="Times New Roman" w:hAnsi="Times New Roman"/>
                <w:sz w:val="18"/>
              </w:rPr>
            </w:pPr>
          </w:p>
          <w:p w14:paraId="60109C7E" w14:textId="77777777" w:rsidR="00CE2BAC" w:rsidRDefault="00A918BE" w:rsidP="00CE2BAC">
            <w:pPr>
              <w:spacing w:after="0"/>
              <w:jc w:val="left"/>
              <w:rPr>
                <w:rFonts w:ascii="Times New Roman" w:hAnsi="Times New Roman"/>
                <w:sz w:val="18"/>
              </w:rPr>
            </w:pPr>
            <w:r w:rsidRPr="00A918BE">
              <w:rPr>
                <w:rFonts w:ascii="Times New Roman" w:hAnsi="Times New Roman"/>
                <w:sz w:val="18"/>
              </w:rPr>
              <w:t xml:space="preserve">2.Wsparcie rodzin znajdujących się w trudnej sytuacji, a w szczególności </w:t>
            </w:r>
            <w:r w:rsidRPr="00A918BE">
              <w:rPr>
                <w:rFonts w:ascii="Times New Roman" w:hAnsi="Times New Roman"/>
                <w:sz w:val="18"/>
              </w:rPr>
              <w:lastRenderedPageBreak/>
              <w:t>klientów ośrodka pomocy społecznej.</w:t>
            </w:r>
          </w:p>
          <w:p w14:paraId="56B8510D" w14:textId="68513C1B" w:rsidR="00EF3E0A" w:rsidRPr="003C0D65" w:rsidRDefault="00EF3E0A" w:rsidP="00CE2BAC">
            <w:pPr>
              <w:spacing w:after="0"/>
              <w:jc w:val="left"/>
              <w:rPr>
                <w:rFonts w:ascii="Times New Roman" w:hAnsi="Times New Roman"/>
                <w:sz w:val="18"/>
              </w:rPr>
            </w:pPr>
            <w:r w:rsidRPr="00EF3E0A">
              <w:rPr>
                <w:rFonts w:ascii="Times New Roman" w:hAnsi="Times New Roman"/>
                <w:sz w:val="18"/>
              </w:rPr>
              <w:t>3.Poprawa jakości i dostępu do usług społecznych, kulturalnych i edukacyjnych.</w:t>
            </w:r>
          </w:p>
        </w:tc>
        <w:tc>
          <w:tcPr>
            <w:tcW w:w="444" w:type="pct"/>
            <w:tcMar>
              <w:top w:w="0" w:type="dxa"/>
              <w:left w:w="0" w:type="dxa"/>
              <w:bottom w:w="0" w:type="dxa"/>
              <w:right w:w="0" w:type="dxa"/>
            </w:tcMar>
            <w:vAlign w:val="center"/>
          </w:tcPr>
          <w:p w14:paraId="780A3C68" w14:textId="4353A83B" w:rsidR="00CE2BAC" w:rsidRPr="003C0D65" w:rsidRDefault="00CE2BAC" w:rsidP="00CE2BAC">
            <w:pPr>
              <w:jc w:val="center"/>
              <w:rPr>
                <w:rFonts w:ascii="Times New Roman" w:hAnsi="Times New Roman"/>
                <w:sz w:val="18"/>
                <w:szCs w:val="18"/>
              </w:rPr>
            </w:pPr>
            <w:r w:rsidRPr="003C0D65">
              <w:rPr>
                <w:rFonts w:ascii="Times New Roman" w:hAnsi="Times New Roman"/>
                <w:sz w:val="18"/>
                <w:szCs w:val="18"/>
              </w:rPr>
              <w:lastRenderedPageBreak/>
              <w:t>Gmina Świecie – Ośrodek Pomocy Społecznej</w:t>
            </w:r>
          </w:p>
        </w:tc>
        <w:tc>
          <w:tcPr>
            <w:tcW w:w="345" w:type="pct"/>
            <w:tcMar>
              <w:top w:w="0" w:type="dxa"/>
              <w:left w:w="0" w:type="dxa"/>
              <w:bottom w:w="0" w:type="dxa"/>
              <w:right w:w="0" w:type="dxa"/>
            </w:tcMar>
            <w:vAlign w:val="center"/>
          </w:tcPr>
          <w:p w14:paraId="3BBC5612" w14:textId="7B69B60C" w:rsidR="00CE2BAC" w:rsidRPr="003C0D65" w:rsidRDefault="00CE2BAC" w:rsidP="00CE2BAC">
            <w:pPr>
              <w:jc w:val="center"/>
              <w:rPr>
                <w:rFonts w:ascii="Times New Roman" w:hAnsi="Times New Roman"/>
                <w:sz w:val="18"/>
                <w:szCs w:val="18"/>
              </w:rPr>
            </w:pPr>
            <w:r w:rsidRPr="003C0D65">
              <w:rPr>
                <w:rFonts w:ascii="Times New Roman" w:hAnsi="Times New Roman"/>
                <w:sz w:val="18"/>
                <w:szCs w:val="18"/>
              </w:rPr>
              <w:t>1.668.151</w:t>
            </w:r>
            <w:r>
              <w:rPr>
                <w:rFonts w:ascii="Times New Roman" w:hAnsi="Times New Roman"/>
                <w:sz w:val="18"/>
                <w:szCs w:val="18"/>
              </w:rPr>
              <w:t>,20</w:t>
            </w:r>
          </w:p>
        </w:tc>
        <w:tc>
          <w:tcPr>
            <w:tcW w:w="145" w:type="pct"/>
            <w:tcMar>
              <w:top w:w="0" w:type="dxa"/>
              <w:left w:w="0" w:type="dxa"/>
              <w:bottom w:w="0" w:type="dxa"/>
              <w:right w:w="0" w:type="dxa"/>
            </w:tcMar>
            <w:vAlign w:val="center"/>
          </w:tcPr>
          <w:p w14:paraId="433EC6C8" w14:textId="2179E9AA" w:rsidR="00CE2BAC" w:rsidRPr="003C0D65" w:rsidRDefault="00CE2BAC" w:rsidP="00CE2BAC">
            <w:pPr>
              <w:spacing w:after="0"/>
              <w:jc w:val="center"/>
              <w:rPr>
                <w:rFonts w:ascii="Times New Roman" w:hAnsi="Times New Roman"/>
                <w:sz w:val="18"/>
                <w:szCs w:val="18"/>
              </w:rPr>
            </w:pPr>
            <w:r w:rsidRPr="003C0D65">
              <w:rPr>
                <w:rFonts w:ascii="Times New Roman" w:hAnsi="Times New Roman"/>
                <w:sz w:val="18"/>
                <w:szCs w:val="18"/>
              </w:rPr>
              <w:t>85</w:t>
            </w:r>
          </w:p>
        </w:tc>
        <w:tc>
          <w:tcPr>
            <w:tcW w:w="345" w:type="pct"/>
            <w:tcMar>
              <w:top w:w="0" w:type="dxa"/>
              <w:left w:w="0" w:type="dxa"/>
              <w:bottom w:w="0" w:type="dxa"/>
              <w:right w:w="0" w:type="dxa"/>
            </w:tcMar>
            <w:vAlign w:val="center"/>
          </w:tcPr>
          <w:p w14:paraId="5A5CC31E" w14:textId="5D05E99C" w:rsidR="00CE2BAC" w:rsidRPr="003C0D65" w:rsidRDefault="00CE2BAC" w:rsidP="00CE2BAC">
            <w:pPr>
              <w:spacing w:after="0"/>
              <w:jc w:val="center"/>
              <w:rPr>
                <w:rFonts w:ascii="Times New Roman" w:hAnsi="Times New Roman"/>
                <w:sz w:val="18"/>
                <w:szCs w:val="18"/>
              </w:rPr>
            </w:pPr>
            <w:r w:rsidRPr="003C0D65">
              <w:rPr>
                <w:rFonts w:ascii="Times New Roman" w:hAnsi="Times New Roman"/>
                <w:sz w:val="18"/>
                <w:szCs w:val="18"/>
              </w:rPr>
              <w:t>1.417.92</w:t>
            </w:r>
            <w:r>
              <w:rPr>
                <w:rFonts w:ascii="Times New Roman" w:hAnsi="Times New Roman"/>
                <w:sz w:val="18"/>
                <w:szCs w:val="18"/>
              </w:rPr>
              <w:t>8,52</w:t>
            </w:r>
          </w:p>
        </w:tc>
        <w:tc>
          <w:tcPr>
            <w:tcW w:w="345" w:type="pct"/>
            <w:tcMar>
              <w:top w:w="0" w:type="dxa"/>
              <w:left w:w="0" w:type="dxa"/>
              <w:bottom w:w="0" w:type="dxa"/>
              <w:right w:w="0" w:type="dxa"/>
            </w:tcMar>
            <w:vAlign w:val="center"/>
          </w:tcPr>
          <w:p w14:paraId="33B63549" w14:textId="46DFF11E" w:rsidR="00CE2BAC" w:rsidRPr="003C0D65" w:rsidRDefault="00CE2BAC" w:rsidP="00CE2BAC">
            <w:pPr>
              <w:spacing w:after="0"/>
              <w:jc w:val="center"/>
              <w:rPr>
                <w:rFonts w:ascii="Times New Roman" w:hAnsi="Times New Roman"/>
                <w:sz w:val="18"/>
                <w:szCs w:val="18"/>
              </w:rPr>
            </w:pPr>
            <w:r w:rsidRPr="003C0D65">
              <w:rPr>
                <w:rFonts w:ascii="Times New Roman" w:hAnsi="Times New Roman"/>
                <w:sz w:val="18"/>
                <w:szCs w:val="18"/>
              </w:rPr>
              <w:t>1.417.92</w:t>
            </w:r>
            <w:r>
              <w:rPr>
                <w:rFonts w:ascii="Times New Roman" w:hAnsi="Times New Roman"/>
                <w:sz w:val="18"/>
                <w:szCs w:val="18"/>
              </w:rPr>
              <w:t>8,52</w:t>
            </w:r>
          </w:p>
        </w:tc>
        <w:tc>
          <w:tcPr>
            <w:tcW w:w="345" w:type="pct"/>
            <w:tcMar>
              <w:top w:w="0" w:type="dxa"/>
              <w:left w:w="0" w:type="dxa"/>
              <w:bottom w:w="0" w:type="dxa"/>
              <w:right w:w="0" w:type="dxa"/>
            </w:tcMar>
            <w:vAlign w:val="center"/>
          </w:tcPr>
          <w:p w14:paraId="7026EDC2" w14:textId="77777777" w:rsidR="00CE2BAC" w:rsidRPr="003C0D65" w:rsidRDefault="00CE2BAC" w:rsidP="00CE2BAC">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1831F7DF" w14:textId="77777777" w:rsidR="00CE2BAC" w:rsidRPr="003C0D65" w:rsidRDefault="00CE2BAC" w:rsidP="00CE2BAC">
            <w:pPr>
              <w:spacing w:after="0"/>
              <w:jc w:val="center"/>
              <w:rPr>
                <w:rFonts w:ascii="Times New Roman" w:hAnsi="Times New Roman"/>
                <w:sz w:val="18"/>
                <w:szCs w:val="18"/>
              </w:rPr>
            </w:pPr>
            <w:r w:rsidRPr="003C0D65">
              <w:rPr>
                <w:rFonts w:ascii="Times New Roman" w:hAnsi="Times New Roman"/>
                <w:sz w:val="18"/>
                <w:szCs w:val="18"/>
              </w:rPr>
              <w:t>budżet gm.:</w:t>
            </w:r>
          </w:p>
          <w:p w14:paraId="207C2D2E" w14:textId="4FFEF609" w:rsidR="00CE2BAC" w:rsidRPr="003C0D65" w:rsidRDefault="00CE2BAC" w:rsidP="00CE2BAC">
            <w:pPr>
              <w:spacing w:after="0"/>
              <w:jc w:val="center"/>
              <w:rPr>
                <w:rFonts w:ascii="Times New Roman" w:hAnsi="Times New Roman"/>
                <w:sz w:val="18"/>
                <w:szCs w:val="18"/>
              </w:rPr>
            </w:pPr>
            <w:r w:rsidRPr="003C0D65">
              <w:rPr>
                <w:rFonts w:ascii="Times New Roman" w:hAnsi="Times New Roman"/>
                <w:sz w:val="18"/>
                <w:szCs w:val="18"/>
              </w:rPr>
              <w:t>250.222</w:t>
            </w:r>
            <w:r>
              <w:rPr>
                <w:rFonts w:ascii="Times New Roman" w:hAnsi="Times New Roman"/>
                <w:sz w:val="18"/>
                <w:szCs w:val="18"/>
              </w:rPr>
              <w:t>,68</w:t>
            </w:r>
          </w:p>
        </w:tc>
        <w:tc>
          <w:tcPr>
            <w:tcW w:w="194" w:type="pct"/>
            <w:tcMar>
              <w:top w:w="0" w:type="dxa"/>
              <w:left w:w="0" w:type="dxa"/>
              <w:bottom w:w="0" w:type="dxa"/>
              <w:right w:w="0" w:type="dxa"/>
            </w:tcMar>
            <w:vAlign w:val="center"/>
          </w:tcPr>
          <w:p w14:paraId="56DE015F" w14:textId="77777777" w:rsidR="00CE2BAC" w:rsidRPr="003C0D65" w:rsidRDefault="00CE2BAC" w:rsidP="00CE2BAC">
            <w:pPr>
              <w:spacing w:after="0"/>
              <w:jc w:val="center"/>
              <w:rPr>
                <w:rFonts w:ascii="Times New Roman" w:hAnsi="Times New Roman"/>
                <w:sz w:val="18"/>
                <w:szCs w:val="18"/>
              </w:rPr>
            </w:pPr>
          </w:p>
        </w:tc>
        <w:tc>
          <w:tcPr>
            <w:tcW w:w="182" w:type="pct"/>
            <w:vAlign w:val="center"/>
          </w:tcPr>
          <w:p w14:paraId="1DE7742D" w14:textId="033190D0" w:rsidR="00CE2BAC" w:rsidRPr="003C0D65" w:rsidRDefault="00CE2BAC" w:rsidP="00CE2BAC">
            <w:pPr>
              <w:spacing w:after="0"/>
              <w:jc w:val="center"/>
              <w:rPr>
                <w:rFonts w:ascii="Times New Roman" w:hAnsi="Times New Roman"/>
                <w:sz w:val="18"/>
                <w:szCs w:val="18"/>
              </w:rPr>
            </w:pPr>
            <w:r w:rsidRPr="003C0D65">
              <w:rPr>
                <w:rFonts w:ascii="Times New Roman" w:hAnsi="Times New Roman"/>
                <w:sz w:val="18"/>
                <w:szCs w:val="18"/>
              </w:rPr>
              <w:t>9.3</w:t>
            </w:r>
          </w:p>
        </w:tc>
        <w:tc>
          <w:tcPr>
            <w:tcW w:w="188" w:type="pct"/>
            <w:vAlign w:val="center"/>
          </w:tcPr>
          <w:p w14:paraId="5360B3F2" w14:textId="1F8D315D" w:rsidR="00CE2BAC" w:rsidRPr="003C0D65" w:rsidRDefault="00CE2BAC" w:rsidP="00CE2BAC">
            <w:pPr>
              <w:spacing w:after="0"/>
              <w:jc w:val="center"/>
              <w:rPr>
                <w:rFonts w:ascii="Times New Roman" w:hAnsi="Times New Roman"/>
                <w:sz w:val="18"/>
                <w:szCs w:val="18"/>
              </w:rPr>
            </w:pPr>
            <w:r w:rsidRPr="003C0D65">
              <w:rPr>
                <w:rFonts w:ascii="Times New Roman" w:hAnsi="Times New Roman"/>
                <w:sz w:val="18"/>
                <w:szCs w:val="18"/>
              </w:rPr>
              <w:t>9.3.2</w:t>
            </w:r>
          </w:p>
        </w:tc>
        <w:tc>
          <w:tcPr>
            <w:tcW w:w="130" w:type="pct"/>
            <w:vAlign w:val="center"/>
          </w:tcPr>
          <w:p w14:paraId="3FE41D56" w14:textId="77777777" w:rsidR="00CE2BAC" w:rsidRPr="003C0D65" w:rsidRDefault="00CE2BAC" w:rsidP="00CE2BAC">
            <w:pPr>
              <w:spacing w:after="0"/>
              <w:jc w:val="center"/>
              <w:rPr>
                <w:rFonts w:ascii="Times New Roman" w:hAnsi="Times New Roman"/>
                <w:i/>
                <w:sz w:val="18"/>
                <w:szCs w:val="18"/>
              </w:rPr>
            </w:pPr>
          </w:p>
        </w:tc>
      </w:tr>
      <w:tr w:rsidR="00044C18" w:rsidRPr="003C0D65" w14:paraId="33D37406" w14:textId="77777777" w:rsidTr="00080CB7">
        <w:trPr>
          <w:trHeight w:val="1004"/>
        </w:trPr>
        <w:tc>
          <w:tcPr>
            <w:tcW w:w="327" w:type="pct"/>
            <w:tcMar>
              <w:top w:w="0" w:type="dxa"/>
              <w:left w:w="0" w:type="dxa"/>
              <w:bottom w:w="0" w:type="dxa"/>
              <w:right w:w="0" w:type="dxa"/>
            </w:tcMar>
            <w:vAlign w:val="center"/>
          </w:tcPr>
          <w:p w14:paraId="1DABE8D8" w14:textId="57A7FE3A" w:rsidR="00044C18" w:rsidRPr="003C0D65" w:rsidRDefault="00044C18" w:rsidP="00044C18">
            <w:pPr>
              <w:jc w:val="center"/>
              <w:rPr>
                <w:rFonts w:ascii="Times New Roman" w:hAnsi="Times New Roman"/>
                <w:sz w:val="18"/>
                <w:szCs w:val="18"/>
              </w:rPr>
            </w:pPr>
            <w:r w:rsidRPr="003C0D65">
              <w:rPr>
                <w:rFonts w:ascii="Times New Roman" w:hAnsi="Times New Roman"/>
                <w:sz w:val="18"/>
                <w:szCs w:val="18"/>
              </w:rPr>
              <w:t>1</w:t>
            </w:r>
          </w:p>
        </w:tc>
        <w:tc>
          <w:tcPr>
            <w:tcW w:w="318" w:type="pct"/>
            <w:shd w:val="clear" w:color="auto" w:fill="FFFFFF"/>
            <w:tcMar>
              <w:top w:w="0" w:type="dxa"/>
              <w:left w:w="0" w:type="dxa"/>
              <w:bottom w:w="0" w:type="dxa"/>
              <w:right w:w="0" w:type="dxa"/>
            </w:tcMar>
            <w:vAlign w:val="center"/>
          </w:tcPr>
          <w:p w14:paraId="6710640F" w14:textId="62D0EA29"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2018 – 2019 r.</w:t>
            </w:r>
          </w:p>
        </w:tc>
        <w:tc>
          <w:tcPr>
            <w:tcW w:w="599" w:type="pct"/>
            <w:tcMar>
              <w:top w:w="0" w:type="dxa"/>
              <w:left w:w="0" w:type="dxa"/>
              <w:bottom w:w="0" w:type="dxa"/>
              <w:right w:w="0" w:type="dxa"/>
            </w:tcMar>
          </w:tcPr>
          <w:p w14:paraId="03B400BD" w14:textId="77777777" w:rsidR="00044C18" w:rsidRPr="003C0D65" w:rsidRDefault="00044C18" w:rsidP="00044C18">
            <w:pPr>
              <w:jc w:val="center"/>
              <w:rPr>
                <w:rFonts w:ascii="Times New Roman" w:hAnsi="Times New Roman"/>
                <w:sz w:val="18"/>
                <w:szCs w:val="18"/>
              </w:rPr>
            </w:pPr>
          </w:p>
          <w:p w14:paraId="2B8CFDF8" w14:textId="77777777" w:rsidR="00044C18" w:rsidRPr="003C0D65" w:rsidRDefault="00044C18" w:rsidP="00044C18">
            <w:pPr>
              <w:jc w:val="center"/>
              <w:rPr>
                <w:rFonts w:ascii="Times New Roman" w:hAnsi="Times New Roman"/>
                <w:sz w:val="18"/>
                <w:szCs w:val="18"/>
              </w:rPr>
            </w:pPr>
          </w:p>
          <w:p w14:paraId="7ADB7920" w14:textId="1532185C" w:rsidR="00044C18" w:rsidRDefault="00044C18" w:rsidP="00044C18">
            <w:pPr>
              <w:jc w:val="center"/>
              <w:rPr>
                <w:rFonts w:ascii="Times New Roman" w:hAnsi="Times New Roman"/>
                <w:sz w:val="18"/>
                <w:szCs w:val="18"/>
              </w:rPr>
            </w:pPr>
            <w:r>
              <w:rPr>
                <w:rFonts w:ascii="Times New Roman" w:hAnsi="Times New Roman"/>
                <w:sz w:val="18"/>
                <w:szCs w:val="18"/>
              </w:rPr>
              <w:t>3</w:t>
            </w:r>
            <w:r w:rsidRPr="003C0D65">
              <w:rPr>
                <w:rFonts w:ascii="Times New Roman" w:hAnsi="Times New Roman"/>
                <w:sz w:val="18"/>
                <w:szCs w:val="18"/>
              </w:rPr>
              <w:t>. Nowe możliwości    w kształceniu.</w:t>
            </w:r>
          </w:p>
        </w:tc>
        <w:tc>
          <w:tcPr>
            <w:tcW w:w="188" w:type="pct"/>
            <w:tcMar>
              <w:top w:w="0" w:type="dxa"/>
              <w:left w:w="0" w:type="dxa"/>
              <w:bottom w:w="0" w:type="dxa"/>
              <w:right w:w="0" w:type="dxa"/>
            </w:tcMar>
            <w:vAlign w:val="center"/>
          </w:tcPr>
          <w:p w14:paraId="50C2AD1F" w14:textId="74381F45"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S</w:t>
            </w:r>
          </w:p>
        </w:tc>
        <w:tc>
          <w:tcPr>
            <w:tcW w:w="560" w:type="pct"/>
            <w:tcMar>
              <w:top w:w="0" w:type="dxa"/>
              <w:left w:w="0" w:type="dxa"/>
              <w:bottom w:w="0" w:type="dxa"/>
              <w:right w:w="0" w:type="dxa"/>
            </w:tcMar>
            <w:vAlign w:val="center"/>
          </w:tcPr>
          <w:p w14:paraId="07AE60A0" w14:textId="77777777" w:rsidR="00EF3E0A" w:rsidRPr="00EF3E0A" w:rsidRDefault="00EF3E0A" w:rsidP="00EF3E0A">
            <w:pPr>
              <w:spacing w:after="0"/>
              <w:jc w:val="left"/>
              <w:rPr>
                <w:rFonts w:ascii="Times New Roman" w:hAnsi="Times New Roman"/>
                <w:sz w:val="18"/>
              </w:rPr>
            </w:pPr>
            <w:r w:rsidRPr="00EF3E0A">
              <w:rPr>
                <w:rFonts w:ascii="Times New Roman" w:hAnsi="Times New Roman"/>
                <w:sz w:val="18"/>
              </w:rPr>
              <w:t>2.Wsparcie rodzin znajdujących się w trudnej sytuacji, a w szczególności klientów ośrodka pomocy społecznej.</w:t>
            </w:r>
          </w:p>
          <w:p w14:paraId="577858B3" w14:textId="47BD97A4" w:rsidR="00044C18" w:rsidRPr="003C0D65" w:rsidRDefault="00EF3E0A" w:rsidP="00EF3E0A">
            <w:pPr>
              <w:spacing w:after="0"/>
              <w:jc w:val="left"/>
              <w:rPr>
                <w:rFonts w:ascii="Times New Roman" w:hAnsi="Times New Roman"/>
                <w:sz w:val="18"/>
              </w:rPr>
            </w:pPr>
            <w:r w:rsidRPr="00EF3E0A">
              <w:rPr>
                <w:rFonts w:ascii="Times New Roman" w:hAnsi="Times New Roman"/>
                <w:sz w:val="18"/>
              </w:rPr>
              <w:t>3.Poprawa jakości i dostępu do usług społecznych, kulturalnych i edukacyjnych.</w:t>
            </w:r>
          </w:p>
        </w:tc>
        <w:tc>
          <w:tcPr>
            <w:tcW w:w="444" w:type="pct"/>
            <w:tcMar>
              <w:top w:w="0" w:type="dxa"/>
              <w:left w:w="0" w:type="dxa"/>
              <w:bottom w:w="0" w:type="dxa"/>
              <w:right w:w="0" w:type="dxa"/>
            </w:tcMar>
            <w:vAlign w:val="center"/>
          </w:tcPr>
          <w:p w14:paraId="3EEFAE15" w14:textId="1C34AAB9" w:rsidR="00044C18" w:rsidRPr="003C0D65" w:rsidRDefault="00044C18" w:rsidP="00044C18">
            <w:pPr>
              <w:jc w:val="center"/>
              <w:rPr>
                <w:rFonts w:ascii="Times New Roman" w:hAnsi="Times New Roman"/>
                <w:sz w:val="18"/>
                <w:szCs w:val="18"/>
              </w:rPr>
            </w:pPr>
            <w:r w:rsidRPr="003C0D65">
              <w:rPr>
                <w:rFonts w:ascii="Times New Roman" w:hAnsi="Times New Roman"/>
                <w:sz w:val="18"/>
                <w:szCs w:val="18"/>
              </w:rPr>
              <w:t>Gmina Świecie – Ośrodek Oświaty i Wychowania         w Świeciu</w:t>
            </w:r>
          </w:p>
        </w:tc>
        <w:tc>
          <w:tcPr>
            <w:tcW w:w="345" w:type="pct"/>
            <w:tcMar>
              <w:top w:w="0" w:type="dxa"/>
              <w:left w:w="0" w:type="dxa"/>
              <w:bottom w:w="0" w:type="dxa"/>
              <w:right w:w="0" w:type="dxa"/>
            </w:tcMar>
            <w:vAlign w:val="center"/>
          </w:tcPr>
          <w:p w14:paraId="0BF63A6B" w14:textId="2B862AF0" w:rsidR="00044C18" w:rsidRPr="003C0D65" w:rsidRDefault="00044C18" w:rsidP="00044C18">
            <w:pPr>
              <w:jc w:val="center"/>
              <w:rPr>
                <w:rFonts w:ascii="Times New Roman" w:hAnsi="Times New Roman"/>
                <w:sz w:val="18"/>
                <w:szCs w:val="18"/>
              </w:rPr>
            </w:pPr>
            <w:r w:rsidRPr="003C0D65">
              <w:rPr>
                <w:rFonts w:ascii="Times New Roman" w:hAnsi="Times New Roman"/>
                <w:sz w:val="18"/>
                <w:szCs w:val="18"/>
              </w:rPr>
              <w:t>2.266.982</w:t>
            </w:r>
            <w:r>
              <w:rPr>
                <w:rFonts w:ascii="Times New Roman" w:hAnsi="Times New Roman"/>
                <w:sz w:val="18"/>
                <w:szCs w:val="18"/>
              </w:rPr>
              <w:t>,00</w:t>
            </w:r>
          </w:p>
        </w:tc>
        <w:tc>
          <w:tcPr>
            <w:tcW w:w="145" w:type="pct"/>
            <w:tcMar>
              <w:top w:w="0" w:type="dxa"/>
              <w:left w:w="0" w:type="dxa"/>
              <w:bottom w:w="0" w:type="dxa"/>
              <w:right w:w="0" w:type="dxa"/>
            </w:tcMar>
            <w:vAlign w:val="center"/>
          </w:tcPr>
          <w:p w14:paraId="002BC5BC" w14:textId="552A07B6"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85</w:t>
            </w:r>
          </w:p>
        </w:tc>
        <w:tc>
          <w:tcPr>
            <w:tcW w:w="345" w:type="pct"/>
            <w:tcMar>
              <w:top w:w="0" w:type="dxa"/>
              <w:left w:w="0" w:type="dxa"/>
              <w:bottom w:w="0" w:type="dxa"/>
              <w:right w:w="0" w:type="dxa"/>
            </w:tcMar>
            <w:vAlign w:val="center"/>
          </w:tcPr>
          <w:p w14:paraId="2A4D6CE1" w14:textId="4876B8BE"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1.92</w:t>
            </w:r>
            <w:r>
              <w:rPr>
                <w:rFonts w:ascii="Times New Roman" w:hAnsi="Times New Roman"/>
                <w:sz w:val="18"/>
                <w:szCs w:val="18"/>
              </w:rPr>
              <w:t>6</w:t>
            </w:r>
            <w:r w:rsidRPr="003C0D65">
              <w:rPr>
                <w:rFonts w:ascii="Times New Roman" w:hAnsi="Times New Roman"/>
                <w:sz w:val="18"/>
                <w:szCs w:val="18"/>
              </w:rPr>
              <w:t>.</w:t>
            </w:r>
            <w:r>
              <w:rPr>
                <w:rFonts w:ascii="Times New Roman" w:hAnsi="Times New Roman"/>
                <w:sz w:val="18"/>
                <w:szCs w:val="18"/>
              </w:rPr>
              <w:t>9</w:t>
            </w:r>
            <w:r w:rsidRPr="003C0D65">
              <w:rPr>
                <w:rFonts w:ascii="Times New Roman" w:hAnsi="Times New Roman"/>
                <w:sz w:val="18"/>
                <w:szCs w:val="18"/>
              </w:rPr>
              <w:t>34</w:t>
            </w:r>
            <w:r>
              <w:rPr>
                <w:rFonts w:ascii="Times New Roman" w:hAnsi="Times New Roman"/>
                <w:sz w:val="18"/>
                <w:szCs w:val="18"/>
              </w:rPr>
              <w:t>,70</w:t>
            </w:r>
          </w:p>
        </w:tc>
        <w:tc>
          <w:tcPr>
            <w:tcW w:w="345" w:type="pct"/>
            <w:tcMar>
              <w:top w:w="0" w:type="dxa"/>
              <w:left w:w="0" w:type="dxa"/>
              <w:bottom w:w="0" w:type="dxa"/>
              <w:right w:w="0" w:type="dxa"/>
            </w:tcMar>
            <w:vAlign w:val="center"/>
          </w:tcPr>
          <w:p w14:paraId="7756B453" w14:textId="0D9A32E2"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1.926.934</w:t>
            </w:r>
            <w:r>
              <w:rPr>
                <w:rFonts w:ascii="Times New Roman" w:hAnsi="Times New Roman"/>
                <w:sz w:val="18"/>
                <w:szCs w:val="18"/>
              </w:rPr>
              <w:t>,70</w:t>
            </w:r>
          </w:p>
        </w:tc>
        <w:tc>
          <w:tcPr>
            <w:tcW w:w="345" w:type="pct"/>
            <w:tcMar>
              <w:top w:w="0" w:type="dxa"/>
              <w:left w:w="0" w:type="dxa"/>
              <w:bottom w:w="0" w:type="dxa"/>
              <w:right w:w="0" w:type="dxa"/>
            </w:tcMar>
            <w:vAlign w:val="center"/>
          </w:tcPr>
          <w:p w14:paraId="5450D268" w14:textId="77777777" w:rsidR="00044C18" w:rsidRPr="003C0D65" w:rsidRDefault="00044C18" w:rsidP="00044C18">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6F9EC41E" w14:textId="77777777"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budżet gm.:</w:t>
            </w:r>
          </w:p>
          <w:p w14:paraId="3BA4BC2B" w14:textId="38D69FB2"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340.04</w:t>
            </w:r>
            <w:r>
              <w:rPr>
                <w:rFonts w:ascii="Times New Roman" w:hAnsi="Times New Roman"/>
                <w:sz w:val="18"/>
                <w:szCs w:val="18"/>
              </w:rPr>
              <w:t>7,30</w:t>
            </w:r>
          </w:p>
        </w:tc>
        <w:tc>
          <w:tcPr>
            <w:tcW w:w="194" w:type="pct"/>
            <w:tcMar>
              <w:top w:w="0" w:type="dxa"/>
              <w:left w:w="0" w:type="dxa"/>
              <w:bottom w:w="0" w:type="dxa"/>
              <w:right w:w="0" w:type="dxa"/>
            </w:tcMar>
            <w:vAlign w:val="center"/>
          </w:tcPr>
          <w:p w14:paraId="39D3960A" w14:textId="77777777" w:rsidR="00044C18" w:rsidRPr="003C0D65" w:rsidRDefault="00044C18" w:rsidP="00044C18">
            <w:pPr>
              <w:spacing w:after="0"/>
              <w:jc w:val="center"/>
              <w:rPr>
                <w:rFonts w:ascii="Times New Roman" w:hAnsi="Times New Roman"/>
                <w:sz w:val="18"/>
                <w:szCs w:val="18"/>
              </w:rPr>
            </w:pPr>
          </w:p>
        </w:tc>
        <w:tc>
          <w:tcPr>
            <w:tcW w:w="182" w:type="pct"/>
            <w:vAlign w:val="center"/>
          </w:tcPr>
          <w:p w14:paraId="052FBE00" w14:textId="1CB93F9D"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10.02</w:t>
            </w:r>
          </w:p>
        </w:tc>
        <w:tc>
          <w:tcPr>
            <w:tcW w:w="188" w:type="pct"/>
            <w:vAlign w:val="center"/>
          </w:tcPr>
          <w:p w14:paraId="1398BA9A" w14:textId="09CA3C9C"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10.02</w:t>
            </w:r>
          </w:p>
        </w:tc>
        <w:tc>
          <w:tcPr>
            <w:tcW w:w="130" w:type="pct"/>
            <w:vAlign w:val="center"/>
          </w:tcPr>
          <w:p w14:paraId="653B6D0D" w14:textId="77777777" w:rsidR="00044C18" w:rsidRPr="003C0D65" w:rsidRDefault="00044C18" w:rsidP="00044C18">
            <w:pPr>
              <w:spacing w:after="0"/>
              <w:jc w:val="center"/>
              <w:rPr>
                <w:rFonts w:ascii="Times New Roman" w:hAnsi="Times New Roman"/>
                <w:i/>
                <w:sz w:val="18"/>
                <w:szCs w:val="18"/>
              </w:rPr>
            </w:pPr>
          </w:p>
        </w:tc>
      </w:tr>
      <w:tr w:rsidR="00044C18" w:rsidRPr="003C0D65" w14:paraId="516E6BF0" w14:textId="77777777" w:rsidTr="00F53528">
        <w:trPr>
          <w:trHeight w:val="1004"/>
        </w:trPr>
        <w:tc>
          <w:tcPr>
            <w:tcW w:w="327" w:type="pct"/>
            <w:tcMar>
              <w:top w:w="0" w:type="dxa"/>
              <w:left w:w="0" w:type="dxa"/>
              <w:bottom w:w="0" w:type="dxa"/>
              <w:right w:w="0" w:type="dxa"/>
            </w:tcMar>
            <w:vAlign w:val="center"/>
          </w:tcPr>
          <w:p w14:paraId="22F26B16" w14:textId="77777777" w:rsidR="00044C18" w:rsidRPr="003C0D65" w:rsidRDefault="00044C18" w:rsidP="00044C18">
            <w:pPr>
              <w:jc w:val="center"/>
              <w:rPr>
                <w:rFonts w:ascii="Times New Roman" w:hAnsi="Times New Roman"/>
                <w:sz w:val="18"/>
                <w:szCs w:val="18"/>
              </w:rPr>
            </w:pPr>
            <w:r w:rsidRPr="003C0D65">
              <w:rPr>
                <w:rFonts w:ascii="Times New Roman" w:hAnsi="Times New Roman"/>
                <w:sz w:val="18"/>
                <w:szCs w:val="18"/>
              </w:rPr>
              <w:t>1</w:t>
            </w:r>
          </w:p>
        </w:tc>
        <w:tc>
          <w:tcPr>
            <w:tcW w:w="318" w:type="pct"/>
            <w:shd w:val="clear" w:color="auto" w:fill="FFFFFF"/>
            <w:tcMar>
              <w:top w:w="0" w:type="dxa"/>
              <w:left w:w="0" w:type="dxa"/>
              <w:bottom w:w="0" w:type="dxa"/>
              <w:right w:w="0" w:type="dxa"/>
            </w:tcMar>
            <w:vAlign w:val="center"/>
          </w:tcPr>
          <w:p w14:paraId="4902E643" w14:textId="77777777" w:rsidR="00044C18" w:rsidRPr="003C0D65" w:rsidRDefault="00044C18" w:rsidP="00044C18">
            <w:pPr>
              <w:spacing w:after="0"/>
              <w:jc w:val="center"/>
              <w:rPr>
                <w:rFonts w:ascii="Times New Roman" w:hAnsi="Times New Roman"/>
                <w:i/>
                <w:sz w:val="18"/>
                <w:szCs w:val="18"/>
              </w:rPr>
            </w:pPr>
            <w:r w:rsidRPr="003C0D65">
              <w:rPr>
                <w:rFonts w:ascii="Times New Roman" w:hAnsi="Times New Roman"/>
                <w:sz w:val="18"/>
                <w:szCs w:val="18"/>
              </w:rPr>
              <w:t>2018-2020</w:t>
            </w:r>
          </w:p>
        </w:tc>
        <w:tc>
          <w:tcPr>
            <w:tcW w:w="599" w:type="pct"/>
            <w:tcMar>
              <w:top w:w="0" w:type="dxa"/>
              <w:left w:w="0" w:type="dxa"/>
              <w:bottom w:w="0" w:type="dxa"/>
              <w:right w:w="0" w:type="dxa"/>
            </w:tcMar>
            <w:vAlign w:val="center"/>
          </w:tcPr>
          <w:p w14:paraId="0F4865D2" w14:textId="42FC7B6B" w:rsidR="00044C18" w:rsidRPr="003C0D65" w:rsidRDefault="00044C18" w:rsidP="00044C18">
            <w:pPr>
              <w:jc w:val="center"/>
              <w:rPr>
                <w:rFonts w:ascii="Times New Roman" w:hAnsi="Times New Roman"/>
                <w:b/>
                <w:sz w:val="18"/>
                <w:szCs w:val="18"/>
              </w:rPr>
            </w:pPr>
            <w:r>
              <w:rPr>
                <w:rFonts w:ascii="Times New Roman" w:hAnsi="Times New Roman"/>
                <w:sz w:val="18"/>
                <w:szCs w:val="18"/>
              </w:rPr>
              <w:t>4</w:t>
            </w:r>
            <w:r w:rsidRPr="003C0D65">
              <w:rPr>
                <w:rFonts w:ascii="Times New Roman" w:hAnsi="Times New Roman"/>
                <w:sz w:val="18"/>
                <w:szCs w:val="18"/>
              </w:rPr>
              <w:t xml:space="preserve">. </w:t>
            </w:r>
            <w:r w:rsidRPr="003C0D65">
              <w:rPr>
                <w:rFonts w:ascii="Times New Roman" w:hAnsi="Times New Roman"/>
              </w:rPr>
              <w:t xml:space="preserve"> </w:t>
            </w:r>
            <w:r w:rsidRPr="003C0D65">
              <w:rPr>
                <w:rFonts w:ascii="Times New Roman" w:hAnsi="Times New Roman"/>
                <w:sz w:val="18"/>
                <w:szCs w:val="18"/>
              </w:rPr>
              <w:t>Ochrona dziedzictwa kulturowego i rozwój zasobów kultury poprzez zwiększenie wykorzystania istniejącego potencjału kulturowego Zamku Krzyżackiego w Świeciu</w:t>
            </w:r>
          </w:p>
        </w:tc>
        <w:tc>
          <w:tcPr>
            <w:tcW w:w="188" w:type="pct"/>
            <w:tcMar>
              <w:top w:w="0" w:type="dxa"/>
              <w:left w:w="0" w:type="dxa"/>
              <w:bottom w:w="0" w:type="dxa"/>
              <w:right w:w="0" w:type="dxa"/>
            </w:tcMar>
            <w:vAlign w:val="center"/>
          </w:tcPr>
          <w:p w14:paraId="6776D5B8" w14:textId="2D6A477B"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T</w:t>
            </w:r>
          </w:p>
        </w:tc>
        <w:tc>
          <w:tcPr>
            <w:tcW w:w="560" w:type="pct"/>
            <w:tcMar>
              <w:top w:w="0" w:type="dxa"/>
              <w:left w:w="0" w:type="dxa"/>
              <w:bottom w:w="0" w:type="dxa"/>
              <w:right w:w="0" w:type="dxa"/>
            </w:tcMar>
            <w:vAlign w:val="center"/>
          </w:tcPr>
          <w:p w14:paraId="2A166092" w14:textId="77777777" w:rsidR="00044C18" w:rsidRPr="00044C18" w:rsidRDefault="00044C18" w:rsidP="00044C18">
            <w:pPr>
              <w:rPr>
                <w:rFonts w:ascii="Times New Roman" w:hAnsi="Times New Roman"/>
                <w:sz w:val="18"/>
                <w:szCs w:val="18"/>
              </w:rPr>
            </w:pPr>
            <w:r w:rsidRPr="00044C18">
              <w:rPr>
                <w:rFonts w:ascii="Times New Roman" w:hAnsi="Times New Roman"/>
                <w:sz w:val="18"/>
                <w:szCs w:val="18"/>
              </w:rPr>
              <w:t>4. Zagospodarowanie posiadanych obiektów infrastruktury  na  cele rozwoju społecznego, kulturalnego i rekreacyjnego oraz gospodarczego.</w:t>
            </w:r>
          </w:p>
          <w:p w14:paraId="4EAA2F71" w14:textId="77777777" w:rsidR="00044C18" w:rsidRDefault="00044C18" w:rsidP="00044C18">
            <w:pPr>
              <w:spacing w:after="0"/>
              <w:jc w:val="left"/>
              <w:rPr>
                <w:rFonts w:ascii="Times New Roman" w:hAnsi="Times New Roman"/>
                <w:sz w:val="18"/>
                <w:szCs w:val="18"/>
              </w:rPr>
            </w:pPr>
          </w:p>
          <w:p w14:paraId="54F1E908" w14:textId="6B179E72" w:rsidR="00044C18" w:rsidRPr="003C0D65" w:rsidRDefault="00044C18" w:rsidP="00044C18">
            <w:pPr>
              <w:spacing w:after="0"/>
              <w:jc w:val="left"/>
              <w:rPr>
                <w:rFonts w:ascii="Times New Roman" w:hAnsi="Times New Roman"/>
                <w:sz w:val="18"/>
                <w:szCs w:val="18"/>
              </w:rPr>
            </w:pPr>
            <w:r>
              <w:rPr>
                <w:rFonts w:ascii="Times New Roman" w:hAnsi="Times New Roman"/>
                <w:sz w:val="18"/>
                <w:szCs w:val="18"/>
              </w:rPr>
              <w:t>3</w:t>
            </w:r>
            <w:r w:rsidRPr="003C0D65">
              <w:rPr>
                <w:rFonts w:ascii="Times New Roman" w:hAnsi="Times New Roman"/>
                <w:sz w:val="18"/>
                <w:szCs w:val="18"/>
              </w:rPr>
              <w:t>. Poprawa jakości       i dostępu do usług społecznych, kulturalnych i edukacyjnych.</w:t>
            </w:r>
          </w:p>
          <w:p w14:paraId="5F85B50A" w14:textId="77777777" w:rsidR="00044C18" w:rsidRPr="003C0D65" w:rsidRDefault="00044C18" w:rsidP="00044C18">
            <w:pPr>
              <w:spacing w:after="0"/>
              <w:rPr>
                <w:rFonts w:ascii="Times New Roman" w:hAnsi="Times New Roman"/>
                <w:sz w:val="18"/>
              </w:rPr>
            </w:pPr>
          </w:p>
          <w:p w14:paraId="277F385F" w14:textId="5175A42F" w:rsidR="00044C18" w:rsidRPr="003C0D65" w:rsidRDefault="00044C18" w:rsidP="00044C18">
            <w:pPr>
              <w:spacing w:after="0"/>
              <w:jc w:val="left"/>
              <w:rPr>
                <w:rFonts w:ascii="Times New Roman" w:hAnsi="Times New Roman"/>
                <w:sz w:val="18"/>
              </w:rPr>
            </w:pPr>
            <w:r w:rsidRPr="003C0D65">
              <w:rPr>
                <w:rFonts w:ascii="Times New Roman" w:hAnsi="Times New Roman"/>
                <w:sz w:val="18"/>
              </w:rPr>
              <w:t xml:space="preserve"> </w:t>
            </w:r>
          </w:p>
        </w:tc>
        <w:tc>
          <w:tcPr>
            <w:tcW w:w="444" w:type="pct"/>
            <w:tcMar>
              <w:top w:w="0" w:type="dxa"/>
              <w:left w:w="0" w:type="dxa"/>
              <w:bottom w:w="0" w:type="dxa"/>
              <w:right w:w="0" w:type="dxa"/>
            </w:tcMar>
            <w:vAlign w:val="center"/>
          </w:tcPr>
          <w:p w14:paraId="56A25207" w14:textId="77777777" w:rsidR="00044C18" w:rsidRPr="003C0D65" w:rsidRDefault="00044C18" w:rsidP="00044C18">
            <w:pPr>
              <w:jc w:val="center"/>
              <w:rPr>
                <w:rFonts w:ascii="Times New Roman" w:hAnsi="Times New Roman"/>
                <w:sz w:val="18"/>
                <w:szCs w:val="18"/>
              </w:rPr>
            </w:pPr>
            <w:r w:rsidRPr="003C0D65">
              <w:rPr>
                <w:rFonts w:ascii="Times New Roman" w:hAnsi="Times New Roman"/>
                <w:sz w:val="18"/>
                <w:szCs w:val="18"/>
              </w:rPr>
              <w:t>Gmina Świecie</w:t>
            </w:r>
          </w:p>
        </w:tc>
        <w:tc>
          <w:tcPr>
            <w:tcW w:w="345" w:type="pct"/>
            <w:tcMar>
              <w:top w:w="0" w:type="dxa"/>
              <w:left w:w="0" w:type="dxa"/>
              <w:bottom w:w="0" w:type="dxa"/>
              <w:right w:w="0" w:type="dxa"/>
            </w:tcMar>
            <w:vAlign w:val="center"/>
          </w:tcPr>
          <w:p w14:paraId="2C31B541" w14:textId="77777777" w:rsidR="00044C18" w:rsidRPr="003C0D65" w:rsidRDefault="00044C18" w:rsidP="00044C18">
            <w:pPr>
              <w:jc w:val="center"/>
              <w:rPr>
                <w:rFonts w:ascii="Times New Roman" w:hAnsi="Times New Roman"/>
                <w:i/>
                <w:sz w:val="18"/>
                <w:szCs w:val="18"/>
              </w:rPr>
            </w:pPr>
            <w:r w:rsidRPr="003C0D65">
              <w:rPr>
                <w:rFonts w:ascii="Times New Roman" w:hAnsi="Times New Roman"/>
                <w:sz w:val="18"/>
                <w:szCs w:val="18"/>
              </w:rPr>
              <w:t>7.500.000</w:t>
            </w:r>
            <w:r>
              <w:rPr>
                <w:rFonts w:ascii="Times New Roman" w:hAnsi="Times New Roman"/>
                <w:sz w:val="18"/>
                <w:szCs w:val="18"/>
              </w:rPr>
              <w:t>,00</w:t>
            </w:r>
          </w:p>
        </w:tc>
        <w:tc>
          <w:tcPr>
            <w:tcW w:w="145" w:type="pct"/>
            <w:tcMar>
              <w:top w:w="0" w:type="dxa"/>
              <w:left w:w="0" w:type="dxa"/>
              <w:bottom w:w="0" w:type="dxa"/>
              <w:right w:w="0" w:type="dxa"/>
            </w:tcMar>
            <w:vAlign w:val="center"/>
          </w:tcPr>
          <w:p w14:paraId="0A0348DF" w14:textId="77777777"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85</w:t>
            </w:r>
          </w:p>
        </w:tc>
        <w:tc>
          <w:tcPr>
            <w:tcW w:w="345" w:type="pct"/>
            <w:tcMar>
              <w:top w:w="0" w:type="dxa"/>
              <w:left w:w="0" w:type="dxa"/>
              <w:bottom w:w="0" w:type="dxa"/>
              <w:right w:w="0" w:type="dxa"/>
            </w:tcMar>
            <w:vAlign w:val="center"/>
          </w:tcPr>
          <w:p w14:paraId="3B0F46B6" w14:textId="77777777"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6.375.000</w:t>
            </w:r>
            <w:r>
              <w:rPr>
                <w:rFonts w:ascii="Times New Roman" w:hAnsi="Times New Roman"/>
                <w:sz w:val="18"/>
                <w:szCs w:val="18"/>
              </w:rPr>
              <w:t>,00</w:t>
            </w:r>
          </w:p>
        </w:tc>
        <w:tc>
          <w:tcPr>
            <w:tcW w:w="345" w:type="pct"/>
            <w:tcMar>
              <w:top w:w="0" w:type="dxa"/>
              <w:left w:w="0" w:type="dxa"/>
              <w:bottom w:w="0" w:type="dxa"/>
              <w:right w:w="0" w:type="dxa"/>
            </w:tcMar>
            <w:vAlign w:val="center"/>
          </w:tcPr>
          <w:p w14:paraId="54189AB1" w14:textId="77777777" w:rsidR="00044C18" w:rsidRPr="003C0D65" w:rsidRDefault="00044C18" w:rsidP="00044C18">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4EF36BB1" w14:textId="77777777"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6.375.000</w:t>
            </w:r>
          </w:p>
        </w:tc>
        <w:tc>
          <w:tcPr>
            <w:tcW w:w="345" w:type="pct"/>
            <w:tcMar>
              <w:top w:w="0" w:type="dxa"/>
              <w:left w:w="0" w:type="dxa"/>
              <w:bottom w:w="0" w:type="dxa"/>
              <w:right w:w="0" w:type="dxa"/>
            </w:tcMar>
            <w:vAlign w:val="center"/>
          </w:tcPr>
          <w:p w14:paraId="6B7734A6" w14:textId="77777777"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budżet gm.:</w:t>
            </w:r>
          </w:p>
          <w:p w14:paraId="572BABDB" w14:textId="77777777"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1.125.000</w:t>
            </w:r>
            <w:r>
              <w:rPr>
                <w:rFonts w:ascii="Times New Roman" w:hAnsi="Times New Roman"/>
                <w:sz w:val="18"/>
                <w:szCs w:val="18"/>
              </w:rPr>
              <w:t>,00</w:t>
            </w:r>
          </w:p>
        </w:tc>
        <w:tc>
          <w:tcPr>
            <w:tcW w:w="194" w:type="pct"/>
            <w:tcMar>
              <w:top w:w="0" w:type="dxa"/>
              <w:left w:w="0" w:type="dxa"/>
              <w:bottom w:w="0" w:type="dxa"/>
              <w:right w:w="0" w:type="dxa"/>
            </w:tcMar>
            <w:vAlign w:val="center"/>
          </w:tcPr>
          <w:p w14:paraId="416CCB99" w14:textId="77777777" w:rsidR="00044C18" w:rsidRPr="003C0D65" w:rsidRDefault="00044C18" w:rsidP="00044C18">
            <w:pPr>
              <w:spacing w:after="0"/>
              <w:jc w:val="center"/>
              <w:rPr>
                <w:rFonts w:ascii="Times New Roman" w:hAnsi="Times New Roman"/>
                <w:sz w:val="18"/>
                <w:szCs w:val="18"/>
              </w:rPr>
            </w:pPr>
          </w:p>
        </w:tc>
        <w:tc>
          <w:tcPr>
            <w:tcW w:w="182" w:type="pct"/>
            <w:vAlign w:val="center"/>
          </w:tcPr>
          <w:p w14:paraId="05CB7AA9" w14:textId="77777777"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6.2,</w:t>
            </w:r>
          </w:p>
          <w:p w14:paraId="6A2D6335" w14:textId="687A592B" w:rsidR="00044C18" w:rsidRPr="003C0D65" w:rsidRDefault="00044C18" w:rsidP="00A918BE">
            <w:pPr>
              <w:spacing w:after="0"/>
              <w:rPr>
                <w:rFonts w:ascii="Times New Roman" w:hAnsi="Times New Roman"/>
                <w:b/>
                <w:sz w:val="18"/>
                <w:szCs w:val="18"/>
              </w:rPr>
            </w:pPr>
          </w:p>
        </w:tc>
        <w:tc>
          <w:tcPr>
            <w:tcW w:w="188" w:type="pct"/>
            <w:vAlign w:val="center"/>
          </w:tcPr>
          <w:p w14:paraId="6A43E2D6" w14:textId="77777777" w:rsidR="00044C18" w:rsidRPr="003C0D65" w:rsidRDefault="00044C18" w:rsidP="00044C18">
            <w:pPr>
              <w:spacing w:after="0"/>
              <w:jc w:val="center"/>
              <w:rPr>
                <w:rFonts w:ascii="Times New Roman" w:hAnsi="Times New Roman"/>
                <w:b/>
                <w:sz w:val="18"/>
                <w:szCs w:val="18"/>
              </w:rPr>
            </w:pPr>
          </w:p>
        </w:tc>
        <w:tc>
          <w:tcPr>
            <w:tcW w:w="130" w:type="pct"/>
            <w:vAlign w:val="center"/>
          </w:tcPr>
          <w:p w14:paraId="49620BE0" w14:textId="15A2A468" w:rsidR="00044C18" w:rsidRPr="003C0D65" w:rsidRDefault="00044C18" w:rsidP="00044C18">
            <w:pPr>
              <w:spacing w:after="0"/>
              <w:jc w:val="center"/>
              <w:rPr>
                <w:rFonts w:ascii="Times New Roman" w:hAnsi="Times New Roman"/>
                <w:b/>
                <w:sz w:val="18"/>
                <w:szCs w:val="18"/>
              </w:rPr>
            </w:pPr>
            <w:r>
              <w:rPr>
                <w:rFonts w:ascii="Times New Roman" w:hAnsi="Times New Roman"/>
                <w:b/>
                <w:sz w:val="18"/>
                <w:szCs w:val="18"/>
              </w:rPr>
              <w:t>1, 5</w:t>
            </w:r>
            <w:r w:rsidR="00156139">
              <w:rPr>
                <w:rFonts w:ascii="Times New Roman" w:hAnsi="Times New Roman"/>
                <w:b/>
                <w:sz w:val="18"/>
                <w:szCs w:val="18"/>
              </w:rPr>
              <w:t>,6</w:t>
            </w:r>
          </w:p>
        </w:tc>
      </w:tr>
      <w:tr w:rsidR="00044C18" w:rsidRPr="003C0D65" w14:paraId="65313771" w14:textId="77777777" w:rsidTr="00F53528">
        <w:trPr>
          <w:trHeight w:val="1004"/>
        </w:trPr>
        <w:tc>
          <w:tcPr>
            <w:tcW w:w="327" w:type="pct"/>
            <w:tcMar>
              <w:top w:w="0" w:type="dxa"/>
              <w:left w:w="0" w:type="dxa"/>
              <w:bottom w:w="0" w:type="dxa"/>
              <w:right w:w="0" w:type="dxa"/>
            </w:tcMar>
            <w:vAlign w:val="center"/>
          </w:tcPr>
          <w:p w14:paraId="495971C7" w14:textId="77777777" w:rsidR="00044C18" w:rsidRPr="003C0D65" w:rsidRDefault="00044C18" w:rsidP="00044C18">
            <w:pPr>
              <w:jc w:val="center"/>
              <w:rPr>
                <w:rFonts w:ascii="Times New Roman" w:hAnsi="Times New Roman"/>
                <w:sz w:val="18"/>
                <w:szCs w:val="18"/>
              </w:rPr>
            </w:pPr>
            <w:r w:rsidRPr="003C0D65">
              <w:rPr>
                <w:rFonts w:ascii="Times New Roman" w:hAnsi="Times New Roman"/>
                <w:sz w:val="18"/>
                <w:szCs w:val="18"/>
              </w:rPr>
              <w:lastRenderedPageBreak/>
              <w:t>1</w:t>
            </w:r>
          </w:p>
        </w:tc>
        <w:tc>
          <w:tcPr>
            <w:tcW w:w="318" w:type="pct"/>
            <w:tcMar>
              <w:top w:w="0" w:type="dxa"/>
              <w:left w:w="0" w:type="dxa"/>
              <w:bottom w:w="0" w:type="dxa"/>
              <w:right w:w="0" w:type="dxa"/>
            </w:tcMar>
            <w:vAlign w:val="center"/>
          </w:tcPr>
          <w:p w14:paraId="076EBFBB" w14:textId="77777777"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2018 r.</w:t>
            </w:r>
          </w:p>
        </w:tc>
        <w:tc>
          <w:tcPr>
            <w:tcW w:w="599" w:type="pct"/>
            <w:tcMar>
              <w:top w:w="0" w:type="dxa"/>
              <w:left w:w="0" w:type="dxa"/>
              <w:bottom w:w="0" w:type="dxa"/>
              <w:right w:w="0" w:type="dxa"/>
            </w:tcMar>
          </w:tcPr>
          <w:p w14:paraId="3EBE13A5" w14:textId="77777777" w:rsidR="00044C18" w:rsidRPr="003C0D65" w:rsidRDefault="00044C18" w:rsidP="00044C18">
            <w:pPr>
              <w:jc w:val="center"/>
              <w:rPr>
                <w:rFonts w:ascii="Times New Roman" w:hAnsi="Times New Roman"/>
                <w:sz w:val="18"/>
                <w:szCs w:val="18"/>
              </w:rPr>
            </w:pPr>
          </w:p>
          <w:p w14:paraId="1D0468F3" w14:textId="77777777" w:rsidR="00044C18" w:rsidRPr="003C0D65" w:rsidRDefault="00044C18" w:rsidP="00044C18">
            <w:pPr>
              <w:jc w:val="center"/>
              <w:rPr>
                <w:rFonts w:ascii="Times New Roman" w:hAnsi="Times New Roman"/>
                <w:sz w:val="18"/>
                <w:szCs w:val="18"/>
              </w:rPr>
            </w:pPr>
          </w:p>
          <w:p w14:paraId="12594595" w14:textId="77777777" w:rsidR="00EF3E0A" w:rsidRDefault="00EF3E0A" w:rsidP="0065300E">
            <w:pPr>
              <w:jc w:val="center"/>
              <w:rPr>
                <w:rFonts w:ascii="Times New Roman" w:hAnsi="Times New Roman"/>
                <w:sz w:val="18"/>
                <w:szCs w:val="18"/>
              </w:rPr>
            </w:pPr>
          </w:p>
          <w:p w14:paraId="77CFA2DF" w14:textId="77777777" w:rsidR="00EF3E0A" w:rsidRDefault="00EF3E0A" w:rsidP="0065300E">
            <w:pPr>
              <w:jc w:val="center"/>
              <w:rPr>
                <w:rFonts w:ascii="Times New Roman" w:hAnsi="Times New Roman"/>
                <w:sz w:val="18"/>
                <w:szCs w:val="18"/>
              </w:rPr>
            </w:pPr>
          </w:p>
          <w:p w14:paraId="1683029D" w14:textId="77777777" w:rsidR="00EF3E0A" w:rsidRDefault="00EF3E0A" w:rsidP="0065300E">
            <w:pPr>
              <w:jc w:val="center"/>
              <w:rPr>
                <w:rFonts w:ascii="Times New Roman" w:hAnsi="Times New Roman"/>
                <w:sz w:val="18"/>
                <w:szCs w:val="18"/>
              </w:rPr>
            </w:pPr>
          </w:p>
          <w:p w14:paraId="6AC029ED" w14:textId="53E44104" w:rsidR="00044C18" w:rsidRPr="003C0D65" w:rsidRDefault="00044C18" w:rsidP="00EF3E0A">
            <w:pPr>
              <w:jc w:val="center"/>
              <w:rPr>
                <w:rFonts w:ascii="Times New Roman" w:hAnsi="Times New Roman"/>
                <w:sz w:val="18"/>
                <w:szCs w:val="18"/>
              </w:rPr>
            </w:pPr>
            <w:r>
              <w:rPr>
                <w:rFonts w:ascii="Times New Roman" w:hAnsi="Times New Roman"/>
                <w:sz w:val="18"/>
                <w:szCs w:val="18"/>
              </w:rPr>
              <w:t>5</w:t>
            </w:r>
            <w:r w:rsidRPr="003C0D65">
              <w:rPr>
                <w:rFonts w:ascii="Times New Roman" w:hAnsi="Times New Roman"/>
                <w:sz w:val="18"/>
                <w:szCs w:val="18"/>
              </w:rPr>
              <w:t>. Żyj kulturą</w:t>
            </w:r>
          </w:p>
        </w:tc>
        <w:tc>
          <w:tcPr>
            <w:tcW w:w="188" w:type="pct"/>
            <w:tcMar>
              <w:top w:w="0" w:type="dxa"/>
              <w:left w:w="0" w:type="dxa"/>
              <w:bottom w:w="0" w:type="dxa"/>
              <w:right w:w="0" w:type="dxa"/>
            </w:tcMar>
            <w:vAlign w:val="center"/>
          </w:tcPr>
          <w:p w14:paraId="6915513F" w14:textId="77777777"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S</w:t>
            </w:r>
          </w:p>
        </w:tc>
        <w:tc>
          <w:tcPr>
            <w:tcW w:w="560" w:type="pct"/>
            <w:tcMar>
              <w:top w:w="0" w:type="dxa"/>
              <w:left w:w="0" w:type="dxa"/>
              <w:bottom w:w="0" w:type="dxa"/>
              <w:right w:w="0" w:type="dxa"/>
            </w:tcMar>
            <w:vAlign w:val="center"/>
          </w:tcPr>
          <w:p w14:paraId="6D4E32D8" w14:textId="4B1D59E7" w:rsidR="00EF3E0A" w:rsidRDefault="00EF3E0A" w:rsidP="00044C18">
            <w:pPr>
              <w:spacing w:after="0"/>
              <w:jc w:val="left"/>
              <w:rPr>
                <w:rFonts w:ascii="Times New Roman" w:hAnsi="Times New Roman"/>
                <w:sz w:val="18"/>
              </w:rPr>
            </w:pPr>
            <w:r w:rsidRPr="00EF3E0A">
              <w:rPr>
                <w:rFonts w:ascii="Times New Roman" w:hAnsi="Times New Roman"/>
                <w:sz w:val="18"/>
              </w:rPr>
              <w:t>1.Aktywizacja osób w wieku poprodukcyjnym.</w:t>
            </w:r>
          </w:p>
          <w:p w14:paraId="0F4638F0" w14:textId="77777777" w:rsidR="00EF3E0A" w:rsidRDefault="00EF3E0A" w:rsidP="00044C18">
            <w:pPr>
              <w:spacing w:after="0"/>
              <w:jc w:val="left"/>
              <w:rPr>
                <w:rFonts w:ascii="Times New Roman" w:hAnsi="Times New Roman"/>
                <w:sz w:val="18"/>
              </w:rPr>
            </w:pPr>
          </w:p>
          <w:p w14:paraId="71DACA28" w14:textId="0FE64087" w:rsidR="00044C18" w:rsidRPr="003C0D65" w:rsidRDefault="00044C18" w:rsidP="00044C18">
            <w:pPr>
              <w:spacing w:after="0"/>
              <w:jc w:val="left"/>
              <w:rPr>
                <w:rFonts w:ascii="Times New Roman" w:hAnsi="Times New Roman"/>
                <w:sz w:val="18"/>
              </w:rPr>
            </w:pPr>
            <w:r>
              <w:rPr>
                <w:rFonts w:ascii="Times New Roman" w:hAnsi="Times New Roman"/>
                <w:sz w:val="18"/>
              </w:rPr>
              <w:t>3</w:t>
            </w:r>
            <w:r w:rsidRPr="003C0D65">
              <w:rPr>
                <w:rFonts w:ascii="Times New Roman" w:hAnsi="Times New Roman"/>
                <w:sz w:val="18"/>
              </w:rPr>
              <w:t>. Poprawa jakości i dostępu do usług społecznych, kulturalnych i edukacyjnych.</w:t>
            </w:r>
          </w:p>
          <w:p w14:paraId="718A4C6D" w14:textId="77777777" w:rsidR="00044C18" w:rsidRPr="003C0D65" w:rsidRDefault="00044C18" w:rsidP="00044C18">
            <w:pPr>
              <w:spacing w:after="0"/>
              <w:jc w:val="left"/>
              <w:rPr>
                <w:rFonts w:ascii="Times New Roman" w:hAnsi="Times New Roman"/>
                <w:sz w:val="18"/>
              </w:rPr>
            </w:pPr>
          </w:p>
          <w:p w14:paraId="61A2E104" w14:textId="14CB4320" w:rsidR="00044C18" w:rsidRPr="003C0D65" w:rsidRDefault="00EF3E0A" w:rsidP="00044C18">
            <w:pPr>
              <w:spacing w:after="0"/>
              <w:jc w:val="left"/>
              <w:rPr>
                <w:rFonts w:ascii="Times New Roman" w:hAnsi="Times New Roman"/>
                <w:sz w:val="18"/>
              </w:rPr>
            </w:pPr>
            <w:r w:rsidRPr="00EF3E0A">
              <w:rPr>
                <w:rFonts w:ascii="Times New Roman" w:hAnsi="Times New Roman"/>
                <w:sz w:val="18"/>
              </w:rPr>
              <w:t>4. Zagospodarowanie posiadanych obiektów infrastruktury  na  cele rozwoju społecznego, kulturalnego i rekreacyjnego oraz gospodarczego</w:t>
            </w:r>
          </w:p>
        </w:tc>
        <w:tc>
          <w:tcPr>
            <w:tcW w:w="444" w:type="pct"/>
            <w:tcMar>
              <w:top w:w="0" w:type="dxa"/>
              <w:left w:w="0" w:type="dxa"/>
              <w:bottom w:w="0" w:type="dxa"/>
              <w:right w:w="0" w:type="dxa"/>
            </w:tcMar>
            <w:vAlign w:val="center"/>
          </w:tcPr>
          <w:p w14:paraId="409F3430" w14:textId="77777777" w:rsidR="00044C18" w:rsidRPr="003C0D65" w:rsidRDefault="00044C18" w:rsidP="00044C18">
            <w:pPr>
              <w:jc w:val="center"/>
              <w:rPr>
                <w:rFonts w:ascii="Times New Roman" w:hAnsi="Times New Roman"/>
                <w:sz w:val="18"/>
                <w:szCs w:val="18"/>
              </w:rPr>
            </w:pPr>
            <w:r w:rsidRPr="003C0D65">
              <w:rPr>
                <w:rFonts w:ascii="Times New Roman" w:hAnsi="Times New Roman"/>
                <w:sz w:val="18"/>
                <w:szCs w:val="18"/>
              </w:rPr>
              <w:t>Gmina Świecie – Ośrodek Kultury, Sportu i Rekreacji w Świeciu</w:t>
            </w:r>
          </w:p>
        </w:tc>
        <w:tc>
          <w:tcPr>
            <w:tcW w:w="345" w:type="pct"/>
            <w:tcMar>
              <w:top w:w="0" w:type="dxa"/>
              <w:left w:w="0" w:type="dxa"/>
              <w:bottom w:w="0" w:type="dxa"/>
              <w:right w:w="0" w:type="dxa"/>
            </w:tcMar>
            <w:vAlign w:val="center"/>
          </w:tcPr>
          <w:p w14:paraId="36A1F832" w14:textId="1104B3EB" w:rsidR="00044C18" w:rsidRPr="003C0D65" w:rsidRDefault="005877EE" w:rsidP="00044C18">
            <w:pPr>
              <w:spacing w:after="0"/>
              <w:jc w:val="center"/>
              <w:rPr>
                <w:rFonts w:ascii="Times New Roman" w:hAnsi="Times New Roman"/>
                <w:sz w:val="18"/>
                <w:szCs w:val="18"/>
              </w:rPr>
            </w:pPr>
            <w:r>
              <w:rPr>
                <w:rFonts w:ascii="Times New Roman" w:hAnsi="Times New Roman"/>
                <w:sz w:val="18"/>
                <w:szCs w:val="18"/>
              </w:rPr>
              <w:t>4</w:t>
            </w:r>
            <w:r w:rsidR="00044C18" w:rsidRPr="003C0D65">
              <w:rPr>
                <w:rFonts w:ascii="Times New Roman" w:hAnsi="Times New Roman"/>
                <w:sz w:val="18"/>
                <w:szCs w:val="18"/>
              </w:rPr>
              <w:t>00.000</w:t>
            </w:r>
            <w:r w:rsidR="00044C18">
              <w:rPr>
                <w:rFonts w:ascii="Times New Roman" w:hAnsi="Times New Roman"/>
                <w:sz w:val="18"/>
                <w:szCs w:val="18"/>
              </w:rPr>
              <w:t>,00</w:t>
            </w:r>
          </w:p>
        </w:tc>
        <w:tc>
          <w:tcPr>
            <w:tcW w:w="145" w:type="pct"/>
            <w:tcMar>
              <w:top w:w="0" w:type="dxa"/>
              <w:left w:w="0" w:type="dxa"/>
              <w:bottom w:w="0" w:type="dxa"/>
              <w:right w:w="0" w:type="dxa"/>
            </w:tcMar>
            <w:vAlign w:val="center"/>
          </w:tcPr>
          <w:p w14:paraId="7EBB5912" w14:textId="77777777" w:rsidR="00044C18" w:rsidRPr="003C0D65" w:rsidRDefault="00044C18" w:rsidP="00044C18">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74550F9B" w14:textId="77777777" w:rsidR="00044C18" w:rsidRPr="003C0D65" w:rsidRDefault="00044C18" w:rsidP="00044C18">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7E44A81D" w14:textId="77777777" w:rsidR="00044C18" w:rsidRPr="003C0D65" w:rsidRDefault="00044C18" w:rsidP="00044C18">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2AF255A6" w14:textId="77777777" w:rsidR="00044C18" w:rsidRPr="003C0D65" w:rsidRDefault="00044C18" w:rsidP="00044C18">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2DCC978C" w14:textId="77777777" w:rsidR="00044C18" w:rsidRPr="003C0D65" w:rsidRDefault="00044C18" w:rsidP="00044C18">
            <w:pPr>
              <w:spacing w:after="0"/>
              <w:jc w:val="center"/>
              <w:rPr>
                <w:rFonts w:ascii="Times New Roman" w:hAnsi="Times New Roman"/>
                <w:sz w:val="18"/>
                <w:szCs w:val="18"/>
              </w:rPr>
            </w:pPr>
            <w:r w:rsidRPr="003C0D65">
              <w:rPr>
                <w:rFonts w:ascii="Times New Roman" w:hAnsi="Times New Roman"/>
                <w:sz w:val="18"/>
                <w:szCs w:val="18"/>
              </w:rPr>
              <w:t>budżet gm.:</w:t>
            </w:r>
          </w:p>
          <w:p w14:paraId="1CDEB253" w14:textId="78E4121D" w:rsidR="00044C18" w:rsidRPr="003C0D65" w:rsidRDefault="005877EE" w:rsidP="00044C18">
            <w:pPr>
              <w:spacing w:after="0"/>
              <w:jc w:val="center"/>
              <w:rPr>
                <w:rFonts w:ascii="Times New Roman" w:hAnsi="Times New Roman"/>
                <w:sz w:val="18"/>
                <w:szCs w:val="18"/>
              </w:rPr>
            </w:pPr>
            <w:r>
              <w:rPr>
                <w:rFonts w:ascii="Times New Roman" w:hAnsi="Times New Roman"/>
                <w:sz w:val="18"/>
                <w:szCs w:val="18"/>
              </w:rPr>
              <w:t>4</w:t>
            </w:r>
            <w:r w:rsidR="00044C18" w:rsidRPr="003C0D65">
              <w:rPr>
                <w:rFonts w:ascii="Times New Roman" w:hAnsi="Times New Roman"/>
                <w:sz w:val="18"/>
                <w:szCs w:val="18"/>
              </w:rPr>
              <w:t>00.000</w:t>
            </w:r>
            <w:r w:rsidR="00044C18">
              <w:rPr>
                <w:rFonts w:ascii="Times New Roman" w:hAnsi="Times New Roman"/>
                <w:sz w:val="18"/>
                <w:szCs w:val="18"/>
              </w:rPr>
              <w:t>,00</w:t>
            </w:r>
          </w:p>
        </w:tc>
        <w:tc>
          <w:tcPr>
            <w:tcW w:w="194" w:type="pct"/>
            <w:tcMar>
              <w:top w:w="0" w:type="dxa"/>
              <w:left w:w="0" w:type="dxa"/>
              <w:bottom w:w="0" w:type="dxa"/>
              <w:right w:w="0" w:type="dxa"/>
            </w:tcMar>
            <w:vAlign w:val="center"/>
          </w:tcPr>
          <w:p w14:paraId="266BD32D" w14:textId="77777777" w:rsidR="00044C18" w:rsidRPr="003C0D65" w:rsidRDefault="00044C18" w:rsidP="00044C18">
            <w:pPr>
              <w:spacing w:after="0"/>
              <w:jc w:val="center"/>
              <w:rPr>
                <w:rFonts w:ascii="Times New Roman" w:hAnsi="Times New Roman"/>
                <w:sz w:val="18"/>
                <w:szCs w:val="18"/>
              </w:rPr>
            </w:pPr>
          </w:p>
        </w:tc>
        <w:tc>
          <w:tcPr>
            <w:tcW w:w="182" w:type="pct"/>
            <w:vAlign w:val="center"/>
          </w:tcPr>
          <w:p w14:paraId="11912198" w14:textId="77777777" w:rsidR="00044C18" w:rsidRPr="003C0D65" w:rsidRDefault="00044C18" w:rsidP="00044C18">
            <w:pPr>
              <w:spacing w:after="0"/>
              <w:jc w:val="center"/>
              <w:rPr>
                <w:rFonts w:ascii="Times New Roman" w:hAnsi="Times New Roman"/>
                <w:sz w:val="18"/>
                <w:szCs w:val="18"/>
              </w:rPr>
            </w:pPr>
          </w:p>
        </w:tc>
        <w:tc>
          <w:tcPr>
            <w:tcW w:w="188" w:type="pct"/>
            <w:vAlign w:val="center"/>
          </w:tcPr>
          <w:p w14:paraId="07C27932" w14:textId="77777777" w:rsidR="00044C18" w:rsidRPr="003C0D65" w:rsidRDefault="00044C18" w:rsidP="00044C18">
            <w:pPr>
              <w:spacing w:after="0"/>
              <w:jc w:val="center"/>
              <w:rPr>
                <w:rFonts w:ascii="Times New Roman" w:hAnsi="Times New Roman"/>
                <w:sz w:val="18"/>
                <w:szCs w:val="18"/>
              </w:rPr>
            </w:pPr>
          </w:p>
        </w:tc>
        <w:tc>
          <w:tcPr>
            <w:tcW w:w="130" w:type="pct"/>
            <w:vAlign w:val="center"/>
          </w:tcPr>
          <w:p w14:paraId="4AB036C0" w14:textId="77777777" w:rsidR="00044C18" w:rsidRPr="003C0D65" w:rsidRDefault="00044C18" w:rsidP="00044C18">
            <w:pPr>
              <w:spacing w:after="0"/>
              <w:jc w:val="center"/>
              <w:rPr>
                <w:rFonts w:ascii="Times New Roman" w:hAnsi="Times New Roman"/>
                <w:sz w:val="18"/>
                <w:szCs w:val="18"/>
              </w:rPr>
            </w:pPr>
          </w:p>
        </w:tc>
      </w:tr>
      <w:tr w:rsidR="0065300E" w:rsidRPr="003C0D65" w14:paraId="2282D0AA" w14:textId="77777777" w:rsidTr="004040D6">
        <w:trPr>
          <w:trHeight w:val="1004"/>
        </w:trPr>
        <w:tc>
          <w:tcPr>
            <w:tcW w:w="327" w:type="pct"/>
            <w:tcMar>
              <w:top w:w="0" w:type="dxa"/>
              <w:left w:w="0" w:type="dxa"/>
              <w:bottom w:w="0" w:type="dxa"/>
              <w:right w:w="0" w:type="dxa"/>
            </w:tcMar>
            <w:vAlign w:val="center"/>
          </w:tcPr>
          <w:p w14:paraId="7F8CCCBA" w14:textId="46A8ABE1" w:rsidR="0065300E" w:rsidRPr="003C0D65" w:rsidRDefault="0065300E" w:rsidP="0065300E">
            <w:pPr>
              <w:jc w:val="center"/>
              <w:rPr>
                <w:rFonts w:ascii="Times New Roman" w:hAnsi="Times New Roman"/>
                <w:sz w:val="18"/>
                <w:szCs w:val="18"/>
              </w:rPr>
            </w:pPr>
            <w:r w:rsidRPr="003C0D65">
              <w:rPr>
                <w:rFonts w:ascii="Times New Roman" w:hAnsi="Times New Roman"/>
                <w:sz w:val="18"/>
                <w:szCs w:val="18"/>
              </w:rPr>
              <w:t>1</w:t>
            </w:r>
          </w:p>
        </w:tc>
        <w:tc>
          <w:tcPr>
            <w:tcW w:w="318" w:type="pct"/>
            <w:shd w:val="clear" w:color="auto" w:fill="FFFFFF"/>
            <w:tcMar>
              <w:top w:w="0" w:type="dxa"/>
              <w:left w:w="0" w:type="dxa"/>
              <w:bottom w:w="0" w:type="dxa"/>
              <w:right w:w="0" w:type="dxa"/>
            </w:tcMar>
            <w:vAlign w:val="center"/>
          </w:tcPr>
          <w:p w14:paraId="5796F4CE" w14:textId="4FD6C3E9" w:rsidR="0065300E" w:rsidRPr="003C0D65" w:rsidRDefault="0065300E" w:rsidP="0065300E">
            <w:pPr>
              <w:spacing w:after="0"/>
              <w:jc w:val="center"/>
              <w:rPr>
                <w:rFonts w:ascii="Times New Roman" w:hAnsi="Times New Roman"/>
                <w:sz w:val="18"/>
                <w:szCs w:val="18"/>
              </w:rPr>
            </w:pPr>
            <w:r w:rsidRPr="003C0D65">
              <w:rPr>
                <w:rFonts w:ascii="Times New Roman" w:hAnsi="Times New Roman"/>
                <w:sz w:val="18"/>
                <w:szCs w:val="18"/>
              </w:rPr>
              <w:t>2018- 2019  r.</w:t>
            </w:r>
          </w:p>
        </w:tc>
        <w:tc>
          <w:tcPr>
            <w:tcW w:w="599" w:type="pct"/>
            <w:tcMar>
              <w:top w:w="0" w:type="dxa"/>
              <w:left w:w="0" w:type="dxa"/>
              <w:bottom w:w="0" w:type="dxa"/>
              <w:right w:w="0" w:type="dxa"/>
            </w:tcMar>
            <w:vAlign w:val="center"/>
          </w:tcPr>
          <w:p w14:paraId="553A58C7" w14:textId="0A6589A5" w:rsidR="0065300E" w:rsidRPr="003C0D65" w:rsidRDefault="00156139" w:rsidP="0065300E">
            <w:pPr>
              <w:jc w:val="center"/>
              <w:rPr>
                <w:rFonts w:ascii="Times New Roman" w:hAnsi="Times New Roman"/>
                <w:sz w:val="18"/>
                <w:szCs w:val="18"/>
              </w:rPr>
            </w:pPr>
            <w:r>
              <w:rPr>
                <w:rFonts w:ascii="Times New Roman" w:hAnsi="Times New Roman"/>
                <w:sz w:val="18"/>
                <w:szCs w:val="18"/>
              </w:rPr>
              <w:t>6</w:t>
            </w:r>
            <w:r w:rsidR="0065300E" w:rsidRPr="003C0D65">
              <w:rPr>
                <w:rFonts w:ascii="Times New Roman" w:hAnsi="Times New Roman"/>
                <w:sz w:val="18"/>
                <w:szCs w:val="18"/>
              </w:rPr>
              <w:t>.  Do seniora z czułością i cierpliwością - edycja II.</w:t>
            </w:r>
          </w:p>
        </w:tc>
        <w:tc>
          <w:tcPr>
            <w:tcW w:w="188" w:type="pct"/>
            <w:tcMar>
              <w:top w:w="0" w:type="dxa"/>
              <w:left w:w="0" w:type="dxa"/>
              <w:bottom w:w="0" w:type="dxa"/>
              <w:right w:w="0" w:type="dxa"/>
            </w:tcMar>
            <w:vAlign w:val="center"/>
          </w:tcPr>
          <w:p w14:paraId="3A6CB13F" w14:textId="4E97A52A" w:rsidR="0065300E" w:rsidRPr="003C0D65" w:rsidRDefault="0065300E" w:rsidP="0065300E">
            <w:pPr>
              <w:spacing w:after="0"/>
              <w:jc w:val="center"/>
              <w:rPr>
                <w:rFonts w:ascii="Times New Roman" w:hAnsi="Times New Roman"/>
                <w:sz w:val="18"/>
                <w:szCs w:val="18"/>
              </w:rPr>
            </w:pPr>
            <w:r w:rsidRPr="003C0D65">
              <w:rPr>
                <w:rFonts w:ascii="Times New Roman" w:hAnsi="Times New Roman"/>
                <w:sz w:val="18"/>
                <w:szCs w:val="18"/>
              </w:rPr>
              <w:t>S</w:t>
            </w:r>
          </w:p>
        </w:tc>
        <w:tc>
          <w:tcPr>
            <w:tcW w:w="560" w:type="pct"/>
            <w:tcMar>
              <w:top w:w="0" w:type="dxa"/>
              <w:left w:w="0" w:type="dxa"/>
              <w:bottom w:w="0" w:type="dxa"/>
              <w:right w:w="0" w:type="dxa"/>
            </w:tcMar>
            <w:vAlign w:val="center"/>
          </w:tcPr>
          <w:p w14:paraId="2AA81F64" w14:textId="77777777" w:rsidR="0065300E" w:rsidRPr="003C0D65" w:rsidRDefault="0065300E" w:rsidP="0065300E">
            <w:pPr>
              <w:spacing w:after="0"/>
              <w:jc w:val="left"/>
              <w:rPr>
                <w:rFonts w:ascii="Times New Roman" w:hAnsi="Times New Roman"/>
                <w:sz w:val="18"/>
              </w:rPr>
            </w:pPr>
            <w:r w:rsidRPr="003C0D65">
              <w:rPr>
                <w:rFonts w:ascii="Times New Roman" w:hAnsi="Times New Roman"/>
                <w:sz w:val="18"/>
              </w:rPr>
              <w:t>1. Aktywizacja osób   w wieku poprodukcyjnym.</w:t>
            </w:r>
          </w:p>
          <w:p w14:paraId="0EC8FEB9" w14:textId="77777777" w:rsidR="0065300E" w:rsidRPr="003C0D65" w:rsidRDefault="0065300E" w:rsidP="0065300E">
            <w:pPr>
              <w:spacing w:after="0"/>
              <w:jc w:val="left"/>
              <w:rPr>
                <w:rFonts w:ascii="Times New Roman" w:hAnsi="Times New Roman"/>
                <w:sz w:val="18"/>
              </w:rPr>
            </w:pPr>
          </w:p>
          <w:p w14:paraId="00C7BD08" w14:textId="77777777" w:rsidR="00EF3E0A" w:rsidRPr="00EF3E0A" w:rsidRDefault="00EF3E0A" w:rsidP="00EF3E0A">
            <w:pPr>
              <w:spacing w:after="0"/>
              <w:jc w:val="left"/>
              <w:rPr>
                <w:rFonts w:ascii="Times New Roman" w:hAnsi="Times New Roman"/>
                <w:sz w:val="18"/>
              </w:rPr>
            </w:pPr>
            <w:r w:rsidRPr="00EF3E0A">
              <w:rPr>
                <w:rFonts w:ascii="Times New Roman" w:hAnsi="Times New Roman"/>
                <w:sz w:val="18"/>
              </w:rPr>
              <w:t>2.Wsparcie rodzin znajdujących się w trudnej sytuacji, a w szczególności klientów ośrodka pomocy społecznej.</w:t>
            </w:r>
          </w:p>
          <w:p w14:paraId="76D88763" w14:textId="10FACE44" w:rsidR="0065300E" w:rsidRDefault="0065300E" w:rsidP="0065300E">
            <w:pPr>
              <w:spacing w:after="0"/>
              <w:jc w:val="left"/>
              <w:rPr>
                <w:rFonts w:ascii="Times New Roman" w:hAnsi="Times New Roman"/>
                <w:sz w:val="18"/>
              </w:rPr>
            </w:pPr>
          </w:p>
        </w:tc>
        <w:tc>
          <w:tcPr>
            <w:tcW w:w="444" w:type="pct"/>
            <w:tcMar>
              <w:top w:w="0" w:type="dxa"/>
              <w:left w:w="0" w:type="dxa"/>
              <w:bottom w:w="0" w:type="dxa"/>
              <w:right w:w="0" w:type="dxa"/>
            </w:tcMar>
            <w:vAlign w:val="center"/>
          </w:tcPr>
          <w:p w14:paraId="6BCEE86F" w14:textId="784B0B3A" w:rsidR="0065300E" w:rsidRPr="003C0D65" w:rsidRDefault="0065300E" w:rsidP="0065300E">
            <w:pPr>
              <w:jc w:val="center"/>
              <w:rPr>
                <w:rFonts w:ascii="Times New Roman" w:hAnsi="Times New Roman"/>
                <w:sz w:val="18"/>
                <w:szCs w:val="18"/>
              </w:rPr>
            </w:pPr>
            <w:r w:rsidRPr="003C0D65">
              <w:rPr>
                <w:rFonts w:ascii="Times New Roman" w:hAnsi="Times New Roman"/>
                <w:sz w:val="18"/>
                <w:szCs w:val="18"/>
              </w:rPr>
              <w:t>Gmina Świecie – Ośrodek Pomocy Społecznej</w:t>
            </w:r>
          </w:p>
        </w:tc>
        <w:tc>
          <w:tcPr>
            <w:tcW w:w="345" w:type="pct"/>
            <w:tcMar>
              <w:top w:w="0" w:type="dxa"/>
              <w:left w:w="0" w:type="dxa"/>
              <w:bottom w:w="0" w:type="dxa"/>
              <w:right w:w="0" w:type="dxa"/>
            </w:tcMar>
            <w:vAlign w:val="center"/>
          </w:tcPr>
          <w:p w14:paraId="7BB7D3BF" w14:textId="71FAB9DC" w:rsidR="0065300E" w:rsidRPr="003C0D65" w:rsidRDefault="0065300E" w:rsidP="0065300E">
            <w:pPr>
              <w:spacing w:after="0"/>
              <w:jc w:val="center"/>
              <w:rPr>
                <w:rFonts w:ascii="Times New Roman" w:hAnsi="Times New Roman"/>
                <w:sz w:val="18"/>
                <w:szCs w:val="18"/>
              </w:rPr>
            </w:pPr>
            <w:r w:rsidRPr="003C0D65">
              <w:rPr>
                <w:rFonts w:ascii="Times New Roman" w:hAnsi="Times New Roman"/>
                <w:sz w:val="18"/>
                <w:szCs w:val="18"/>
              </w:rPr>
              <w:t>250.000,00</w:t>
            </w:r>
          </w:p>
        </w:tc>
        <w:tc>
          <w:tcPr>
            <w:tcW w:w="145" w:type="pct"/>
            <w:tcMar>
              <w:top w:w="0" w:type="dxa"/>
              <w:left w:w="0" w:type="dxa"/>
              <w:bottom w:w="0" w:type="dxa"/>
              <w:right w:w="0" w:type="dxa"/>
            </w:tcMar>
            <w:vAlign w:val="center"/>
          </w:tcPr>
          <w:p w14:paraId="5643361B" w14:textId="3AB92EA0" w:rsidR="0065300E" w:rsidRPr="003C0D65" w:rsidRDefault="0065300E" w:rsidP="0065300E">
            <w:pPr>
              <w:spacing w:after="0"/>
              <w:jc w:val="center"/>
              <w:rPr>
                <w:rFonts w:ascii="Times New Roman" w:hAnsi="Times New Roman"/>
                <w:sz w:val="18"/>
                <w:szCs w:val="18"/>
              </w:rPr>
            </w:pPr>
            <w:r w:rsidRPr="003C0D65">
              <w:rPr>
                <w:rFonts w:ascii="Times New Roman" w:hAnsi="Times New Roman"/>
                <w:sz w:val="18"/>
                <w:szCs w:val="18"/>
              </w:rPr>
              <w:t>85</w:t>
            </w:r>
          </w:p>
        </w:tc>
        <w:tc>
          <w:tcPr>
            <w:tcW w:w="345" w:type="pct"/>
            <w:tcMar>
              <w:top w:w="0" w:type="dxa"/>
              <w:left w:w="0" w:type="dxa"/>
              <w:bottom w:w="0" w:type="dxa"/>
              <w:right w:w="0" w:type="dxa"/>
            </w:tcMar>
            <w:vAlign w:val="center"/>
          </w:tcPr>
          <w:p w14:paraId="6B7F7D0D" w14:textId="6D3E73C8" w:rsidR="0065300E" w:rsidRPr="003C0D65" w:rsidRDefault="0065300E" w:rsidP="0065300E">
            <w:pPr>
              <w:spacing w:after="0"/>
              <w:jc w:val="center"/>
              <w:rPr>
                <w:rFonts w:ascii="Times New Roman" w:hAnsi="Times New Roman"/>
                <w:sz w:val="18"/>
                <w:szCs w:val="18"/>
              </w:rPr>
            </w:pPr>
            <w:r w:rsidRPr="003C0D65">
              <w:rPr>
                <w:rFonts w:ascii="Times New Roman" w:hAnsi="Times New Roman"/>
                <w:sz w:val="18"/>
                <w:szCs w:val="18"/>
              </w:rPr>
              <w:t>212.500</w:t>
            </w:r>
            <w:r>
              <w:rPr>
                <w:rFonts w:ascii="Times New Roman" w:hAnsi="Times New Roman"/>
                <w:sz w:val="18"/>
                <w:szCs w:val="18"/>
              </w:rPr>
              <w:t>,00</w:t>
            </w:r>
          </w:p>
        </w:tc>
        <w:tc>
          <w:tcPr>
            <w:tcW w:w="345" w:type="pct"/>
            <w:tcMar>
              <w:top w:w="0" w:type="dxa"/>
              <w:left w:w="0" w:type="dxa"/>
              <w:bottom w:w="0" w:type="dxa"/>
              <w:right w:w="0" w:type="dxa"/>
            </w:tcMar>
            <w:vAlign w:val="center"/>
          </w:tcPr>
          <w:p w14:paraId="14ED545C" w14:textId="0FECC0B0" w:rsidR="0065300E" w:rsidRPr="003C0D65" w:rsidRDefault="0065300E" w:rsidP="0065300E">
            <w:pPr>
              <w:spacing w:after="0"/>
              <w:jc w:val="center"/>
              <w:rPr>
                <w:rFonts w:ascii="Times New Roman" w:hAnsi="Times New Roman"/>
                <w:sz w:val="18"/>
                <w:szCs w:val="18"/>
              </w:rPr>
            </w:pPr>
            <w:r w:rsidRPr="003C0D65">
              <w:rPr>
                <w:rFonts w:ascii="Times New Roman" w:hAnsi="Times New Roman"/>
                <w:sz w:val="18"/>
                <w:szCs w:val="18"/>
              </w:rPr>
              <w:t>212.500</w:t>
            </w:r>
            <w:r>
              <w:rPr>
                <w:rFonts w:ascii="Times New Roman" w:hAnsi="Times New Roman"/>
                <w:sz w:val="18"/>
                <w:szCs w:val="18"/>
              </w:rPr>
              <w:t>,00</w:t>
            </w:r>
          </w:p>
        </w:tc>
        <w:tc>
          <w:tcPr>
            <w:tcW w:w="345" w:type="pct"/>
            <w:tcMar>
              <w:top w:w="0" w:type="dxa"/>
              <w:left w:w="0" w:type="dxa"/>
              <w:bottom w:w="0" w:type="dxa"/>
              <w:right w:w="0" w:type="dxa"/>
            </w:tcMar>
            <w:vAlign w:val="center"/>
          </w:tcPr>
          <w:p w14:paraId="6FCA11FB" w14:textId="77777777" w:rsidR="0065300E" w:rsidRPr="003C0D65" w:rsidRDefault="0065300E" w:rsidP="0065300E">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08A8CB53" w14:textId="77777777" w:rsidR="0065300E" w:rsidRPr="003C0D65" w:rsidRDefault="0065300E" w:rsidP="0065300E">
            <w:pPr>
              <w:spacing w:after="0"/>
              <w:jc w:val="center"/>
              <w:rPr>
                <w:rFonts w:ascii="Times New Roman" w:hAnsi="Times New Roman"/>
                <w:sz w:val="18"/>
                <w:szCs w:val="18"/>
              </w:rPr>
            </w:pPr>
            <w:r w:rsidRPr="003C0D65">
              <w:rPr>
                <w:rFonts w:ascii="Times New Roman" w:hAnsi="Times New Roman"/>
                <w:sz w:val="18"/>
                <w:szCs w:val="18"/>
              </w:rPr>
              <w:t>budżet gm.:</w:t>
            </w:r>
          </w:p>
          <w:p w14:paraId="3620ABBE" w14:textId="4E8CE925" w:rsidR="0065300E" w:rsidRPr="003C0D65" w:rsidRDefault="0065300E" w:rsidP="0065300E">
            <w:pPr>
              <w:spacing w:after="0"/>
              <w:jc w:val="center"/>
              <w:rPr>
                <w:rFonts w:ascii="Times New Roman" w:hAnsi="Times New Roman"/>
                <w:sz w:val="18"/>
                <w:szCs w:val="18"/>
              </w:rPr>
            </w:pPr>
            <w:r w:rsidRPr="003C0D65">
              <w:rPr>
                <w:rFonts w:ascii="Times New Roman" w:hAnsi="Times New Roman"/>
                <w:sz w:val="18"/>
                <w:szCs w:val="18"/>
              </w:rPr>
              <w:t>37.500</w:t>
            </w:r>
            <w:r>
              <w:rPr>
                <w:rFonts w:ascii="Times New Roman" w:hAnsi="Times New Roman"/>
                <w:sz w:val="18"/>
                <w:szCs w:val="18"/>
              </w:rPr>
              <w:t>,00</w:t>
            </w:r>
          </w:p>
        </w:tc>
        <w:tc>
          <w:tcPr>
            <w:tcW w:w="194" w:type="pct"/>
            <w:tcBorders>
              <w:right w:val="single" w:sz="4" w:space="0" w:color="9069CA"/>
            </w:tcBorders>
            <w:tcMar>
              <w:top w:w="0" w:type="dxa"/>
              <w:left w:w="0" w:type="dxa"/>
              <w:bottom w:w="0" w:type="dxa"/>
              <w:right w:w="0" w:type="dxa"/>
            </w:tcMar>
            <w:vAlign w:val="center"/>
          </w:tcPr>
          <w:p w14:paraId="1E695EAF" w14:textId="77777777" w:rsidR="0065300E" w:rsidRPr="003C0D65" w:rsidRDefault="0065300E" w:rsidP="0065300E">
            <w:pPr>
              <w:spacing w:after="0"/>
              <w:jc w:val="center"/>
              <w:rPr>
                <w:rFonts w:ascii="Times New Roman" w:hAnsi="Times New Roman"/>
                <w:sz w:val="18"/>
                <w:szCs w:val="18"/>
              </w:rPr>
            </w:pPr>
          </w:p>
        </w:tc>
        <w:tc>
          <w:tcPr>
            <w:tcW w:w="182" w:type="pct"/>
            <w:tcBorders>
              <w:left w:val="single" w:sz="4" w:space="0" w:color="9069CA"/>
            </w:tcBorders>
            <w:vAlign w:val="center"/>
          </w:tcPr>
          <w:p w14:paraId="4B621E10" w14:textId="0ED920E9" w:rsidR="0065300E" w:rsidRPr="003C0D65" w:rsidRDefault="0065300E" w:rsidP="0065300E">
            <w:pPr>
              <w:spacing w:after="0"/>
              <w:jc w:val="center"/>
              <w:rPr>
                <w:rFonts w:ascii="Times New Roman" w:hAnsi="Times New Roman"/>
                <w:sz w:val="18"/>
                <w:szCs w:val="18"/>
              </w:rPr>
            </w:pPr>
            <w:r w:rsidRPr="003C0D65">
              <w:rPr>
                <w:rFonts w:ascii="Times New Roman" w:hAnsi="Times New Roman"/>
                <w:sz w:val="18"/>
                <w:szCs w:val="18"/>
              </w:rPr>
              <w:t>9.3</w:t>
            </w:r>
          </w:p>
        </w:tc>
        <w:tc>
          <w:tcPr>
            <w:tcW w:w="188" w:type="pct"/>
            <w:vAlign w:val="center"/>
          </w:tcPr>
          <w:p w14:paraId="0E283863" w14:textId="3AD056C6" w:rsidR="0065300E" w:rsidRPr="003C0D65" w:rsidRDefault="0065300E" w:rsidP="0065300E">
            <w:pPr>
              <w:spacing w:after="0"/>
              <w:jc w:val="center"/>
              <w:rPr>
                <w:rFonts w:ascii="Times New Roman" w:hAnsi="Times New Roman"/>
                <w:sz w:val="18"/>
                <w:szCs w:val="18"/>
              </w:rPr>
            </w:pPr>
            <w:r w:rsidRPr="003C0D65">
              <w:rPr>
                <w:rFonts w:ascii="Times New Roman" w:hAnsi="Times New Roman"/>
                <w:sz w:val="18"/>
                <w:szCs w:val="18"/>
              </w:rPr>
              <w:t>9.3.2</w:t>
            </w:r>
          </w:p>
        </w:tc>
        <w:tc>
          <w:tcPr>
            <w:tcW w:w="130" w:type="pct"/>
            <w:vAlign w:val="center"/>
          </w:tcPr>
          <w:p w14:paraId="3807E902" w14:textId="77777777" w:rsidR="0065300E" w:rsidRPr="003C0D65" w:rsidRDefault="0065300E" w:rsidP="0065300E">
            <w:pPr>
              <w:spacing w:after="0"/>
              <w:jc w:val="center"/>
              <w:rPr>
                <w:rFonts w:ascii="Times New Roman" w:hAnsi="Times New Roman"/>
                <w:sz w:val="18"/>
                <w:szCs w:val="18"/>
              </w:rPr>
            </w:pPr>
          </w:p>
        </w:tc>
      </w:tr>
      <w:tr w:rsidR="00147604" w:rsidRPr="003C0D65" w14:paraId="3E99AC17" w14:textId="77777777" w:rsidTr="00870317">
        <w:trPr>
          <w:trHeight w:val="1004"/>
        </w:trPr>
        <w:tc>
          <w:tcPr>
            <w:tcW w:w="327" w:type="pct"/>
            <w:tcMar>
              <w:top w:w="0" w:type="dxa"/>
              <w:left w:w="0" w:type="dxa"/>
              <w:bottom w:w="0" w:type="dxa"/>
              <w:right w:w="0" w:type="dxa"/>
            </w:tcMar>
            <w:vAlign w:val="center"/>
          </w:tcPr>
          <w:p w14:paraId="2B27C6E8" w14:textId="4A143606" w:rsidR="00147604" w:rsidRPr="003C0D65" w:rsidRDefault="00147604" w:rsidP="00147604">
            <w:pPr>
              <w:jc w:val="center"/>
              <w:rPr>
                <w:rFonts w:ascii="Times New Roman" w:hAnsi="Times New Roman"/>
                <w:sz w:val="18"/>
                <w:szCs w:val="18"/>
              </w:rPr>
            </w:pPr>
            <w:r>
              <w:rPr>
                <w:rFonts w:ascii="Times New Roman" w:hAnsi="Times New Roman"/>
                <w:sz w:val="18"/>
                <w:szCs w:val="18"/>
              </w:rPr>
              <w:t>1.</w:t>
            </w:r>
          </w:p>
        </w:tc>
        <w:tc>
          <w:tcPr>
            <w:tcW w:w="318" w:type="pct"/>
            <w:shd w:val="clear" w:color="auto" w:fill="FFFFFF"/>
            <w:tcMar>
              <w:top w:w="0" w:type="dxa"/>
              <w:left w:w="0" w:type="dxa"/>
              <w:bottom w:w="0" w:type="dxa"/>
              <w:right w:w="0" w:type="dxa"/>
            </w:tcMar>
            <w:vAlign w:val="center"/>
          </w:tcPr>
          <w:p w14:paraId="30068BF9" w14:textId="005EBB6F" w:rsidR="00147604" w:rsidRPr="003C0D65" w:rsidRDefault="00147604" w:rsidP="00147604">
            <w:pPr>
              <w:spacing w:after="0"/>
              <w:jc w:val="center"/>
              <w:rPr>
                <w:rFonts w:ascii="Times New Roman" w:hAnsi="Times New Roman"/>
                <w:sz w:val="18"/>
                <w:szCs w:val="18"/>
              </w:rPr>
            </w:pPr>
            <w:r>
              <w:rPr>
                <w:rFonts w:ascii="Times New Roman" w:hAnsi="Times New Roman"/>
                <w:sz w:val="18"/>
                <w:szCs w:val="18"/>
              </w:rPr>
              <w:t>2019-2020</w:t>
            </w:r>
          </w:p>
        </w:tc>
        <w:tc>
          <w:tcPr>
            <w:tcW w:w="599" w:type="pct"/>
            <w:tcMar>
              <w:top w:w="0" w:type="dxa"/>
              <w:left w:w="0" w:type="dxa"/>
              <w:bottom w:w="0" w:type="dxa"/>
              <w:right w:w="0" w:type="dxa"/>
            </w:tcMar>
            <w:vAlign w:val="center"/>
          </w:tcPr>
          <w:p w14:paraId="06349332" w14:textId="136E74D5" w:rsidR="00147604" w:rsidRDefault="00147604" w:rsidP="00147604">
            <w:pPr>
              <w:jc w:val="center"/>
              <w:rPr>
                <w:rFonts w:ascii="Times New Roman" w:hAnsi="Times New Roman"/>
                <w:sz w:val="18"/>
                <w:szCs w:val="18"/>
              </w:rPr>
            </w:pPr>
            <w:r>
              <w:rPr>
                <w:rFonts w:ascii="Times New Roman" w:hAnsi="Times New Roman"/>
                <w:sz w:val="18"/>
                <w:szCs w:val="18"/>
              </w:rPr>
              <w:t xml:space="preserve">7. </w:t>
            </w:r>
            <w:r w:rsidRPr="00147604">
              <w:rPr>
                <w:rFonts w:ascii="Times New Roman" w:hAnsi="Times New Roman"/>
                <w:sz w:val="18"/>
                <w:szCs w:val="18"/>
              </w:rPr>
              <w:t>Centrum Wymiany Doświadczeń</w:t>
            </w:r>
          </w:p>
        </w:tc>
        <w:tc>
          <w:tcPr>
            <w:tcW w:w="188" w:type="pct"/>
            <w:tcMar>
              <w:top w:w="0" w:type="dxa"/>
              <w:left w:w="0" w:type="dxa"/>
              <w:bottom w:w="0" w:type="dxa"/>
              <w:right w:w="0" w:type="dxa"/>
            </w:tcMar>
            <w:vAlign w:val="center"/>
          </w:tcPr>
          <w:p w14:paraId="29FFA06F" w14:textId="014DBC9F" w:rsidR="00147604" w:rsidRPr="003C0D65" w:rsidRDefault="00147604" w:rsidP="00147604">
            <w:pPr>
              <w:spacing w:after="0"/>
              <w:jc w:val="center"/>
              <w:rPr>
                <w:rFonts w:ascii="Times New Roman" w:hAnsi="Times New Roman"/>
                <w:sz w:val="18"/>
                <w:szCs w:val="18"/>
              </w:rPr>
            </w:pPr>
            <w:r>
              <w:rPr>
                <w:rFonts w:ascii="Times New Roman" w:hAnsi="Times New Roman"/>
                <w:sz w:val="18"/>
                <w:szCs w:val="18"/>
              </w:rPr>
              <w:t>G</w:t>
            </w:r>
          </w:p>
        </w:tc>
        <w:tc>
          <w:tcPr>
            <w:tcW w:w="560" w:type="pct"/>
            <w:tcMar>
              <w:top w:w="0" w:type="dxa"/>
              <w:left w:w="0" w:type="dxa"/>
              <w:bottom w:w="0" w:type="dxa"/>
              <w:right w:w="0" w:type="dxa"/>
            </w:tcMar>
            <w:vAlign w:val="center"/>
          </w:tcPr>
          <w:p w14:paraId="5AA7865D" w14:textId="77777777" w:rsidR="00EF3E0A" w:rsidRPr="00EF3E0A" w:rsidRDefault="00EF3E0A" w:rsidP="00EF3E0A">
            <w:pPr>
              <w:spacing w:after="0"/>
              <w:jc w:val="left"/>
              <w:rPr>
                <w:rFonts w:ascii="Times New Roman" w:hAnsi="Times New Roman"/>
                <w:sz w:val="18"/>
              </w:rPr>
            </w:pPr>
            <w:r w:rsidRPr="00EF3E0A">
              <w:rPr>
                <w:rFonts w:ascii="Times New Roman" w:hAnsi="Times New Roman"/>
                <w:sz w:val="18"/>
              </w:rPr>
              <w:t>2.Wsparcie rodzin znajdujących się w trudnej sytuacji, a w szczególności klientów ośrodka pomocy społecznej.</w:t>
            </w:r>
          </w:p>
          <w:p w14:paraId="2395A8D4" w14:textId="49A5046C" w:rsidR="00147604" w:rsidRDefault="00147604" w:rsidP="00147604">
            <w:pPr>
              <w:spacing w:after="0"/>
              <w:jc w:val="left"/>
              <w:rPr>
                <w:rFonts w:ascii="Times New Roman" w:hAnsi="Times New Roman"/>
                <w:sz w:val="18"/>
              </w:rPr>
            </w:pPr>
          </w:p>
          <w:p w14:paraId="226110D9" w14:textId="77777777" w:rsidR="00147604" w:rsidRDefault="00147604" w:rsidP="00147604">
            <w:pPr>
              <w:spacing w:after="0"/>
              <w:jc w:val="left"/>
              <w:rPr>
                <w:rFonts w:ascii="Times New Roman" w:hAnsi="Times New Roman"/>
                <w:sz w:val="18"/>
              </w:rPr>
            </w:pPr>
          </w:p>
          <w:p w14:paraId="0800B752" w14:textId="77777777" w:rsidR="00147604" w:rsidRDefault="00147604" w:rsidP="00147604">
            <w:pPr>
              <w:spacing w:after="0"/>
              <w:jc w:val="left"/>
              <w:rPr>
                <w:rFonts w:ascii="Times New Roman" w:hAnsi="Times New Roman"/>
                <w:sz w:val="18"/>
                <w:szCs w:val="18"/>
              </w:rPr>
            </w:pPr>
            <w:r w:rsidRPr="00044C18">
              <w:rPr>
                <w:rFonts w:ascii="Times New Roman" w:hAnsi="Times New Roman"/>
                <w:sz w:val="18"/>
                <w:szCs w:val="18"/>
              </w:rPr>
              <w:t>4. Zagospodarowanie posiadanych obiektów infrastruktury  na  cele rozwoju społecznego, kulturalnego i rekreacyjnego oraz gospodarczego</w:t>
            </w:r>
          </w:p>
          <w:p w14:paraId="5DFECE6C" w14:textId="77777777" w:rsidR="00147604" w:rsidRDefault="00147604" w:rsidP="00147604">
            <w:pPr>
              <w:spacing w:after="0"/>
              <w:jc w:val="left"/>
              <w:rPr>
                <w:rFonts w:ascii="Times New Roman" w:hAnsi="Times New Roman"/>
                <w:sz w:val="18"/>
              </w:rPr>
            </w:pPr>
          </w:p>
          <w:p w14:paraId="4EBA8FCD" w14:textId="1249733F" w:rsidR="00147604" w:rsidRPr="00147604" w:rsidRDefault="00147604" w:rsidP="00147604">
            <w:pPr>
              <w:spacing w:after="0"/>
              <w:jc w:val="left"/>
              <w:rPr>
                <w:rFonts w:ascii="Times New Roman" w:hAnsi="Times New Roman"/>
                <w:sz w:val="18"/>
              </w:rPr>
            </w:pPr>
            <w:r>
              <w:rPr>
                <w:rFonts w:ascii="Times New Roman" w:hAnsi="Times New Roman"/>
                <w:sz w:val="18"/>
              </w:rPr>
              <w:t xml:space="preserve">5.Wsparcie i rozwój przedsiębiorczości </w:t>
            </w:r>
          </w:p>
        </w:tc>
        <w:tc>
          <w:tcPr>
            <w:tcW w:w="444" w:type="pct"/>
            <w:tcMar>
              <w:top w:w="0" w:type="dxa"/>
              <w:left w:w="0" w:type="dxa"/>
              <w:bottom w:w="0" w:type="dxa"/>
              <w:right w:w="0" w:type="dxa"/>
            </w:tcMar>
            <w:vAlign w:val="center"/>
          </w:tcPr>
          <w:p w14:paraId="662B7E44" w14:textId="4BFA050E" w:rsidR="00147604" w:rsidRPr="003C0D65" w:rsidRDefault="00147604" w:rsidP="00147604">
            <w:pPr>
              <w:jc w:val="center"/>
              <w:rPr>
                <w:rFonts w:ascii="Times New Roman" w:hAnsi="Times New Roman"/>
                <w:sz w:val="18"/>
                <w:szCs w:val="18"/>
              </w:rPr>
            </w:pPr>
            <w:r w:rsidRPr="003C0D65">
              <w:rPr>
                <w:rFonts w:ascii="Times New Roman" w:hAnsi="Times New Roman"/>
                <w:sz w:val="18"/>
                <w:szCs w:val="18"/>
              </w:rPr>
              <w:lastRenderedPageBreak/>
              <w:t>Gmina Świecie</w:t>
            </w:r>
          </w:p>
        </w:tc>
        <w:tc>
          <w:tcPr>
            <w:tcW w:w="345" w:type="pct"/>
            <w:tcMar>
              <w:top w:w="0" w:type="dxa"/>
              <w:left w:w="0" w:type="dxa"/>
              <w:bottom w:w="0" w:type="dxa"/>
              <w:right w:w="0" w:type="dxa"/>
            </w:tcMar>
            <w:vAlign w:val="center"/>
          </w:tcPr>
          <w:p w14:paraId="2D97EBE4" w14:textId="2612B105" w:rsidR="00147604" w:rsidRPr="003C0D65" w:rsidRDefault="00147604" w:rsidP="00147604">
            <w:pPr>
              <w:spacing w:after="0"/>
              <w:jc w:val="center"/>
              <w:rPr>
                <w:rFonts w:ascii="Times New Roman" w:hAnsi="Times New Roman"/>
                <w:sz w:val="18"/>
                <w:szCs w:val="18"/>
              </w:rPr>
            </w:pPr>
            <w:r>
              <w:rPr>
                <w:rFonts w:ascii="Times New Roman" w:hAnsi="Times New Roman"/>
                <w:sz w:val="18"/>
                <w:szCs w:val="18"/>
              </w:rPr>
              <w:t>15</w:t>
            </w:r>
            <w:r w:rsidRPr="003C0D65">
              <w:rPr>
                <w:rFonts w:ascii="Times New Roman" w:hAnsi="Times New Roman"/>
                <w:sz w:val="18"/>
                <w:szCs w:val="18"/>
              </w:rPr>
              <w:t>0.000</w:t>
            </w:r>
            <w:r>
              <w:rPr>
                <w:rFonts w:ascii="Times New Roman" w:hAnsi="Times New Roman"/>
                <w:sz w:val="18"/>
                <w:szCs w:val="18"/>
              </w:rPr>
              <w:t>,00</w:t>
            </w:r>
          </w:p>
        </w:tc>
        <w:tc>
          <w:tcPr>
            <w:tcW w:w="145" w:type="pct"/>
            <w:tcMar>
              <w:top w:w="0" w:type="dxa"/>
              <w:left w:w="0" w:type="dxa"/>
              <w:bottom w:w="0" w:type="dxa"/>
              <w:right w:w="0" w:type="dxa"/>
            </w:tcMar>
            <w:vAlign w:val="center"/>
          </w:tcPr>
          <w:p w14:paraId="384166F7" w14:textId="77777777" w:rsidR="00147604" w:rsidRPr="003C0D65" w:rsidRDefault="00147604" w:rsidP="00147604">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4017E31A" w14:textId="77777777" w:rsidR="00147604" w:rsidRPr="003C0D65" w:rsidRDefault="00147604" w:rsidP="00147604">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6F704052" w14:textId="77777777" w:rsidR="00147604" w:rsidRPr="003C0D65" w:rsidRDefault="00147604" w:rsidP="00147604">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40608EDD" w14:textId="77777777" w:rsidR="00147604" w:rsidRPr="003C0D65" w:rsidRDefault="00147604" w:rsidP="00147604">
            <w:pPr>
              <w:spacing w:after="0"/>
              <w:jc w:val="center"/>
              <w:rPr>
                <w:rFonts w:ascii="Times New Roman" w:hAnsi="Times New Roman"/>
                <w:sz w:val="18"/>
                <w:szCs w:val="18"/>
              </w:rPr>
            </w:pPr>
          </w:p>
        </w:tc>
        <w:tc>
          <w:tcPr>
            <w:tcW w:w="345" w:type="pct"/>
            <w:tcMar>
              <w:top w:w="0" w:type="dxa"/>
              <w:left w:w="0" w:type="dxa"/>
              <w:bottom w:w="0" w:type="dxa"/>
              <w:right w:w="0" w:type="dxa"/>
            </w:tcMar>
            <w:vAlign w:val="center"/>
          </w:tcPr>
          <w:p w14:paraId="65F60DDA" w14:textId="77777777" w:rsidR="00147604" w:rsidRPr="003C0D65" w:rsidRDefault="00147604" w:rsidP="00147604">
            <w:pPr>
              <w:spacing w:after="0"/>
              <w:jc w:val="center"/>
              <w:rPr>
                <w:rFonts w:ascii="Times New Roman" w:hAnsi="Times New Roman"/>
                <w:sz w:val="18"/>
                <w:szCs w:val="18"/>
              </w:rPr>
            </w:pPr>
            <w:r w:rsidRPr="003C0D65">
              <w:rPr>
                <w:rFonts w:ascii="Times New Roman" w:hAnsi="Times New Roman"/>
                <w:sz w:val="18"/>
                <w:szCs w:val="18"/>
              </w:rPr>
              <w:t>budżet gm.:</w:t>
            </w:r>
          </w:p>
          <w:p w14:paraId="53557E8A" w14:textId="4A2A3E73" w:rsidR="00147604" w:rsidRPr="003C0D65" w:rsidRDefault="00147604" w:rsidP="00147604">
            <w:pPr>
              <w:spacing w:after="0"/>
              <w:jc w:val="center"/>
              <w:rPr>
                <w:rFonts w:ascii="Times New Roman" w:hAnsi="Times New Roman"/>
                <w:sz w:val="18"/>
                <w:szCs w:val="18"/>
              </w:rPr>
            </w:pPr>
            <w:r>
              <w:rPr>
                <w:rFonts w:ascii="Times New Roman" w:hAnsi="Times New Roman"/>
                <w:sz w:val="18"/>
                <w:szCs w:val="18"/>
              </w:rPr>
              <w:t>15</w:t>
            </w:r>
            <w:r w:rsidRPr="003C0D65">
              <w:rPr>
                <w:rFonts w:ascii="Times New Roman" w:hAnsi="Times New Roman"/>
                <w:sz w:val="18"/>
                <w:szCs w:val="18"/>
              </w:rPr>
              <w:t>0.000</w:t>
            </w:r>
            <w:r>
              <w:rPr>
                <w:rFonts w:ascii="Times New Roman" w:hAnsi="Times New Roman"/>
                <w:sz w:val="18"/>
                <w:szCs w:val="18"/>
              </w:rPr>
              <w:t>,00</w:t>
            </w:r>
          </w:p>
        </w:tc>
        <w:tc>
          <w:tcPr>
            <w:tcW w:w="194" w:type="pct"/>
            <w:tcMar>
              <w:top w:w="0" w:type="dxa"/>
              <w:left w:w="0" w:type="dxa"/>
              <w:bottom w:w="0" w:type="dxa"/>
              <w:right w:w="0" w:type="dxa"/>
            </w:tcMar>
            <w:vAlign w:val="center"/>
          </w:tcPr>
          <w:p w14:paraId="11E44E33" w14:textId="77777777" w:rsidR="00147604" w:rsidRPr="003C0D65" w:rsidRDefault="00147604" w:rsidP="00147604">
            <w:pPr>
              <w:spacing w:after="0"/>
              <w:jc w:val="center"/>
              <w:rPr>
                <w:rFonts w:ascii="Times New Roman" w:hAnsi="Times New Roman"/>
                <w:sz w:val="18"/>
                <w:szCs w:val="18"/>
              </w:rPr>
            </w:pPr>
          </w:p>
        </w:tc>
        <w:tc>
          <w:tcPr>
            <w:tcW w:w="182" w:type="pct"/>
            <w:vAlign w:val="center"/>
          </w:tcPr>
          <w:p w14:paraId="7E98BABD" w14:textId="77777777" w:rsidR="00147604" w:rsidRPr="003C0D65" w:rsidRDefault="00147604" w:rsidP="00147604">
            <w:pPr>
              <w:spacing w:after="0"/>
              <w:jc w:val="center"/>
              <w:rPr>
                <w:rFonts w:ascii="Times New Roman" w:hAnsi="Times New Roman"/>
                <w:sz w:val="18"/>
                <w:szCs w:val="18"/>
              </w:rPr>
            </w:pPr>
          </w:p>
        </w:tc>
        <w:tc>
          <w:tcPr>
            <w:tcW w:w="188" w:type="pct"/>
            <w:vAlign w:val="center"/>
          </w:tcPr>
          <w:p w14:paraId="4440D80D" w14:textId="77777777" w:rsidR="00147604" w:rsidRPr="003C0D65" w:rsidRDefault="00147604" w:rsidP="00147604">
            <w:pPr>
              <w:spacing w:after="0"/>
              <w:jc w:val="center"/>
              <w:rPr>
                <w:rFonts w:ascii="Times New Roman" w:hAnsi="Times New Roman"/>
                <w:sz w:val="18"/>
                <w:szCs w:val="18"/>
              </w:rPr>
            </w:pPr>
          </w:p>
        </w:tc>
        <w:tc>
          <w:tcPr>
            <w:tcW w:w="130" w:type="pct"/>
            <w:vAlign w:val="center"/>
          </w:tcPr>
          <w:p w14:paraId="06AD3A13" w14:textId="77777777" w:rsidR="00147604" w:rsidRPr="003C0D65" w:rsidRDefault="00147604" w:rsidP="00147604">
            <w:pPr>
              <w:spacing w:after="0"/>
              <w:jc w:val="center"/>
              <w:rPr>
                <w:rFonts w:ascii="Times New Roman" w:hAnsi="Times New Roman"/>
                <w:sz w:val="18"/>
                <w:szCs w:val="18"/>
              </w:rPr>
            </w:pPr>
          </w:p>
        </w:tc>
      </w:tr>
    </w:tbl>
    <w:p w14:paraId="7411D60D" w14:textId="77777777" w:rsidR="0012473C" w:rsidRPr="003C0D65" w:rsidRDefault="0012473C" w:rsidP="00CA576D">
      <w:pPr>
        <w:pStyle w:val="Tekstpodstawowy"/>
        <w:rPr>
          <w:rFonts w:ascii="Times New Roman" w:hAnsi="Times New Roman"/>
        </w:rPr>
        <w:sectPr w:rsidR="0012473C" w:rsidRPr="003C0D65" w:rsidSect="00371BA9">
          <w:pgSz w:w="16838" w:h="11906" w:orient="landscape"/>
          <w:pgMar w:top="1417" w:right="1417" w:bottom="1417" w:left="1417" w:header="708" w:footer="65" w:gutter="0"/>
          <w:cols w:space="708"/>
          <w:titlePg/>
          <w:docGrid w:linePitch="360"/>
        </w:sectPr>
      </w:pPr>
    </w:p>
    <w:p w14:paraId="6B4D9A12" w14:textId="77777777" w:rsidR="0012473C" w:rsidRPr="003C0D65" w:rsidRDefault="0012473C" w:rsidP="004563D3">
      <w:pPr>
        <w:pStyle w:val="Spis1"/>
        <w:spacing w:after="240"/>
        <w:rPr>
          <w:rFonts w:ascii="Times New Roman" w:hAnsi="Times New Roman"/>
          <w:color w:val="4F2D7F"/>
        </w:rPr>
      </w:pPr>
      <w:bookmarkStart w:id="128" w:name="_Toc494220425"/>
      <w:bookmarkStart w:id="129" w:name="_Toc513746857"/>
      <w:r w:rsidRPr="003C0D65">
        <w:rPr>
          <w:rFonts w:ascii="Times New Roman" w:hAnsi="Times New Roman"/>
          <w:color w:val="4F2D7F"/>
        </w:rPr>
        <w:lastRenderedPageBreak/>
        <w:t>12. System zarządzania realizacją programu rewitalizacji</w:t>
      </w:r>
      <w:bookmarkEnd w:id="128"/>
      <w:bookmarkEnd w:id="129"/>
    </w:p>
    <w:p w14:paraId="1B1C8D5E" w14:textId="77777777" w:rsidR="0012473C" w:rsidRPr="003C0D65" w:rsidRDefault="0012473C" w:rsidP="004563D3">
      <w:pPr>
        <w:pStyle w:val="Nagwek2"/>
        <w:spacing w:after="240"/>
        <w:rPr>
          <w:rFonts w:ascii="Times New Roman" w:hAnsi="Times New Roman"/>
          <w:color w:val="882345"/>
          <w:sz w:val="24"/>
          <w:szCs w:val="24"/>
        </w:rPr>
      </w:pPr>
      <w:bookmarkStart w:id="130" w:name="_Toc494220426"/>
      <w:bookmarkStart w:id="131" w:name="_Toc513746858"/>
      <w:r w:rsidRPr="003C0D65">
        <w:rPr>
          <w:rFonts w:ascii="Times New Roman" w:hAnsi="Times New Roman"/>
          <w:sz w:val="24"/>
          <w:szCs w:val="24"/>
        </w:rPr>
        <w:t>12.1 Podmioty uczestniczące w realizacji programu rewitalizacji i ich zadania</w:t>
      </w:r>
      <w:bookmarkEnd w:id="130"/>
      <w:bookmarkEnd w:id="131"/>
    </w:p>
    <w:p w14:paraId="3168071F" w14:textId="77777777" w:rsidR="0012473C" w:rsidRPr="002042F1" w:rsidRDefault="0012473C" w:rsidP="00CA576D">
      <w:pPr>
        <w:pStyle w:val="Tekstpodstawowyzwciciem"/>
        <w:rPr>
          <w:rFonts w:ascii="Times New Roman" w:hAnsi="Times New Roman"/>
        </w:rPr>
      </w:pPr>
      <w:r w:rsidRPr="002042F1">
        <w:rPr>
          <w:rFonts w:ascii="Times New Roman" w:hAnsi="Times New Roman"/>
        </w:rPr>
        <w:t xml:space="preserve">Przygotowanie, koordynowanie i tworzenie warunków do prowadzenia rewitalizacji, a także jej prowadzenie w zakresie właściwości Gminy, stanowią jej zadania własne. Wszelkie koszty związane z zarządzaniem programem będą pokrywane z budżetu Gminy. Jednym z kluczowych czynników sukcesu programu rewitalizacji jest sprawna koordynacja działań i sprawny przepływ informacji pomiędzy podmiotami zaangażowanymi w jego realizację. Istotą procesu rewitalizacji jest prowadzenie przez interesariuszy skoordynowanych działań na rzecz lokalnej społeczności, przestrzeni i gospodarki. Charakterystyka interesariuszy i mechanizmy partycypacyjne opisane zostały w rozdziale 10. </w:t>
      </w:r>
    </w:p>
    <w:p w14:paraId="7EE5FE09" w14:textId="77777777" w:rsidR="0012473C" w:rsidRPr="002042F1" w:rsidRDefault="0012473C" w:rsidP="00CA576D">
      <w:pPr>
        <w:pStyle w:val="Tekstpodstawowyzwciciem"/>
        <w:rPr>
          <w:rFonts w:ascii="Times New Roman" w:hAnsi="Times New Roman"/>
        </w:rPr>
      </w:pPr>
      <w:r w:rsidRPr="002042F1">
        <w:rPr>
          <w:rFonts w:ascii="Times New Roman" w:hAnsi="Times New Roman"/>
        </w:rPr>
        <w:t>Głównymi podmiotami zaangażowanymi w proces przygotowania i wdrożenia programu są: Burmistrz Świecia, Pełnomocnik ds. Rewitalizacji, Zespół ds. rewitalizacji, interesariusze rewitalizacji, Rada Miejska.</w:t>
      </w:r>
    </w:p>
    <w:p w14:paraId="0817023E" w14:textId="0AFA8C30" w:rsidR="007D3A13" w:rsidRPr="007D3A13" w:rsidRDefault="007D3A13" w:rsidP="007D3A13">
      <w:pPr>
        <w:pStyle w:val="Legenda"/>
        <w:keepNext/>
        <w:rPr>
          <w:rFonts w:ascii="Times New Roman" w:hAnsi="Times New Roman"/>
          <w:szCs w:val="20"/>
        </w:rPr>
      </w:pPr>
      <w:bookmarkStart w:id="132" w:name="_Toc516776108"/>
      <w:r w:rsidRPr="007D3A13">
        <w:rPr>
          <w:rFonts w:ascii="Times New Roman" w:hAnsi="Times New Roman"/>
          <w:szCs w:val="20"/>
        </w:rPr>
        <w:t xml:space="preserve">Tabela </w:t>
      </w:r>
      <w:r w:rsidRPr="007D3A13">
        <w:rPr>
          <w:rFonts w:ascii="Times New Roman" w:hAnsi="Times New Roman"/>
          <w:szCs w:val="20"/>
        </w:rPr>
        <w:fldChar w:fldCharType="begin"/>
      </w:r>
      <w:r w:rsidRPr="007D3A13">
        <w:rPr>
          <w:rFonts w:ascii="Times New Roman" w:hAnsi="Times New Roman"/>
          <w:szCs w:val="20"/>
        </w:rPr>
        <w:instrText xml:space="preserve"> SEQ Tabela \* ARABIC </w:instrText>
      </w:r>
      <w:r w:rsidRPr="007D3A13">
        <w:rPr>
          <w:rFonts w:ascii="Times New Roman" w:hAnsi="Times New Roman"/>
          <w:szCs w:val="20"/>
        </w:rPr>
        <w:fldChar w:fldCharType="separate"/>
      </w:r>
      <w:r w:rsidRPr="007D3A13">
        <w:rPr>
          <w:rFonts w:ascii="Times New Roman" w:hAnsi="Times New Roman"/>
          <w:noProof/>
          <w:szCs w:val="20"/>
        </w:rPr>
        <w:t>27</w:t>
      </w:r>
      <w:r w:rsidRPr="007D3A13">
        <w:rPr>
          <w:rFonts w:ascii="Times New Roman" w:hAnsi="Times New Roman"/>
          <w:szCs w:val="20"/>
        </w:rPr>
        <w:fldChar w:fldCharType="end"/>
      </w:r>
      <w:r w:rsidRPr="007D3A13">
        <w:rPr>
          <w:rFonts w:ascii="Times New Roman" w:hAnsi="Times New Roman"/>
          <w:szCs w:val="20"/>
        </w:rPr>
        <w:t>. Najważniejsze zadania podmiotów uczestniczących w procesie przygotowania i wdrażania programu rewitalizacji</w:t>
      </w:r>
      <w:bookmarkEnd w:id="132"/>
    </w:p>
    <w:tbl>
      <w:tblPr>
        <w:tblW w:w="9322" w:type="dxa"/>
        <w:tblInd w:w="-106" w:type="dxa"/>
        <w:tblBorders>
          <w:top w:val="single" w:sz="4" w:space="0" w:color="9069CA"/>
          <w:left w:val="single" w:sz="4" w:space="0" w:color="9069CA"/>
          <w:bottom w:val="single" w:sz="4" w:space="0" w:color="9069CA"/>
          <w:right w:val="single" w:sz="4" w:space="0" w:color="9069CA"/>
          <w:insideH w:val="single" w:sz="4" w:space="0" w:color="9069CA"/>
          <w:insideV w:val="single" w:sz="4" w:space="0" w:color="9069CA"/>
        </w:tblBorders>
        <w:tblLook w:val="00A0" w:firstRow="1" w:lastRow="0" w:firstColumn="1" w:lastColumn="0" w:noHBand="0" w:noVBand="0"/>
      </w:tblPr>
      <w:tblGrid>
        <w:gridCol w:w="2093"/>
        <w:gridCol w:w="7229"/>
      </w:tblGrid>
      <w:tr w:rsidR="0012473C" w:rsidRPr="000E34F6" w14:paraId="4B91FB68" w14:textId="77777777">
        <w:trPr>
          <w:trHeight w:val="567"/>
          <w:tblHeader/>
        </w:trPr>
        <w:tc>
          <w:tcPr>
            <w:tcW w:w="2093" w:type="dxa"/>
            <w:tcBorders>
              <w:right w:val="single" w:sz="4" w:space="0" w:color="FFFFFF"/>
            </w:tcBorders>
            <w:shd w:val="clear" w:color="auto" w:fill="9069CA"/>
            <w:vAlign w:val="center"/>
          </w:tcPr>
          <w:p w14:paraId="7F0514F6" w14:textId="77777777" w:rsidR="0012473C" w:rsidRPr="000E34F6" w:rsidRDefault="0012473C" w:rsidP="00070A64">
            <w:pPr>
              <w:spacing w:after="0" w:line="240" w:lineRule="auto"/>
              <w:jc w:val="center"/>
              <w:rPr>
                <w:rFonts w:ascii="Times New Roman" w:hAnsi="Times New Roman"/>
                <w:b/>
                <w:color w:val="FFFFFF"/>
              </w:rPr>
            </w:pPr>
            <w:r w:rsidRPr="000E34F6">
              <w:rPr>
                <w:rFonts w:ascii="Times New Roman" w:hAnsi="Times New Roman"/>
                <w:b/>
                <w:color w:val="FFFFFF"/>
              </w:rPr>
              <w:t>Podmiot</w:t>
            </w:r>
          </w:p>
        </w:tc>
        <w:tc>
          <w:tcPr>
            <w:tcW w:w="7229" w:type="dxa"/>
            <w:tcBorders>
              <w:left w:val="single" w:sz="4" w:space="0" w:color="FFFFFF"/>
            </w:tcBorders>
            <w:shd w:val="clear" w:color="auto" w:fill="9069CA"/>
            <w:vAlign w:val="center"/>
          </w:tcPr>
          <w:p w14:paraId="01022D56" w14:textId="77777777" w:rsidR="0012473C" w:rsidRPr="000E34F6" w:rsidRDefault="0012473C" w:rsidP="00070A64">
            <w:pPr>
              <w:spacing w:after="0" w:line="240" w:lineRule="auto"/>
              <w:jc w:val="center"/>
              <w:rPr>
                <w:rFonts w:ascii="Times New Roman" w:hAnsi="Times New Roman"/>
                <w:b/>
                <w:color w:val="FFFFFF"/>
              </w:rPr>
            </w:pPr>
            <w:r w:rsidRPr="000E34F6">
              <w:rPr>
                <w:rFonts w:ascii="Times New Roman" w:hAnsi="Times New Roman"/>
                <w:b/>
                <w:color w:val="FFFFFF"/>
              </w:rPr>
              <w:t>Zadania</w:t>
            </w:r>
          </w:p>
        </w:tc>
      </w:tr>
      <w:tr w:rsidR="0012473C" w:rsidRPr="000E34F6" w14:paraId="24B36354" w14:textId="77777777">
        <w:trPr>
          <w:trHeight w:val="3155"/>
        </w:trPr>
        <w:tc>
          <w:tcPr>
            <w:tcW w:w="2093" w:type="dxa"/>
            <w:vAlign w:val="center"/>
          </w:tcPr>
          <w:p w14:paraId="3A66A358" w14:textId="77777777" w:rsidR="0012473C" w:rsidRPr="000E34F6" w:rsidRDefault="0012473C" w:rsidP="00070A64">
            <w:pPr>
              <w:spacing w:after="0" w:line="240" w:lineRule="auto"/>
              <w:jc w:val="center"/>
              <w:rPr>
                <w:rFonts w:ascii="Times New Roman" w:hAnsi="Times New Roman"/>
              </w:rPr>
            </w:pPr>
            <w:r w:rsidRPr="000E34F6">
              <w:rPr>
                <w:rFonts w:ascii="Times New Roman" w:hAnsi="Times New Roman"/>
              </w:rPr>
              <w:t xml:space="preserve">Burmistrz Świecia </w:t>
            </w:r>
          </w:p>
        </w:tc>
        <w:tc>
          <w:tcPr>
            <w:tcW w:w="7229" w:type="dxa"/>
          </w:tcPr>
          <w:p w14:paraId="0E952EC1"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Zaradzanie procesem rewitalizacji – wydawanie Zarządzeń, powoływanie zespołów, komitetów i Pełnomocnika,</w:t>
            </w:r>
          </w:p>
          <w:p w14:paraId="0C2F560B"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Nadzór nad pracownikami UM zaangażowanymi w realizację Programu</w:t>
            </w:r>
          </w:p>
          <w:p w14:paraId="0F0492C1"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Koordynowanie całego procesu rewitalizacji – analiza sprawozdań i informacji z realizacji Programu składanych przez Pełnomocnika i Zespół ds. rewitalizacji,</w:t>
            </w:r>
          </w:p>
          <w:p w14:paraId="3D7EB6C7"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Podejmowanie decyzji strategicznych - finansowych, personalnych.</w:t>
            </w:r>
          </w:p>
          <w:p w14:paraId="4136C0C4"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Zapewnienie środków na realizację Programu w działaniach Gminy oraz w dokumentach – budżet Gminy, Wieloletnia Prognoza Finansowa.</w:t>
            </w:r>
          </w:p>
          <w:p w14:paraId="6C8DFC30"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Wystąpienie z wnioskiem do Rady Miejskiej o podjęcie uchwały w sprawie przystąpienia do opracowania Lokalnego Programu Rewitalizacji, a następnie w sprawie jego uchwalenia,</w:t>
            </w:r>
          </w:p>
          <w:p w14:paraId="1E10A73D"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Wystąpienie z wnioskiem do Rady Miejskiej o zmianę Lokalnego Programu Rewitalizacji,</w:t>
            </w:r>
          </w:p>
          <w:p w14:paraId="7FEC94EA"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Wprowadzanie na sesje projektów Uchwał,</w:t>
            </w:r>
          </w:p>
          <w:p w14:paraId="3219D955"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Zapewnienie zgodności innych podejmowanych działań z programem rewitalizacji.</w:t>
            </w:r>
          </w:p>
        </w:tc>
      </w:tr>
      <w:tr w:rsidR="0012473C" w:rsidRPr="000E34F6" w14:paraId="1B5EA452" w14:textId="77777777">
        <w:trPr>
          <w:trHeight w:val="2814"/>
        </w:trPr>
        <w:tc>
          <w:tcPr>
            <w:tcW w:w="2093" w:type="dxa"/>
            <w:vAlign w:val="center"/>
          </w:tcPr>
          <w:p w14:paraId="10F65201" w14:textId="77777777" w:rsidR="0012473C" w:rsidRPr="000E34F6" w:rsidRDefault="0012473C" w:rsidP="00070A64">
            <w:pPr>
              <w:spacing w:after="0" w:line="240" w:lineRule="auto"/>
              <w:jc w:val="center"/>
              <w:rPr>
                <w:rFonts w:ascii="Times New Roman" w:hAnsi="Times New Roman"/>
              </w:rPr>
            </w:pPr>
            <w:r w:rsidRPr="000E34F6">
              <w:rPr>
                <w:rFonts w:ascii="Times New Roman" w:hAnsi="Times New Roman"/>
              </w:rPr>
              <w:lastRenderedPageBreak/>
              <w:t>Pełnomocnik ds. Rewitalizacji</w:t>
            </w:r>
          </w:p>
        </w:tc>
        <w:tc>
          <w:tcPr>
            <w:tcW w:w="7229" w:type="dxa"/>
          </w:tcPr>
          <w:p w14:paraId="54B4A496"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Współpraca z Zespołem ds. rewitalizacji, mieszkańcami oraz przedstawicielami władz miejskich w celu opracowania LPR,</w:t>
            </w:r>
          </w:p>
          <w:p w14:paraId="311AFF7C"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Współpraca ze Społecznym Komitetem ds. rewitalizacji,</w:t>
            </w:r>
          </w:p>
          <w:p w14:paraId="73C80E96"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Współpraca z firmą zewnętrzną wspierającą Gminę w przygotowaniu dokumentu,</w:t>
            </w:r>
          </w:p>
          <w:p w14:paraId="5CE488D3"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 xml:space="preserve">Prowadzenie analiz służących wyznaczeniu obszaru zdegradowanego i obszaru rewitalizacji, </w:t>
            </w:r>
          </w:p>
          <w:p w14:paraId="4661FC11"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Organizacja i przeprowadzenie konsultacji społecznych,</w:t>
            </w:r>
          </w:p>
          <w:p w14:paraId="380FE3DB"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Analiza wyników konsultacji społecznych,</w:t>
            </w:r>
          </w:p>
          <w:p w14:paraId="54A50D91"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Nadzór nad prawidłowym opracowaniem dokumentu,</w:t>
            </w:r>
          </w:p>
          <w:p w14:paraId="5B0658AE"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Nadzór nad wdrażaniem LPR zgodnie z zapisami Programu,</w:t>
            </w:r>
          </w:p>
          <w:p w14:paraId="1D84DF5C"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Monitoring prawidłowości realizacji Programu,</w:t>
            </w:r>
          </w:p>
          <w:p w14:paraId="0D797F3A"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Występowanie do Burmistrza o konieczność zmian w Programie,</w:t>
            </w:r>
          </w:p>
          <w:p w14:paraId="09128D65"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Informowanie Burmistrza o realizacji Programu., problemach we wdrażaniu Programu,</w:t>
            </w:r>
          </w:p>
          <w:p w14:paraId="27C70D72"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Sporządzanie analiz z wdrażania Programu,</w:t>
            </w:r>
          </w:p>
          <w:p w14:paraId="1A5B9945"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Przedstawienie informacji o stopniu realizacji LPR, problemach, sukcesach Programu Rady Miejskiej,</w:t>
            </w:r>
          </w:p>
          <w:p w14:paraId="4713B126"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Przygotowywanie projektów Uchwał,</w:t>
            </w:r>
          </w:p>
          <w:p w14:paraId="597FEAC6"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Sporządzeniu lub zmianie lokalnego programu rewitalizacji, ocenie aktualności i stopnia jego realizacji.</w:t>
            </w:r>
          </w:p>
        </w:tc>
      </w:tr>
      <w:tr w:rsidR="0012473C" w:rsidRPr="000E34F6" w14:paraId="37CB604B" w14:textId="77777777">
        <w:trPr>
          <w:trHeight w:val="2684"/>
        </w:trPr>
        <w:tc>
          <w:tcPr>
            <w:tcW w:w="2093" w:type="dxa"/>
            <w:vAlign w:val="center"/>
          </w:tcPr>
          <w:p w14:paraId="18D290F8" w14:textId="77777777" w:rsidR="0012473C" w:rsidRPr="000E34F6" w:rsidRDefault="0012473C" w:rsidP="00070A64">
            <w:pPr>
              <w:spacing w:after="0" w:line="240" w:lineRule="auto"/>
              <w:jc w:val="center"/>
              <w:rPr>
                <w:rFonts w:ascii="Times New Roman" w:hAnsi="Times New Roman"/>
              </w:rPr>
            </w:pPr>
            <w:r w:rsidRPr="000E34F6">
              <w:rPr>
                <w:rFonts w:ascii="Times New Roman" w:hAnsi="Times New Roman"/>
              </w:rPr>
              <w:t>Zespół ds. rewitalizacji</w:t>
            </w:r>
          </w:p>
        </w:tc>
        <w:tc>
          <w:tcPr>
            <w:tcW w:w="7229" w:type="dxa"/>
          </w:tcPr>
          <w:p w14:paraId="61102FE4" w14:textId="77777777" w:rsidR="0012473C" w:rsidRPr="001E53E8" w:rsidRDefault="0012473C" w:rsidP="00070A64">
            <w:pPr>
              <w:pStyle w:val="Akapitzlist"/>
              <w:numPr>
                <w:ilvl w:val="0"/>
                <w:numId w:val="18"/>
              </w:numPr>
              <w:spacing w:before="60" w:after="60" w:line="240" w:lineRule="auto"/>
              <w:ind w:left="453" w:hanging="357"/>
              <w:rPr>
                <w:rFonts w:ascii="Times New Roman" w:hAnsi="Times New Roman"/>
                <w:sz w:val="22"/>
                <w:szCs w:val="22"/>
                <w:lang w:eastAsia="en-US"/>
              </w:rPr>
            </w:pPr>
            <w:r w:rsidRPr="001E53E8">
              <w:rPr>
                <w:rFonts w:ascii="Times New Roman" w:hAnsi="Times New Roman"/>
                <w:sz w:val="22"/>
                <w:szCs w:val="22"/>
                <w:lang w:eastAsia="en-US"/>
              </w:rPr>
              <w:t>Współpraca z Pełnomocnikiem ds. rewitalizacji,</w:t>
            </w:r>
          </w:p>
          <w:p w14:paraId="450A27B4" w14:textId="77777777" w:rsidR="0012473C" w:rsidRPr="001E53E8" w:rsidRDefault="0012473C" w:rsidP="00070A64">
            <w:pPr>
              <w:pStyle w:val="Akapitzlist"/>
              <w:numPr>
                <w:ilvl w:val="0"/>
                <w:numId w:val="18"/>
              </w:numPr>
              <w:spacing w:before="60" w:after="60" w:line="240" w:lineRule="auto"/>
              <w:ind w:left="453" w:hanging="357"/>
              <w:rPr>
                <w:rFonts w:ascii="Times New Roman" w:hAnsi="Times New Roman"/>
                <w:sz w:val="22"/>
                <w:szCs w:val="22"/>
                <w:lang w:eastAsia="en-US"/>
              </w:rPr>
            </w:pPr>
            <w:r w:rsidRPr="001E53E8">
              <w:rPr>
                <w:rFonts w:ascii="Times New Roman" w:hAnsi="Times New Roman"/>
                <w:sz w:val="22"/>
                <w:szCs w:val="22"/>
                <w:lang w:eastAsia="en-US"/>
              </w:rPr>
              <w:t>Realizacja założeń PR zgodnie z prawem i wiedzą merytoryczną poszczególnych członów Zespołu,</w:t>
            </w:r>
          </w:p>
          <w:p w14:paraId="31A1F11E" w14:textId="77777777" w:rsidR="0012473C" w:rsidRPr="001E53E8" w:rsidRDefault="0012473C" w:rsidP="00070A64">
            <w:pPr>
              <w:pStyle w:val="Akapitzlist"/>
              <w:numPr>
                <w:ilvl w:val="0"/>
                <w:numId w:val="18"/>
              </w:numPr>
              <w:spacing w:before="60" w:after="60" w:line="240" w:lineRule="auto"/>
              <w:ind w:left="453" w:hanging="357"/>
              <w:rPr>
                <w:rFonts w:ascii="Times New Roman" w:hAnsi="Times New Roman"/>
                <w:sz w:val="22"/>
                <w:szCs w:val="22"/>
                <w:lang w:eastAsia="en-US"/>
              </w:rPr>
            </w:pPr>
            <w:r w:rsidRPr="001E53E8">
              <w:rPr>
                <w:rFonts w:ascii="Times New Roman" w:hAnsi="Times New Roman"/>
                <w:sz w:val="22"/>
                <w:szCs w:val="22"/>
                <w:lang w:eastAsia="en-US"/>
              </w:rPr>
              <w:t>Współpraca z interesariuszami rewitalizacji,</w:t>
            </w:r>
          </w:p>
          <w:p w14:paraId="2CABE5BD"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Współpraca ze Społecznym Komitetem ds. rewitalizacji.</w:t>
            </w:r>
          </w:p>
          <w:p w14:paraId="59995555"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 xml:space="preserve">Przygotowanie dokumentacji i rozwiązań merytorycznych w celu pozyskania środków realizację założonych projektów oraz </w:t>
            </w:r>
          </w:p>
          <w:p w14:paraId="6A6B7744" w14:textId="77777777" w:rsidR="0012473C" w:rsidRPr="001E53E8" w:rsidRDefault="0012473C" w:rsidP="00070A64">
            <w:pPr>
              <w:pStyle w:val="Akapitzlist"/>
              <w:numPr>
                <w:ilvl w:val="0"/>
                <w:numId w:val="18"/>
              </w:numPr>
              <w:spacing w:before="60" w:after="60" w:line="240" w:lineRule="auto"/>
              <w:ind w:left="453" w:hanging="357"/>
              <w:rPr>
                <w:rFonts w:ascii="Times New Roman" w:hAnsi="Times New Roman"/>
                <w:sz w:val="22"/>
                <w:szCs w:val="22"/>
                <w:lang w:eastAsia="en-US"/>
              </w:rPr>
            </w:pPr>
            <w:r w:rsidRPr="001E53E8">
              <w:rPr>
                <w:rFonts w:ascii="Times New Roman" w:hAnsi="Times New Roman"/>
                <w:sz w:val="22"/>
                <w:szCs w:val="22"/>
                <w:lang w:eastAsia="en-US"/>
              </w:rPr>
              <w:t>Wdrażanie projektów i przedsięwzięć rewitalizacyjnych, w zakresie kompetencji poszczególnych członków Zespołu.</w:t>
            </w:r>
          </w:p>
        </w:tc>
      </w:tr>
      <w:tr w:rsidR="0012473C" w:rsidRPr="000E34F6" w14:paraId="036E3EAC" w14:textId="77777777">
        <w:trPr>
          <w:trHeight w:val="670"/>
        </w:trPr>
        <w:tc>
          <w:tcPr>
            <w:tcW w:w="2093" w:type="dxa"/>
            <w:vAlign w:val="center"/>
          </w:tcPr>
          <w:p w14:paraId="1039E900" w14:textId="77777777" w:rsidR="0012473C" w:rsidRPr="000E34F6" w:rsidRDefault="0012473C" w:rsidP="00070A64">
            <w:pPr>
              <w:spacing w:after="0" w:line="240" w:lineRule="auto"/>
              <w:jc w:val="center"/>
              <w:rPr>
                <w:rFonts w:ascii="Times New Roman" w:hAnsi="Times New Roman"/>
              </w:rPr>
            </w:pPr>
            <w:r w:rsidRPr="000E34F6">
              <w:rPr>
                <w:rFonts w:ascii="Times New Roman" w:hAnsi="Times New Roman"/>
              </w:rPr>
              <w:t>Rada Miejska</w:t>
            </w:r>
          </w:p>
        </w:tc>
        <w:tc>
          <w:tcPr>
            <w:tcW w:w="7229" w:type="dxa"/>
          </w:tcPr>
          <w:p w14:paraId="18AC70FB" w14:textId="77777777" w:rsidR="0012473C" w:rsidRPr="001E53E8" w:rsidRDefault="0012473C" w:rsidP="00070A64">
            <w:pPr>
              <w:pStyle w:val="Akapitzlist"/>
              <w:numPr>
                <w:ilvl w:val="0"/>
                <w:numId w:val="18"/>
              </w:numPr>
              <w:spacing w:before="60" w:after="60"/>
              <w:ind w:left="453" w:hanging="357"/>
              <w:jc w:val="left"/>
              <w:rPr>
                <w:rFonts w:ascii="Times New Roman" w:hAnsi="Times New Roman"/>
                <w:sz w:val="22"/>
                <w:szCs w:val="22"/>
                <w:lang w:eastAsia="en-US"/>
              </w:rPr>
            </w:pPr>
            <w:r w:rsidRPr="001E53E8">
              <w:rPr>
                <w:rFonts w:ascii="Times New Roman" w:hAnsi="Times New Roman"/>
                <w:sz w:val="22"/>
                <w:szCs w:val="22"/>
                <w:lang w:eastAsia="en-US"/>
              </w:rPr>
              <w:t>Zatwierdzenie i uchwalenie Lokalnego Programu Rewitalizacji,</w:t>
            </w:r>
          </w:p>
          <w:p w14:paraId="2A7707B4"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Uchwalanie zmian Lokalnego Programu Rewitalizacji,</w:t>
            </w:r>
          </w:p>
          <w:p w14:paraId="336F58E9"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 xml:space="preserve">Podjęcie uchwały o uchyleniu Lokalnego Programu Rewitalizacji w całości lub w części w przypadku stwierdzenia osiągnięcia celów rewitalizacji </w:t>
            </w:r>
            <w:r w:rsidRPr="001E53E8">
              <w:rPr>
                <w:rFonts w:ascii="Times New Roman" w:hAnsi="Times New Roman"/>
                <w:sz w:val="22"/>
                <w:szCs w:val="22"/>
                <w:lang w:eastAsia="en-US"/>
              </w:rPr>
              <w:br/>
              <w:t>w nim zawartych,</w:t>
            </w:r>
          </w:p>
          <w:p w14:paraId="51B2B849"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Podjęcie uchwał umożliwiających realizację Programu pod względem finansowym i technicznym</w:t>
            </w:r>
          </w:p>
          <w:p w14:paraId="5054B9F6"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Zapewnienie zgodności innych podejmowanych działań z programem rewitalizacji,</w:t>
            </w:r>
          </w:p>
          <w:p w14:paraId="5D6EEC5B"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Nadzór nad Burmistrzem w zakresie realizacji Programu.</w:t>
            </w:r>
          </w:p>
        </w:tc>
      </w:tr>
      <w:tr w:rsidR="0012473C" w:rsidRPr="000E34F6" w14:paraId="0240D55B" w14:textId="77777777">
        <w:tc>
          <w:tcPr>
            <w:tcW w:w="2093" w:type="dxa"/>
            <w:vAlign w:val="center"/>
          </w:tcPr>
          <w:p w14:paraId="3766F745" w14:textId="77777777" w:rsidR="0012473C" w:rsidRPr="000E34F6" w:rsidRDefault="0012473C" w:rsidP="00070A64">
            <w:pPr>
              <w:spacing w:after="0" w:line="240" w:lineRule="auto"/>
              <w:jc w:val="center"/>
              <w:rPr>
                <w:rFonts w:ascii="Times New Roman" w:hAnsi="Times New Roman"/>
              </w:rPr>
            </w:pPr>
            <w:r w:rsidRPr="000E34F6">
              <w:rPr>
                <w:rFonts w:ascii="Times New Roman" w:hAnsi="Times New Roman"/>
              </w:rPr>
              <w:lastRenderedPageBreak/>
              <w:t xml:space="preserve">Społeczny Komitet ds. Rewitalizacji  </w:t>
            </w:r>
          </w:p>
        </w:tc>
        <w:tc>
          <w:tcPr>
            <w:tcW w:w="7229" w:type="dxa"/>
          </w:tcPr>
          <w:p w14:paraId="0428E10B"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Komitet wspiera działania Burmistrza Świecia w obszarze rewitalizacji w zakresie wdrażania i monitoringu realizacji Programu,</w:t>
            </w:r>
          </w:p>
          <w:p w14:paraId="2F4E27B5"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Stanowi forum współpracy i dialogu interesariuszy z organami Gminy, a także sprawuje funkcje opiniodawczo–doradcze w sprawach związanych z wdrażaniem Lokalnego Programu Rewitalizacji oraz oceną przebiegu procesu rewitalizacji,</w:t>
            </w:r>
          </w:p>
          <w:p w14:paraId="645613E2"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Komitet reprezentuje mieszkańców i innych interesariuszy, lokalne środowiska gospodarcze, organizacje pozarządowe.</w:t>
            </w:r>
          </w:p>
          <w:p w14:paraId="5545A9BB"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Komitet uprawniony jest do wyrażania opinii oraz podejmowania inicjatyw rozwiązań odnoszących się do rewitalizacji,</w:t>
            </w:r>
          </w:p>
          <w:p w14:paraId="6C8D4299" w14:textId="77777777" w:rsidR="0012473C" w:rsidRPr="001E53E8" w:rsidRDefault="0012473C" w:rsidP="00070A64">
            <w:pPr>
              <w:pStyle w:val="Akapitzlist"/>
              <w:numPr>
                <w:ilvl w:val="0"/>
                <w:numId w:val="18"/>
              </w:numPr>
              <w:spacing w:before="60" w:after="60"/>
              <w:ind w:left="453" w:hanging="357"/>
              <w:rPr>
                <w:rFonts w:ascii="Times New Roman" w:hAnsi="Times New Roman"/>
                <w:sz w:val="22"/>
                <w:szCs w:val="22"/>
                <w:lang w:eastAsia="en-US"/>
              </w:rPr>
            </w:pPr>
            <w:r w:rsidRPr="001E53E8">
              <w:rPr>
                <w:rFonts w:ascii="Times New Roman" w:hAnsi="Times New Roman"/>
                <w:sz w:val="22"/>
                <w:szCs w:val="22"/>
                <w:lang w:eastAsia="en-US"/>
              </w:rPr>
              <w:t>Komitet uczestniczy w opiniowaniu projektów uchwał Rady Miejskiej i zarządzeń Burmistrza związanych z rewitalizacją</w:t>
            </w:r>
          </w:p>
        </w:tc>
      </w:tr>
      <w:tr w:rsidR="0012473C" w:rsidRPr="000E34F6" w14:paraId="7262E082" w14:textId="77777777">
        <w:tc>
          <w:tcPr>
            <w:tcW w:w="2093" w:type="dxa"/>
            <w:vAlign w:val="center"/>
          </w:tcPr>
          <w:p w14:paraId="0C45BB95" w14:textId="77777777" w:rsidR="0012473C" w:rsidRPr="000E34F6" w:rsidRDefault="0012473C" w:rsidP="00070A64">
            <w:pPr>
              <w:spacing w:after="0" w:line="240" w:lineRule="auto"/>
              <w:jc w:val="center"/>
              <w:rPr>
                <w:rFonts w:ascii="Times New Roman" w:hAnsi="Times New Roman"/>
              </w:rPr>
            </w:pPr>
            <w:r w:rsidRPr="000E34F6">
              <w:rPr>
                <w:rFonts w:ascii="Times New Roman" w:hAnsi="Times New Roman"/>
              </w:rPr>
              <w:t>Interesariusze rewitalizacji (m. in. mieszkańcy, grupy nieformalne, organizacje pozarządowe, lokalni liderzy, przedsiębiorcy)</w:t>
            </w:r>
          </w:p>
        </w:tc>
        <w:tc>
          <w:tcPr>
            <w:tcW w:w="7229" w:type="dxa"/>
          </w:tcPr>
          <w:p w14:paraId="6A3A0D75" w14:textId="77777777" w:rsidR="0012473C" w:rsidRPr="001E53E8" w:rsidRDefault="0012473C" w:rsidP="00070A64">
            <w:pPr>
              <w:pStyle w:val="Akapitzlist"/>
              <w:numPr>
                <w:ilvl w:val="0"/>
                <w:numId w:val="18"/>
              </w:numPr>
              <w:spacing w:before="60" w:after="60" w:line="240" w:lineRule="auto"/>
              <w:ind w:left="459"/>
              <w:rPr>
                <w:rFonts w:ascii="Times New Roman" w:hAnsi="Times New Roman"/>
                <w:sz w:val="22"/>
                <w:szCs w:val="22"/>
                <w:lang w:eastAsia="en-US"/>
              </w:rPr>
            </w:pPr>
            <w:r w:rsidRPr="001E53E8">
              <w:rPr>
                <w:rFonts w:ascii="Times New Roman" w:hAnsi="Times New Roman"/>
                <w:sz w:val="22"/>
                <w:szCs w:val="22"/>
                <w:lang w:eastAsia="en-US"/>
              </w:rPr>
              <w:t>Aktywny udział w pracach związanych z opracowaniem i wdrażaniem programu rewitalizacji oraz jego realizacją, m. in. poprzez udział w spotkaniach dotyczących rewitalizacji, opiniowanie sposobu wdrażania programu i realizacji poszczególnych zadań.</w:t>
            </w:r>
          </w:p>
          <w:p w14:paraId="50233987" w14:textId="77777777" w:rsidR="0012473C" w:rsidRPr="001E53E8" w:rsidRDefault="0012473C" w:rsidP="00070A64">
            <w:pPr>
              <w:pStyle w:val="Akapitzlist"/>
              <w:numPr>
                <w:ilvl w:val="0"/>
                <w:numId w:val="18"/>
              </w:numPr>
              <w:spacing w:before="60" w:after="60" w:line="240" w:lineRule="auto"/>
              <w:ind w:left="459"/>
              <w:rPr>
                <w:rFonts w:ascii="Times New Roman" w:hAnsi="Times New Roman"/>
                <w:sz w:val="22"/>
                <w:szCs w:val="22"/>
                <w:lang w:eastAsia="en-US"/>
              </w:rPr>
            </w:pPr>
            <w:r w:rsidRPr="001E53E8">
              <w:rPr>
                <w:rFonts w:ascii="Times New Roman" w:hAnsi="Times New Roman"/>
                <w:sz w:val="22"/>
                <w:szCs w:val="22"/>
                <w:lang w:eastAsia="en-US"/>
              </w:rPr>
              <w:t>Wskazywanie potrzeb rewitalizacyjnych.</w:t>
            </w:r>
          </w:p>
        </w:tc>
      </w:tr>
    </w:tbl>
    <w:p w14:paraId="564BCDB7" w14:textId="77777777" w:rsidR="0012473C" w:rsidRPr="000E34F6" w:rsidRDefault="0012473C" w:rsidP="00CA576D">
      <w:pPr>
        <w:pStyle w:val="Legenda"/>
        <w:rPr>
          <w:rFonts w:ascii="Times New Roman" w:hAnsi="Times New Roman"/>
          <w:b w:val="0"/>
          <w:bCs w:val="0"/>
          <w:i/>
          <w:iCs/>
          <w:sz w:val="16"/>
          <w:szCs w:val="16"/>
        </w:rPr>
      </w:pPr>
      <w:r w:rsidRPr="000E34F6">
        <w:rPr>
          <w:rFonts w:ascii="Times New Roman" w:hAnsi="Times New Roman"/>
          <w:b w:val="0"/>
          <w:bCs w:val="0"/>
          <w:i/>
          <w:iCs/>
          <w:sz w:val="16"/>
          <w:szCs w:val="16"/>
        </w:rPr>
        <w:t>Źródło: Opracowanie własne</w:t>
      </w:r>
    </w:p>
    <w:p w14:paraId="351FD44D" w14:textId="77777777" w:rsidR="0012473C" w:rsidRDefault="0012473C" w:rsidP="004563D3">
      <w:pPr>
        <w:pStyle w:val="Nagwek2"/>
        <w:spacing w:after="240"/>
        <w:rPr>
          <w:rFonts w:ascii="Times New Roman" w:hAnsi="Times New Roman"/>
          <w:sz w:val="24"/>
          <w:szCs w:val="24"/>
        </w:rPr>
      </w:pPr>
      <w:bookmarkStart w:id="133" w:name="_Toc494220427"/>
    </w:p>
    <w:p w14:paraId="21205A40" w14:textId="77777777" w:rsidR="0012473C" w:rsidRPr="003C0D65" w:rsidRDefault="0012473C" w:rsidP="004563D3">
      <w:pPr>
        <w:pStyle w:val="Nagwek2"/>
        <w:spacing w:after="240"/>
        <w:rPr>
          <w:rFonts w:ascii="Times New Roman" w:hAnsi="Times New Roman"/>
          <w:sz w:val="24"/>
          <w:szCs w:val="24"/>
        </w:rPr>
      </w:pPr>
      <w:bookmarkStart w:id="134" w:name="_Toc513746859"/>
      <w:r w:rsidRPr="003C0D65">
        <w:rPr>
          <w:rFonts w:ascii="Times New Roman" w:hAnsi="Times New Roman"/>
          <w:sz w:val="24"/>
          <w:szCs w:val="24"/>
        </w:rPr>
        <w:t>12.2 Sposób koordynacji działań podmiotów uczestniczących w programie rewitalizacji</w:t>
      </w:r>
      <w:bookmarkEnd w:id="133"/>
      <w:bookmarkEnd w:id="134"/>
    </w:p>
    <w:p w14:paraId="71331FA4" w14:textId="77777777" w:rsidR="0012473C" w:rsidRPr="003C0D65" w:rsidRDefault="0012473C" w:rsidP="000E34F6">
      <w:pPr>
        <w:pStyle w:val="Tekstpodstawowyzwciciem"/>
        <w:rPr>
          <w:rFonts w:ascii="Times New Roman" w:hAnsi="Times New Roman"/>
        </w:rPr>
      </w:pPr>
      <w:r w:rsidRPr="003C0D65">
        <w:rPr>
          <w:rFonts w:ascii="Times New Roman" w:hAnsi="Times New Roman"/>
        </w:rPr>
        <w:t>Koordynatorem całego procesu rewitalizacji jest Urząd Miejski w Świeciu, który jako instytucja samorządowa posiada odpowiedni potencjał organizacyjny oraz doświadczenie niezbędne do realizacji tego zadania. Do realizacji zadań związanych z rewitalizacją Burmistrz Świecia zarządzeniem nr 905/17 z dnia 8 czerwca 2017 r. powołał zespół do spraw rewitalizacji. W skład zespołu wchodzi 16 osób – przedstawicieli różnych wydziałów Urzędu Miejskiego. Powołano także Pełnomocnika ds. Rewitalizacji (Kierownik Wydziału Gospodarki, Rozwoju i Współpracy Zagranicznej), który nadzoruje proces opracowania i wdrażania programu rewitalizacji (Zarządzenie nr 906/17 Burmistrza Świecia z dnia 8 czerwca 2017 r.)</w:t>
      </w:r>
    </w:p>
    <w:p w14:paraId="5151C0FA" w14:textId="77777777" w:rsidR="0012473C" w:rsidRPr="000E34F6" w:rsidRDefault="0012473C" w:rsidP="00CA576D">
      <w:pPr>
        <w:pStyle w:val="Tekstpodstawowyzwciciem"/>
        <w:rPr>
          <w:rFonts w:ascii="Times New Roman" w:hAnsi="Times New Roman"/>
        </w:rPr>
      </w:pPr>
      <w:r w:rsidRPr="003C0D65">
        <w:rPr>
          <w:rFonts w:ascii="Times New Roman" w:hAnsi="Times New Roman"/>
        </w:rPr>
        <w:t xml:space="preserve">Do koordynowania działań wyznaczony jest Pełnomocnik ds. rewitalizacji wspierany przez Zespół </w:t>
      </w:r>
      <w:r w:rsidRPr="000E34F6">
        <w:rPr>
          <w:rFonts w:ascii="Times New Roman" w:hAnsi="Times New Roman"/>
        </w:rPr>
        <w:t>ds. rewitalizacji.</w:t>
      </w:r>
    </w:p>
    <w:p w14:paraId="4561724D" w14:textId="764A58F3" w:rsidR="007D3A13" w:rsidRPr="007D3A13" w:rsidRDefault="007D3A13" w:rsidP="007D3A13">
      <w:pPr>
        <w:pStyle w:val="Legenda"/>
        <w:keepNext/>
        <w:rPr>
          <w:rFonts w:ascii="Times New Roman" w:hAnsi="Times New Roman"/>
          <w:sz w:val="22"/>
          <w:szCs w:val="22"/>
        </w:rPr>
      </w:pPr>
      <w:bookmarkStart w:id="135" w:name="_Toc516776109"/>
      <w:r w:rsidRPr="007D3A13">
        <w:rPr>
          <w:rFonts w:ascii="Times New Roman" w:hAnsi="Times New Roman"/>
          <w:sz w:val="22"/>
          <w:szCs w:val="22"/>
        </w:rPr>
        <w:t xml:space="preserve">Tabela </w:t>
      </w:r>
      <w:r w:rsidRPr="007D3A13">
        <w:rPr>
          <w:rFonts w:ascii="Times New Roman" w:hAnsi="Times New Roman"/>
          <w:sz w:val="22"/>
          <w:szCs w:val="22"/>
        </w:rPr>
        <w:fldChar w:fldCharType="begin"/>
      </w:r>
      <w:r w:rsidRPr="007D3A13">
        <w:rPr>
          <w:rFonts w:ascii="Times New Roman" w:hAnsi="Times New Roman"/>
          <w:sz w:val="22"/>
          <w:szCs w:val="22"/>
        </w:rPr>
        <w:instrText xml:space="preserve"> SEQ Tabela \* ARABIC </w:instrText>
      </w:r>
      <w:r w:rsidRPr="007D3A13">
        <w:rPr>
          <w:rFonts w:ascii="Times New Roman" w:hAnsi="Times New Roman"/>
          <w:sz w:val="22"/>
          <w:szCs w:val="22"/>
        </w:rPr>
        <w:fldChar w:fldCharType="separate"/>
      </w:r>
      <w:r>
        <w:rPr>
          <w:rFonts w:ascii="Times New Roman" w:hAnsi="Times New Roman"/>
          <w:noProof/>
          <w:sz w:val="22"/>
          <w:szCs w:val="22"/>
        </w:rPr>
        <w:t>28</w:t>
      </w:r>
      <w:r w:rsidRPr="007D3A13">
        <w:rPr>
          <w:rFonts w:ascii="Times New Roman" w:hAnsi="Times New Roman"/>
          <w:sz w:val="22"/>
          <w:szCs w:val="22"/>
        </w:rPr>
        <w:fldChar w:fldCharType="end"/>
      </w:r>
      <w:r w:rsidRPr="007D3A13">
        <w:rPr>
          <w:rFonts w:ascii="Times New Roman" w:hAnsi="Times New Roman"/>
          <w:sz w:val="22"/>
          <w:szCs w:val="22"/>
        </w:rPr>
        <w:t>. Najważniejsze zadania podmiotu koordynującego działania w programie rewitalizacji.</w:t>
      </w:r>
      <w:bookmarkEnd w:id="135"/>
    </w:p>
    <w:tbl>
      <w:tblPr>
        <w:tblW w:w="9322" w:type="dxa"/>
        <w:tblInd w:w="-106" w:type="dxa"/>
        <w:tblBorders>
          <w:top w:val="single" w:sz="6" w:space="0" w:color="9069CA"/>
          <w:left w:val="single" w:sz="6" w:space="0" w:color="9069CA"/>
          <w:bottom w:val="single" w:sz="6" w:space="0" w:color="9069CA"/>
          <w:right w:val="single" w:sz="6" w:space="0" w:color="9069CA"/>
          <w:insideH w:val="single" w:sz="6" w:space="0" w:color="9069CA"/>
          <w:insideV w:val="single" w:sz="6" w:space="0" w:color="9069CA"/>
        </w:tblBorders>
        <w:tblLook w:val="00A0" w:firstRow="1" w:lastRow="0" w:firstColumn="1" w:lastColumn="0" w:noHBand="0" w:noVBand="0"/>
      </w:tblPr>
      <w:tblGrid>
        <w:gridCol w:w="1728"/>
        <w:gridCol w:w="7594"/>
      </w:tblGrid>
      <w:tr w:rsidR="0012473C" w:rsidRPr="000E34F6" w14:paraId="65BA4F99" w14:textId="77777777">
        <w:trPr>
          <w:trHeight w:val="516"/>
        </w:trPr>
        <w:tc>
          <w:tcPr>
            <w:tcW w:w="1728" w:type="dxa"/>
            <w:tcBorders>
              <w:right w:val="single" w:sz="6" w:space="0" w:color="FFFFFF"/>
            </w:tcBorders>
            <w:shd w:val="clear" w:color="auto" w:fill="9069CA"/>
            <w:vAlign w:val="center"/>
          </w:tcPr>
          <w:p w14:paraId="67D579B8" w14:textId="77777777" w:rsidR="0012473C" w:rsidRPr="000E34F6" w:rsidRDefault="0012473C" w:rsidP="00070A64">
            <w:pPr>
              <w:spacing w:after="0" w:line="240" w:lineRule="auto"/>
              <w:jc w:val="center"/>
              <w:rPr>
                <w:rFonts w:ascii="Times New Roman" w:hAnsi="Times New Roman"/>
                <w:b/>
                <w:color w:val="FFFFFF"/>
              </w:rPr>
            </w:pPr>
            <w:r w:rsidRPr="000E34F6">
              <w:rPr>
                <w:rFonts w:ascii="Times New Roman" w:hAnsi="Times New Roman"/>
                <w:b/>
                <w:color w:val="FFFFFF"/>
              </w:rPr>
              <w:t>Podmiot</w:t>
            </w:r>
          </w:p>
        </w:tc>
        <w:tc>
          <w:tcPr>
            <w:tcW w:w="7594" w:type="dxa"/>
            <w:tcBorders>
              <w:left w:val="single" w:sz="6" w:space="0" w:color="FFFFFF"/>
            </w:tcBorders>
            <w:shd w:val="clear" w:color="auto" w:fill="9069CA"/>
            <w:vAlign w:val="center"/>
          </w:tcPr>
          <w:p w14:paraId="03AB8281" w14:textId="77777777" w:rsidR="0012473C" w:rsidRPr="000E34F6" w:rsidRDefault="0012473C" w:rsidP="00070A64">
            <w:pPr>
              <w:spacing w:after="0" w:line="240" w:lineRule="auto"/>
              <w:jc w:val="center"/>
              <w:rPr>
                <w:rFonts w:ascii="Times New Roman" w:hAnsi="Times New Roman"/>
                <w:b/>
                <w:color w:val="FFFFFF"/>
              </w:rPr>
            </w:pPr>
            <w:r w:rsidRPr="000E34F6">
              <w:rPr>
                <w:rFonts w:ascii="Times New Roman" w:hAnsi="Times New Roman"/>
                <w:b/>
                <w:color w:val="FFFFFF"/>
              </w:rPr>
              <w:t>Zadania</w:t>
            </w:r>
          </w:p>
        </w:tc>
      </w:tr>
      <w:tr w:rsidR="0012473C" w:rsidRPr="000E34F6" w14:paraId="380F1792" w14:textId="77777777">
        <w:tc>
          <w:tcPr>
            <w:tcW w:w="1728" w:type="dxa"/>
            <w:vAlign w:val="center"/>
          </w:tcPr>
          <w:p w14:paraId="378C9E63" w14:textId="77777777" w:rsidR="0012473C" w:rsidRPr="000E34F6" w:rsidRDefault="0012473C" w:rsidP="00070A64">
            <w:pPr>
              <w:spacing w:after="0" w:line="240" w:lineRule="auto"/>
              <w:rPr>
                <w:rFonts w:ascii="Times New Roman" w:hAnsi="Times New Roman"/>
              </w:rPr>
            </w:pPr>
            <w:r w:rsidRPr="000E34F6">
              <w:rPr>
                <w:rFonts w:ascii="Times New Roman" w:hAnsi="Times New Roman"/>
              </w:rPr>
              <w:t xml:space="preserve"> Pełnomocnik ds. rewitalizacji z Zespołem ds. </w:t>
            </w:r>
            <w:r>
              <w:rPr>
                <w:rFonts w:ascii="Times New Roman" w:hAnsi="Times New Roman"/>
              </w:rPr>
              <w:t>R</w:t>
            </w:r>
            <w:r w:rsidRPr="000E34F6">
              <w:rPr>
                <w:rFonts w:ascii="Times New Roman" w:hAnsi="Times New Roman"/>
              </w:rPr>
              <w:t>ewitalizacji</w:t>
            </w:r>
          </w:p>
          <w:p w14:paraId="28A514D5" w14:textId="77777777" w:rsidR="0012473C" w:rsidRPr="000E34F6" w:rsidRDefault="0012473C" w:rsidP="00070A64">
            <w:pPr>
              <w:spacing w:after="0" w:line="240" w:lineRule="auto"/>
              <w:jc w:val="center"/>
              <w:rPr>
                <w:rFonts w:ascii="Times New Roman" w:hAnsi="Times New Roman"/>
              </w:rPr>
            </w:pPr>
          </w:p>
        </w:tc>
        <w:tc>
          <w:tcPr>
            <w:tcW w:w="7594" w:type="dxa"/>
          </w:tcPr>
          <w:p w14:paraId="601CF330" w14:textId="77777777" w:rsidR="0012473C" w:rsidRPr="001E53E8" w:rsidRDefault="0012473C" w:rsidP="00070A64">
            <w:pPr>
              <w:pStyle w:val="Akapitzlist"/>
              <w:numPr>
                <w:ilvl w:val="0"/>
                <w:numId w:val="19"/>
              </w:numPr>
              <w:spacing w:after="60" w:line="240" w:lineRule="auto"/>
              <w:ind w:left="318" w:hanging="284"/>
              <w:rPr>
                <w:rFonts w:ascii="Times New Roman" w:hAnsi="Times New Roman"/>
                <w:sz w:val="22"/>
                <w:szCs w:val="22"/>
                <w:lang w:eastAsia="en-US"/>
              </w:rPr>
            </w:pPr>
            <w:r w:rsidRPr="001E53E8">
              <w:rPr>
                <w:rFonts w:ascii="Times New Roman" w:hAnsi="Times New Roman"/>
                <w:sz w:val="22"/>
                <w:szCs w:val="22"/>
                <w:lang w:eastAsia="en-US"/>
              </w:rPr>
              <w:t>Opracowanie zasad i organizacja sprawnej współpracy ze wszystkimi podmiotami zaangażowanymi w realizację programu,</w:t>
            </w:r>
          </w:p>
          <w:p w14:paraId="51AA6109" w14:textId="77777777" w:rsidR="0012473C" w:rsidRPr="001E53E8" w:rsidRDefault="0012473C" w:rsidP="00070A64">
            <w:pPr>
              <w:pStyle w:val="Akapitzlist"/>
              <w:numPr>
                <w:ilvl w:val="0"/>
                <w:numId w:val="19"/>
              </w:numPr>
              <w:spacing w:after="60" w:line="240" w:lineRule="auto"/>
              <w:ind w:left="318" w:hanging="284"/>
              <w:rPr>
                <w:rFonts w:ascii="Times New Roman" w:hAnsi="Times New Roman"/>
                <w:sz w:val="22"/>
                <w:szCs w:val="22"/>
                <w:lang w:eastAsia="en-US"/>
              </w:rPr>
            </w:pPr>
            <w:r w:rsidRPr="001E53E8">
              <w:rPr>
                <w:rFonts w:ascii="Times New Roman" w:hAnsi="Times New Roman"/>
                <w:sz w:val="22"/>
                <w:szCs w:val="22"/>
                <w:lang w:eastAsia="en-US"/>
              </w:rPr>
              <w:t xml:space="preserve">Koordynowanie działań projektowych wymagających jednoczesnego zaangażowania jednostek i spółek Gminy/miasta oraz strony społecznej, </w:t>
            </w:r>
          </w:p>
          <w:p w14:paraId="105985FE" w14:textId="77777777" w:rsidR="0012473C" w:rsidRPr="001E53E8" w:rsidRDefault="0012473C" w:rsidP="00227F63">
            <w:pPr>
              <w:pStyle w:val="Akapitzlist"/>
              <w:numPr>
                <w:ilvl w:val="0"/>
                <w:numId w:val="19"/>
              </w:numPr>
              <w:spacing w:after="60" w:line="240" w:lineRule="auto"/>
              <w:ind w:left="318" w:hanging="284"/>
              <w:rPr>
                <w:rFonts w:ascii="Times New Roman" w:hAnsi="Times New Roman"/>
                <w:sz w:val="22"/>
                <w:szCs w:val="22"/>
                <w:lang w:eastAsia="en-US"/>
              </w:rPr>
            </w:pPr>
            <w:r w:rsidRPr="001E53E8">
              <w:rPr>
                <w:rFonts w:ascii="Times New Roman" w:hAnsi="Times New Roman"/>
                <w:sz w:val="22"/>
                <w:szCs w:val="22"/>
                <w:lang w:eastAsia="en-US"/>
              </w:rPr>
              <w:t>Współpraca ze Społecznym Komitetem ds. Rewitalizacji w sprawach związanych z prowadzeniem i oceną rewitalizacji,</w:t>
            </w:r>
          </w:p>
          <w:p w14:paraId="55760E14" w14:textId="77777777" w:rsidR="0012473C" w:rsidRPr="001E53E8" w:rsidRDefault="0012473C" w:rsidP="00070A64">
            <w:pPr>
              <w:pStyle w:val="Akapitzlist"/>
              <w:numPr>
                <w:ilvl w:val="0"/>
                <w:numId w:val="19"/>
              </w:numPr>
              <w:spacing w:after="60" w:line="240" w:lineRule="auto"/>
              <w:ind w:left="318" w:hanging="284"/>
              <w:rPr>
                <w:rFonts w:ascii="Times New Roman" w:hAnsi="Times New Roman"/>
                <w:sz w:val="22"/>
                <w:szCs w:val="22"/>
                <w:lang w:eastAsia="en-US"/>
              </w:rPr>
            </w:pPr>
            <w:r w:rsidRPr="001E53E8">
              <w:rPr>
                <w:rFonts w:ascii="Times New Roman" w:hAnsi="Times New Roman"/>
                <w:sz w:val="22"/>
                <w:szCs w:val="22"/>
                <w:lang w:eastAsia="en-US"/>
              </w:rPr>
              <w:lastRenderedPageBreak/>
              <w:t>Inicjowanie projektów ujętych w programie poprzez rezerwowanie środków w budżecie Gminy, składanie wniosków i pozyskiwanie środków zewnętrznych na ich realizację,</w:t>
            </w:r>
          </w:p>
          <w:p w14:paraId="2D0706EF" w14:textId="77777777" w:rsidR="0012473C" w:rsidRPr="001E53E8" w:rsidRDefault="0012473C" w:rsidP="00227F63">
            <w:pPr>
              <w:pStyle w:val="Akapitzlist"/>
              <w:numPr>
                <w:ilvl w:val="0"/>
                <w:numId w:val="19"/>
              </w:numPr>
              <w:spacing w:after="60" w:line="240" w:lineRule="auto"/>
              <w:ind w:left="318" w:hanging="284"/>
              <w:rPr>
                <w:rFonts w:ascii="Times New Roman" w:hAnsi="Times New Roman"/>
                <w:sz w:val="22"/>
                <w:szCs w:val="22"/>
                <w:lang w:eastAsia="en-US"/>
              </w:rPr>
            </w:pPr>
            <w:r w:rsidRPr="001E53E8">
              <w:rPr>
                <w:rFonts w:ascii="Times New Roman" w:hAnsi="Times New Roman"/>
                <w:sz w:val="22"/>
                <w:szCs w:val="22"/>
                <w:lang w:eastAsia="en-US"/>
              </w:rPr>
              <w:t>Opiniowanie propozycji zmian w budżecie Gminy odnośnie wartości zadań realizowanych w ramach programu,</w:t>
            </w:r>
          </w:p>
          <w:p w14:paraId="01A1C75C" w14:textId="77777777" w:rsidR="0012473C" w:rsidRPr="001E53E8" w:rsidRDefault="0012473C" w:rsidP="00070A64">
            <w:pPr>
              <w:pStyle w:val="Akapitzlist"/>
              <w:numPr>
                <w:ilvl w:val="0"/>
                <w:numId w:val="19"/>
              </w:numPr>
              <w:spacing w:after="60" w:line="240" w:lineRule="auto"/>
              <w:ind w:left="318" w:hanging="284"/>
              <w:rPr>
                <w:rFonts w:ascii="Times New Roman" w:hAnsi="Times New Roman"/>
                <w:sz w:val="22"/>
                <w:szCs w:val="22"/>
                <w:lang w:eastAsia="en-US"/>
              </w:rPr>
            </w:pPr>
            <w:r w:rsidRPr="001E53E8">
              <w:rPr>
                <w:rFonts w:ascii="Times New Roman" w:hAnsi="Times New Roman"/>
                <w:sz w:val="22"/>
                <w:szCs w:val="22"/>
                <w:lang w:eastAsia="en-US"/>
              </w:rPr>
              <w:t>Ocena projektów zgłoszonych do realizacji na obszarze objętym rewitalizacją pod kątem osiągnięcia celów programu,</w:t>
            </w:r>
          </w:p>
          <w:p w14:paraId="3669C14E" w14:textId="77777777" w:rsidR="0012473C" w:rsidRPr="001E53E8" w:rsidRDefault="0012473C" w:rsidP="00070A64">
            <w:pPr>
              <w:pStyle w:val="Akapitzlist"/>
              <w:numPr>
                <w:ilvl w:val="0"/>
                <w:numId w:val="19"/>
              </w:numPr>
              <w:spacing w:after="60" w:line="240" w:lineRule="auto"/>
              <w:ind w:left="318" w:hanging="284"/>
              <w:rPr>
                <w:rFonts w:ascii="Times New Roman" w:hAnsi="Times New Roman"/>
                <w:sz w:val="22"/>
                <w:szCs w:val="22"/>
                <w:lang w:eastAsia="en-US"/>
              </w:rPr>
            </w:pPr>
            <w:r w:rsidRPr="001E53E8">
              <w:rPr>
                <w:rFonts w:ascii="Times New Roman" w:hAnsi="Times New Roman"/>
                <w:sz w:val="22"/>
                <w:szCs w:val="22"/>
                <w:lang w:eastAsia="en-US"/>
              </w:rPr>
              <w:t>Przygotowywanie projektów aktualizacji programu, w tym w szczególności wykazu projektów,</w:t>
            </w:r>
          </w:p>
          <w:p w14:paraId="12299F9D" w14:textId="77777777" w:rsidR="0012473C" w:rsidRPr="001E53E8" w:rsidRDefault="0012473C" w:rsidP="00070A64">
            <w:pPr>
              <w:pStyle w:val="Akapitzlist"/>
              <w:numPr>
                <w:ilvl w:val="0"/>
                <w:numId w:val="19"/>
              </w:numPr>
              <w:spacing w:after="60" w:line="240" w:lineRule="auto"/>
              <w:ind w:left="318" w:hanging="284"/>
              <w:rPr>
                <w:rFonts w:ascii="Times New Roman" w:hAnsi="Times New Roman"/>
                <w:sz w:val="22"/>
                <w:szCs w:val="22"/>
                <w:lang w:eastAsia="en-US"/>
              </w:rPr>
            </w:pPr>
            <w:r w:rsidRPr="001E53E8">
              <w:rPr>
                <w:rFonts w:ascii="Times New Roman" w:hAnsi="Times New Roman"/>
                <w:sz w:val="22"/>
                <w:szCs w:val="22"/>
                <w:lang w:eastAsia="en-US"/>
              </w:rPr>
              <w:t>Promocja programu oraz stworzenie systemu informacji o programie i jego zasadach,</w:t>
            </w:r>
          </w:p>
          <w:p w14:paraId="61DCF38B" w14:textId="77777777" w:rsidR="0012473C" w:rsidRPr="001E53E8" w:rsidRDefault="0012473C" w:rsidP="00070A64">
            <w:pPr>
              <w:pStyle w:val="Akapitzlist"/>
              <w:numPr>
                <w:ilvl w:val="0"/>
                <w:numId w:val="19"/>
              </w:numPr>
              <w:spacing w:after="60" w:line="240" w:lineRule="auto"/>
              <w:ind w:left="318" w:hanging="284"/>
              <w:rPr>
                <w:rFonts w:ascii="Times New Roman" w:hAnsi="Times New Roman"/>
                <w:sz w:val="22"/>
                <w:szCs w:val="22"/>
                <w:lang w:eastAsia="en-US"/>
              </w:rPr>
            </w:pPr>
            <w:r w:rsidRPr="001E53E8">
              <w:rPr>
                <w:rFonts w:ascii="Times New Roman" w:hAnsi="Times New Roman"/>
                <w:sz w:val="22"/>
                <w:szCs w:val="22"/>
                <w:lang w:eastAsia="en-US"/>
              </w:rPr>
              <w:t>Wdrażanie systemu monitorowania rzeczowego i finansowego dla programu,</w:t>
            </w:r>
          </w:p>
          <w:p w14:paraId="74780D76" w14:textId="77777777" w:rsidR="0012473C" w:rsidRPr="001E53E8" w:rsidRDefault="0012473C" w:rsidP="00070A64">
            <w:pPr>
              <w:pStyle w:val="Akapitzlist"/>
              <w:numPr>
                <w:ilvl w:val="0"/>
                <w:numId w:val="19"/>
              </w:numPr>
              <w:spacing w:after="60" w:line="240" w:lineRule="auto"/>
              <w:ind w:left="318" w:hanging="284"/>
              <w:rPr>
                <w:rFonts w:ascii="Times New Roman" w:hAnsi="Times New Roman"/>
                <w:sz w:val="22"/>
                <w:szCs w:val="22"/>
                <w:lang w:eastAsia="en-US"/>
              </w:rPr>
            </w:pPr>
            <w:r w:rsidRPr="001E53E8">
              <w:rPr>
                <w:rFonts w:ascii="Times New Roman" w:hAnsi="Times New Roman"/>
                <w:sz w:val="22"/>
                <w:szCs w:val="22"/>
                <w:lang w:eastAsia="en-US"/>
              </w:rPr>
              <w:t>Dokonywanie okresowych przeglądów realizacji projektów, w tym wizyty na miejscu,</w:t>
            </w:r>
          </w:p>
          <w:p w14:paraId="3CA94C46" w14:textId="77777777" w:rsidR="0012473C" w:rsidRPr="001E53E8" w:rsidRDefault="0012473C" w:rsidP="00070A64">
            <w:pPr>
              <w:pStyle w:val="Akapitzlist"/>
              <w:numPr>
                <w:ilvl w:val="0"/>
                <w:numId w:val="19"/>
              </w:numPr>
              <w:spacing w:after="60" w:line="240" w:lineRule="auto"/>
              <w:ind w:left="318" w:hanging="284"/>
              <w:rPr>
                <w:rFonts w:ascii="Times New Roman" w:hAnsi="Times New Roman"/>
                <w:sz w:val="22"/>
                <w:szCs w:val="22"/>
                <w:lang w:eastAsia="en-US"/>
              </w:rPr>
            </w:pPr>
            <w:r w:rsidRPr="001E53E8">
              <w:rPr>
                <w:rFonts w:ascii="Times New Roman" w:hAnsi="Times New Roman"/>
                <w:sz w:val="22"/>
                <w:szCs w:val="22"/>
                <w:lang w:eastAsia="en-US"/>
              </w:rPr>
              <w:t>Opracowanie systemu sprawozdawczości z realizacji programu,</w:t>
            </w:r>
          </w:p>
          <w:p w14:paraId="45DFDC31" w14:textId="77777777" w:rsidR="0012473C" w:rsidRPr="001E53E8" w:rsidRDefault="0012473C" w:rsidP="00070A64">
            <w:pPr>
              <w:pStyle w:val="Akapitzlist"/>
              <w:numPr>
                <w:ilvl w:val="0"/>
                <w:numId w:val="19"/>
              </w:numPr>
              <w:spacing w:after="60" w:line="240" w:lineRule="auto"/>
              <w:ind w:left="318" w:hanging="284"/>
              <w:rPr>
                <w:rFonts w:ascii="Times New Roman" w:hAnsi="Times New Roman"/>
                <w:sz w:val="22"/>
                <w:szCs w:val="22"/>
                <w:lang w:eastAsia="en-US"/>
              </w:rPr>
            </w:pPr>
            <w:r w:rsidRPr="001E53E8">
              <w:rPr>
                <w:rFonts w:ascii="Times New Roman" w:hAnsi="Times New Roman"/>
                <w:sz w:val="22"/>
                <w:szCs w:val="22"/>
                <w:lang w:eastAsia="en-US"/>
              </w:rPr>
              <w:t>Sporządzanie raportów okresowych oraz raportu końcowego z realizacji programu.</w:t>
            </w:r>
          </w:p>
        </w:tc>
      </w:tr>
    </w:tbl>
    <w:p w14:paraId="360818BA" w14:textId="77777777" w:rsidR="0012473C" w:rsidRPr="003C0D65" w:rsidRDefault="0012473C" w:rsidP="00CA576D">
      <w:pPr>
        <w:pStyle w:val="Legenda"/>
        <w:rPr>
          <w:rFonts w:ascii="Times New Roman" w:hAnsi="Times New Roman"/>
          <w:b w:val="0"/>
          <w:i/>
        </w:rPr>
      </w:pPr>
      <w:r w:rsidRPr="003C0D65">
        <w:rPr>
          <w:rFonts w:ascii="Times New Roman" w:hAnsi="Times New Roman"/>
          <w:b w:val="0"/>
        </w:rPr>
        <w:lastRenderedPageBreak/>
        <w:t>Źródło:</w:t>
      </w:r>
      <w:r w:rsidRPr="003C0D65">
        <w:rPr>
          <w:rFonts w:ascii="Times New Roman" w:hAnsi="Times New Roman"/>
          <w:b w:val="0"/>
          <w:i/>
        </w:rPr>
        <w:t xml:space="preserve"> Opracowanie własne.</w:t>
      </w:r>
    </w:p>
    <w:p w14:paraId="6FA9657E"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Głównym zadaniem wszystkich podmiotów zaangażowanych w proces rewitalizacji jest ukierunkowanie, kontrolowanie i ocena z punktu widzenia zapewnienia pełnej spójności z dokumentami strategicznymi. Jest to wyjątkowo istotne z uwagi na znaczenie realizacji programu dla sprawnej implementacji pozostałych instrumentów rozwoju Gminy, a także np. dla możliwości pozyskiwania środków z funduszy strukturalnych, itp.</w:t>
      </w:r>
    </w:p>
    <w:p w14:paraId="50A78F61" w14:textId="77777777" w:rsidR="0012473C" w:rsidRPr="003C0D65" w:rsidRDefault="0012473C" w:rsidP="004563D3">
      <w:pPr>
        <w:pStyle w:val="Nagwek2"/>
        <w:spacing w:after="240"/>
        <w:rPr>
          <w:rFonts w:ascii="Times New Roman" w:hAnsi="Times New Roman"/>
          <w:sz w:val="24"/>
          <w:szCs w:val="24"/>
        </w:rPr>
      </w:pPr>
      <w:bookmarkStart w:id="136" w:name="_Toc494220428"/>
      <w:bookmarkStart w:id="137" w:name="_Toc513746860"/>
      <w:r w:rsidRPr="003C0D65">
        <w:rPr>
          <w:rFonts w:ascii="Times New Roman" w:hAnsi="Times New Roman"/>
          <w:sz w:val="24"/>
          <w:szCs w:val="24"/>
        </w:rPr>
        <w:t>12.3 System informacji i promocji</w:t>
      </w:r>
      <w:bookmarkEnd w:id="136"/>
      <w:bookmarkEnd w:id="137"/>
      <w:r w:rsidRPr="003C0D65">
        <w:rPr>
          <w:rFonts w:ascii="Times New Roman" w:hAnsi="Times New Roman"/>
          <w:sz w:val="24"/>
          <w:szCs w:val="24"/>
        </w:rPr>
        <w:t xml:space="preserve"> </w:t>
      </w:r>
    </w:p>
    <w:p w14:paraId="473458C6"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 xml:space="preserve">Partycypacja społeczności lokalnej (szczegółowo opisana w rozdziale 10) na każdym etapie powstawania i realizacji programu rewitalizacji odgrywa niezmiernie istotną rolę, dostarczając najbardziej rzetelnych informacji na temat problemów, potrzeb oraz potencjałów danego obszaru, które nie są możliwe do uzyskania na podstawie jedynie analizy danych statystycznych. Zaangażowanie na każdym etapie interesariuszy zainteresowanych udziałem w programie (m.in. organizacji pożytku publicznego, stowarzyszeń, przedsiębiorców, mieszkańców) umożliwi im aktywny udział w planowaniu i wdrażaniu zmian społecznych, gospodarczych i infrastrukturalnych zgodnie z ich potrzebami i interesami. Dlatego też niezbędne jest umożliwienie wymiany informacji i  dyskusji o kształcie, jaki powinna przybrać rewitalizacja za pomocą różnorodnych instrumentów promocyjnych i informacyjnych. </w:t>
      </w:r>
    </w:p>
    <w:p w14:paraId="3E3E8A48" w14:textId="77777777" w:rsidR="0012473C" w:rsidRPr="003C0D65" w:rsidRDefault="0012473C" w:rsidP="00CA576D">
      <w:pPr>
        <w:pStyle w:val="Tekstpodstawowyzwciciem"/>
        <w:rPr>
          <w:rFonts w:ascii="Times New Roman" w:hAnsi="Times New Roman"/>
        </w:rPr>
      </w:pPr>
      <w:r w:rsidRPr="003C0D65">
        <w:rPr>
          <w:rFonts w:ascii="Times New Roman" w:hAnsi="Times New Roman"/>
        </w:rPr>
        <w:t>Działania informacyjne i promocyjne są nierozerwalnie związane z mechanizmami włączenia interesariuszy w proces rewitalizacji. Aby udział lokalnej społeczności w tworzeniu i wdrażaniu programu przyniósł spodziewane efekty, planuje się realizację następujących działań:</w:t>
      </w:r>
    </w:p>
    <w:p w14:paraId="004BCAA5" w14:textId="77777777" w:rsidR="0012473C" w:rsidRPr="00227F63" w:rsidRDefault="0012473C" w:rsidP="00A9267C">
      <w:pPr>
        <w:pStyle w:val="Akapitzlist"/>
        <w:numPr>
          <w:ilvl w:val="0"/>
          <w:numId w:val="20"/>
        </w:numPr>
        <w:ind w:left="709" w:hanging="357"/>
        <w:rPr>
          <w:rFonts w:ascii="Times New Roman" w:hAnsi="Times New Roman"/>
          <w:sz w:val="22"/>
          <w:szCs w:val="22"/>
        </w:rPr>
      </w:pPr>
      <w:r w:rsidRPr="00227F63">
        <w:rPr>
          <w:rFonts w:ascii="Times New Roman" w:hAnsi="Times New Roman"/>
          <w:sz w:val="22"/>
          <w:szCs w:val="22"/>
        </w:rPr>
        <w:t>Organizację spotkań z Komitetem Społecznym ds. rewitalizacji na etapie wdrażania i monitorowania Programu,</w:t>
      </w:r>
    </w:p>
    <w:p w14:paraId="76A9D14A" w14:textId="77777777" w:rsidR="0012473C" w:rsidRPr="00227F63" w:rsidRDefault="0012473C" w:rsidP="00A9267C">
      <w:pPr>
        <w:pStyle w:val="Akapitzlist"/>
        <w:numPr>
          <w:ilvl w:val="0"/>
          <w:numId w:val="20"/>
        </w:numPr>
        <w:ind w:left="709" w:hanging="357"/>
        <w:rPr>
          <w:rFonts w:ascii="Times New Roman" w:hAnsi="Times New Roman"/>
          <w:sz w:val="22"/>
          <w:szCs w:val="22"/>
        </w:rPr>
      </w:pPr>
      <w:r w:rsidRPr="00227F63">
        <w:rPr>
          <w:rFonts w:ascii="Times New Roman" w:hAnsi="Times New Roman"/>
          <w:sz w:val="22"/>
          <w:szCs w:val="22"/>
        </w:rPr>
        <w:t xml:space="preserve">Publikacja informacji na temat realizacji Programu  na stronie internetowej Gminy oraz w lokalnych mediach elektronicznych oraz prasowych, </w:t>
      </w:r>
    </w:p>
    <w:p w14:paraId="6BCEEA4F" w14:textId="77777777" w:rsidR="0012473C" w:rsidRPr="00227F63" w:rsidRDefault="0012473C" w:rsidP="00743C2E">
      <w:pPr>
        <w:pStyle w:val="Akapitzlist"/>
        <w:numPr>
          <w:ilvl w:val="0"/>
          <w:numId w:val="20"/>
        </w:numPr>
        <w:ind w:left="709" w:hanging="357"/>
        <w:rPr>
          <w:rFonts w:ascii="Times New Roman" w:hAnsi="Times New Roman"/>
          <w:sz w:val="22"/>
          <w:szCs w:val="22"/>
        </w:rPr>
      </w:pPr>
      <w:r w:rsidRPr="00227F63">
        <w:rPr>
          <w:rFonts w:ascii="Times New Roman" w:hAnsi="Times New Roman"/>
          <w:sz w:val="22"/>
          <w:szCs w:val="22"/>
        </w:rPr>
        <w:t xml:space="preserve">Publikowaniu ogłoszeń o projektach / przedsięwzięciach realizowanych w ramach rewitalizacji na stronie internetowej Gminy oraz w lokalnych mediach elektronicznych oraz prasowych, </w:t>
      </w:r>
    </w:p>
    <w:p w14:paraId="7BFFCC9C" w14:textId="77777777" w:rsidR="0012473C" w:rsidRPr="00227F63" w:rsidRDefault="0012473C" w:rsidP="00A9267C">
      <w:pPr>
        <w:pStyle w:val="Akapitzlist"/>
        <w:numPr>
          <w:ilvl w:val="0"/>
          <w:numId w:val="20"/>
        </w:numPr>
        <w:ind w:left="709" w:hanging="357"/>
        <w:rPr>
          <w:rFonts w:ascii="Times New Roman" w:hAnsi="Times New Roman"/>
          <w:sz w:val="22"/>
          <w:szCs w:val="22"/>
        </w:rPr>
      </w:pPr>
      <w:r w:rsidRPr="00227F63">
        <w:rPr>
          <w:rFonts w:ascii="Times New Roman" w:hAnsi="Times New Roman"/>
          <w:sz w:val="22"/>
          <w:szCs w:val="22"/>
        </w:rPr>
        <w:lastRenderedPageBreak/>
        <w:t>Zamieszczenie oznaczeń promocyjnych na obiektach, w których będą realizowane działania w związku z rewitalizacją,</w:t>
      </w:r>
    </w:p>
    <w:p w14:paraId="1F597CE0" w14:textId="77777777" w:rsidR="0012473C" w:rsidRPr="00227F63" w:rsidRDefault="0012473C" w:rsidP="00A9267C">
      <w:pPr>
        <w:pStyle w:val="Akapitzlist"/>
        <w:numPr>
          <w:ilvl w:val="0"/>
          <w:numId w:val="20"/>
        </w:numPr>
        <w:ind w:left="709" w:hanging="357"/>
        <w:rPr>
          <w:rFonts w:ascii="Times New Roman" w:hAnsi="Times New Roman"/>
          <w:sz w:val="22"/>
          <w:szCs w:val="22"/>
        </w:rPr>
      </w:pPr>
      <w:r w:rsidRPr="00227F63">
        <w:rPr>
          <w:rFonts w:ascii="Times New Roman" w:hAnsi="Times New Roman"/>
          <w:sz w:val="22"/>
          <w:szCs w:val="22"/>
        </w:rPr>
        <w:t>Wydanie publikacji na zakończenie realizacji projektu podsumowującej efekty realizacji Lokalnego Programu Rewitalizacji.</w:t>
      </w:r>
    </w:p>
    <w:p w14:paraId="47186F1F" w14:textId="77777777" w:rsidR="0012473C" w:rsidRPr="003C0D65" w:rsidRDefault="0012473C" w:rsidP="00227F63">
      <w:pPr>
        <w:pStyle w:val="Tekstpodstawowy"/>
        <w:jc w:val="both"/>
        <w:rPr>
          <w:rFonts w:ascii="Times New Roman" w:hAnsi="Times New Roman"/>
        </w:rPr>
      </w:pPr>
      <w:r w:rsidRPr="00227F63">
        <w:rPr>
          <w:rFonts w:ascii="Times New Roman" w:hAnsi="Times New Roman"/>
        </w:rPr>
        <w:t>Dzięki tak zorganizowanej informacji i promocji społeczność lokalna zyska możliwość aktywnego udziału w tworzeniu wizji obszaru zdegradowanego po rewitalizacji, kontroli społecznej nad procesem realizacji programu</w:t>
      </w:r>
      <w:r w:rsidRPr="003C0D65">
        <w:rPr>
          <w:rFonts w:ascii="Times New Roman" w:hAnsi="Times New Roman"/>
        </w:rPr>
        <w:t xml:space="preserve">. </w:t>
      </w:r>
    </w:p>
    <w:p w14:paraId="0F6BD89F" w14:textId="77777777" w:rsidR="0012473C" w:rsidRPr="003C0D65" w:rsidRDefault="0012473C" w:rsidP="00227F63">
      <w:pPr>
        <w:pStyle w:val="Tekstpodstawowyzwciciem"/>
        <w:rPr>
          <w:rFonts w:ascii="Times New Roman" w:hAnsi="Times New Roman"/>
        </w:rPr>
      </w:pPr>
      <w:r w:rsidRPr="003C0D65">
        <w:rPr>
          <w:rFonts w:ascii="Times New Roman" w:hAnsi="Times New Roman"/>
        </w:rPr>
        <w:t>Wszelkie formy partycypacji społecznej, w połączeniu z formami informacji i promocji, mają na celu pobudzenie i aktywizację społeczności na rzecz rozwoju tak</w:t>
      </w:r>
      <w:r>
        <w:rPr>
          <w:rFonts w:ascii="Times New Roman" w:hAnsi="Times New Roman"/>
        </w:rPr>
        <w:t>,</w:t>
      </w:r>
      <w:r w:rsidRPr="003C0D65">
        <w:rPr>
          <w:rFonts w:ascii="Times New Roman" w:hAnsi="Times New Roman"/>
        </w:rPr>
        <w:t xml:space="preserve"> aby wszelkie podejmowane działania prowadziły do urzeczywistnienia wizji obszaru po rewitalizacji.</w:t>
      </w:r>
    </w:p>
    <w:p w14:paraId="376215DE" w14:textId="77777777" w:rsidR="0012473C" w:rsidRPr="003C0D65" w:rsidRDefault="0012473C" w:rsidP="004563D3">
      <w:pPr>
        <w:pStyle w:val="Nagwek2"/>
        <w:spacing w:after="240"/>
        <w:rPr>
          <w:rFonts w:ascii="Times New Roman" w:hAnsi="Times New Roman"/>
          <w:color w:val="882345"/>
          <w:sz w:val="24"/>
          <w:szCs w:val="24"/>
        </w:rPr>
      </w:pPr>
      <w:bookmarkStart w:id="138" w:name="_Toc494220429"/>
      <w:bookmarkStart w:id="139" w:name="_Toc513746861"/>
      <w:r w:rsidRPr="003C0D65">
        <w:rPr>
          <w:rFonts w:ascii="Times New Roman" w:hAnsi="Times New Roman"/>
          <w:sz w:val="24"/>
          <w:szCs w:val="24"/>
        </w:rPr>
        <w:t>12.4 Ramowy harmonogram realizacji programu</w:t>
      </w:r>
      <w:bookmarkEnd w:id="138"/>
      <w:bookmarkEnd w:id="139"/>
    </w:p>
    <w:p w14:paraId="48EDB1C6" w14:textId="77777777" w:rsidR="0012473C" w:rsidRPr="003C0D65" w:rsidRDefault="0012473C" w:rsidP="00227F63">
      <w:pPr>
        <w:pStyle w:val="Tekstpodstawowyzwciciem"/>
        <w:rPr>
          <w:rFonts w:ascii="Times New Roman" w:hAnsi="Times New Roman"/>
        </w:rPr>
      </w:pPr>
      <w:r w:rsidRPr="003C0D65">
        <w:rPr>
          <w:rFonts w:ascii="Times New Roman" w:hAnsi="Times New Roman"/>
        </w:rPr>
        <w:t>Ramowy harmonogram realizacji Aktualizacji Lokalnego Programu Rewitalizacji na lata 2017-2023 obejmuje okres od 2017 r.</w:t>
      </w:r>
      <w:r>
        <w:rPr>
          <w:rFonts w:ascii="Times New Roman" w:hAnsi="Times New Roman"/>
        </w:rPr>
        <w:t xml:space="preserve">, </w:t>
      </w:r>
      <w:r w:rsidRPr="003C0D65">
        <w:rPr>
          <w:rFonts w:ascii="Times New Roman" w:hAnsi="Times New Roman"/>
        </w:rPr>
        <w:t xml:space="preserve">kiedy zostały rozpoczęte prace nad programem do końca 2023 r., czyli do planowanego zakończenia realizacji projektów wynikających z programu. </w:t>
      </w:r>
    </w:p>
    <w:p w14:paraId="61C9E7BF" w14:textId="77777777" w:rsidR="0012473C" w:rsidRPr="003C0D65" w:rsidRDefault="0012473C" w:rsidP="00227F63">
      <w:pPr>
        <w:pStyle w:val="Tekstpodstawowy"/>
        <w:jc w:val="both"/>
        <w:rPr>
          <w:rFonts w:ascii="Times New Roman" w:hAnsi="Times New Roman"/>
        </w:rPr>
      </w:pPr>
      <w:r w:rsidRPr="003C0D65">
        <w:rPr>
          <w:rFonts w:ascii="Times New Roman" w:hAnsi="Times New Roman"/>
        </w:rPr>
        <w:t>W ramach programu planuje się realizację następujących projektów/przedsięwzięć:</w:t>
      </w:r>
    </w:p>
    <w:p w14:paraId="7B9EFA38" w14:textId="26ECA215" w:rsidR="0012473C" w:rsidRPr="003C0D65" w:rsidRDefault="0012473C" w:rsidP="00227F63">
      <w:pPr>
        <w:pStyle w:val="Tekstpodstawowy"/>
        <w:jc w:val="both"/>
        <w:rPr>
          <w:rFonts w:ascii="Times New Roman" w:hAnsi="Times New Roman"/>
        </w:rPr>
      </w:pPr>
      <w:r w:rsidRPr="00B6617C">
        <w:rPr>
          <w:rFonts w:ascii="Times New Roman" w:hAnsi="Times New Roman"/>
          <w:b/>
        </w:rPr>
        <w:t xml:space="preserve">Trening aktywności zawodowej - </w:t>
      </w:r>
      <w:r w:rsidRPr="00B6617C">
        <w:rPr>
          <w:rFonts w:ascii="Times New Roman" w:hAnsi="Times New Roman"/>
        </w:rPr>
        <w:t>przewidywany termin realizacji projektu 2019 r.</w:t>
      </w:r>
    </w:p>
    <w:p w14:paraId="1CF233DA" w14:textId="77777777" w:rsidR="0012473C" w:rsidRPr="003C0D65" w:rsidRDefault="0012473C" w:rsidP="00227F63">
      <w:pPr>
        <w:pStyle w:val="Tekstpodstawowy"/>
        <w:jc w:val="both"/>
        <w:rPr>
          <w:rFonts w:ascii="Times New Roman" w:hAnsi="Times New Roman"/>
        </w:rPr>
      </w:pPr>
      <w:r w:rsidRPr="00144B2B">
        <w:rPr>
          <w:rFonts w:ascii="Times New Roman" w:hAnsi="Times New Roman"/>
          <w:b/>
        </w:rPr>
        <w:t>Ochrona dziedzictwa kulturowego i rozwój zasobów kultury poprzez zwiększenie wykorzystania istniejącego potencjału kulturowego Zamku Krzyżackiego w Świeciu</w:t>
      </w:r>
      <w:r w:rsidRPr="003C0D65">
        <w:rPr>
          <w:rFonts w:ascii="Times New Roman" w:hAnsi="Times New Roman"/>
        </w:rPr>
        <w:t xml:space="preserve"> - przewidywany termin realizacji projektu 2018-2020 r. Projekt jest w trakcie opracowywania, na marzec 2018 roku gmina Świecie przewiduje złożenie wniosku o pozwolenie na budowę. W roku 2018 Gmina planuje złożyć wniosek o częściowe dofinansowanie projektu w ramach działania 4.4,</w:t>
      </w:r>
      <w:r>
        <w:rPr>
          <w:rFonts w:ascii="Times New Roman" w:hAnsi="Times New Roman"/>
        </w:rPr>
        <w:t xml:space="preserve"> </w:t>
      </w:r>
      <w:r w:rsidRPr="003C0D65">
        <w:rPr>
          <w:rFonts w:ascii="Times New Roman" w:hAnsi="Times New Roman"/>
        </w:rPr>
        <w:t>zgodnie z warunkami kwalifikowalności kosztów oraz w ramach działania 6.2, zgodnie z zapisami dotyczącymi rewitalizacji.</w:t>
      </w:r>
    </w:p>
    <w:p w14:paraId="12BBEF44" w14:textId="77777777" w:rsidR="0012473C" w:rsidRPr="003C0D65" w:rsidRDefault="0012473C" w:rsidP="00227F63">
      <w:pPr>
        <w:rPr>
          <w:rFonts w:ascii="Times New Roman" w:hAnsi="Times New Roman"/>
        </w:rPr>
      </w:pPr>
      <w:r w:rsidRPr="003C0D65">
        <w:rPr>
          <w:rFonts w:ascii="Times New Roman" w:hAnsi="Times New Roman"/>
          <w:b/>
        </w:rPr>
        <w:t xml:space="preserve">Usługi społeczne dla każdego </w:t>
      </w:r>
      <w:r w:rsidRPr="003C0D65">
        <w:rPr>
          <w:rFonts w:ascii="Times New Roman" w:hAnsi="Times New Roman"/>
        </w:rPr>
        <w:t>- przewidywany termin realizacji projektu 2018-2019 r. Projekt został złożony do Urzędu Marszałkowskiego w odpowiedzi na konkurs Nr RPKP.09.03.02-IZ.00-04-118/17, obecnie oczekujemy na rozstrzygniecie w zakresie przyznania dofinansowania środków RPO W K-P</w:t>
      </w:r>
      <w:r>
        <w:rPr>
          <w:rFonts w:ascii="Times New Roman" w:hAnsi="Times New Roman"/>
        </w:rPr>
        <w:t xml:space="preserve"> </w:t>
      </w:r>
      <w:r w:rsidRPr="003C0D65">
        <w:rPr>
          <w:rFonts w:ascii="Times New Roman" w:hAnsi="Times New Roman"/>
        </w:rPr>
        <w:t>w ramach środków EFS.</w:t>
      </w:r>
    </w:p>
    <w:p w14:paraId="1E74CEEE" w14:textId="77777777" w:rsidR="0012473C" w:rsidRPr="00A42F74" w:rsidRDefault="0012473C" w:rsidP="00227F63">
      <w:pPr>
        <w:spacing w:line="360" w:lineRule="auto"/>
        <w:rPr>
          <w:rFonts w:ascii="Times New Roman" w:hAnsi="Times New Roman"/>
        </w:rPr>
      </w:pPr>
      <w:r w:rsidRPr="00A42F74">
        <w:rPr>
          <w:rFonts w:ascii="Times New Roman" w:hAnsi="Times New Roman"/>
          <w:b/>
        </w:rPr>
        <w:t>Żyj kulturą</w:t>
      </w:r>
      <w:r w:rsidRPr="00A42F74">
        <w:rPr>
          <w:rFonts w:ascii="Times New Roman" w:hAnsi="Times New Roman"/>
        </w:rPr>
        <w:t xml:space="preserve"> - przewidywany termin realizacji projektu 2018r. Obecnie Gmina opracowuje specyfikację konkursu.</w:t>
      </w:r>
    </w:p>
    <w:p w14:paraId="023331EB" w14:textId="0454A92F" w:rsidR="0012473C" w:rsidRDefault="0012473C" w:rsidP="00144B2B">
      <w:pPr>
        <w:rPr>
          <w:rFonts w:ascii="Times New Roman" w:hAnsi="Times New Roman"/>
        </w:rPr>
      </w:pPr>
      <w:r w:rsidRPr="00A42F74">
        <w:rPr>
          <w:rFonts w:ascii="Times New Roman" w:hAnsi="Times New Roman"/>
          <w:b/>
        </w:rPr>
        <w:t>Nowe możliwości w kształceniu</w:t>
      </w:r>
      <w:r w:rsidRPr="00A42F74">
        <w:rPr>
          <w:rFonts w:ascii="Times New Roman" w:hAnsi="Times New Roman"/>
        </w:rPr>
        <w:t xml:space="preserve"> - przewidywany termin realizacji projektu 2018-2019 r. Projekt jest w trakcie realizacji, uzyskał dofinansowanie ze środków RPO W K-P w ramach środków EFS, w ramach konkursu </w:t>
      </w:r>
      <w:r w:rsidRPr="00A42F74">
        <w:rPr>
          <w:rFonts w:ascii="Times New Roman" w:hAnsi="Times New Roman"/>
          <w:lang w:eastAsia="pl-PL"/>
        </w:rPr>
        <w:t xml:space="preserve">Nr RPKP.10.02.0-IZ.00-04-026/16. </w:t>
      </w:r>
      <w:r w:rsidRPr="00A42F74">
        <w:rPr>
          <w:rFonts w:ascii="Times New Roman" w:hAnsi="Times New Roman"/>
        </w:rPr>
        <w:t>Gmina Świecie jest w trakcie naboru uczestników do realizacji zaplanowanych działań.</w:t>
      </w:r>
    </w:p>
    <w:p w14:paraId="3EEB34B5" w14:textId="1C7561D7" w:rsidR="0065300E" w:rsidRDefault="0065300E" w:rsidP="00144B2B">
      <w:pPr>
        <w:rPr>
          <w:rFonts w:ascii="Times New Roman" w:hAnsi="Times New Roman"/>
          <w:lang w:eastAsia="pl-PL"/>
        </w:rPr>
      </w:pPr>
      <w:r w:rsidRPr="0065300E">
        <w:rPr>
          <w:rFonts w:ascii="Times New Roman" w:hAnsi="Times New Roman"/>
          <w:b/>
          <w:lang w:eastAsia="pl-PL"/>
        </w:rPr>
        <w:t>Do seniora z czułością i cierpliwością - edycja II</w:t>
      </w:r>
      <w:r w:rsidRPr="0065300E">
        <w:rPr>
          <w:rFonts w:ascii="Times New Roman" w:hAnsi="Times New Roman"/>
          <w:lang w:eastAsia="pl-PL"/>
        </w:rPr>
        <w:t xml:space="preserve"> - przewidywany termin realizacji projektu 2018-2019 r. Obecnie Gmina opracowuje wniosek o dofinansowanie.</w:t>
      </w:r>
    </w:p>
    <w:p w14:paraId="5E37297B" w14:textId="22B3F6EB" w:rsidR="00EF3E0A" w:rsidRPr="00EF3E0A" w:rsidRDefault="00EF3E0A" w:rsidP="00EF3E0A">
      <w:pPr>
        <w:rPr>
          <w:rFonts w:ascii="Times New Roman" w:hAnsi="Times New Roman"/>
        </w:rPr>
      </w:pPr>
      <w:r w:rsidRPr="00EF3E0A">
        <w:rPr>
          <w:rFonts w:ascii="Times New Roman" w:hAnsi="Times New Roman"/>
          <w:b/>
          <w:lang w:eastAsia="pl-PL"/>
        </w:rPr>
        <w:t xml:space="preserve">Centrum Wymiany Doświadczeń - </w:t>
      </w:r>
      <w:r w:rsidRPr="00A42F74">
        <w:rPr>
          <w:rFonts w:ascii="Times New Roman" w:hAnsi="Times New Roman"/>
        </w:rPr>
        <w:t>przewidywany termin realizacji projektu 20</w:t>
      </w:r>
      <w:r>
        <w:rPr>
          <w:rFonts w:ascii="Times New Roman" w:hAnsi="Times New Roman"/>
        </w:rPr>
        <w:t>19</w:t>
      </w:r>
      <w:r w:rsidRPr="00A42F74">
        <w:rPr>
          <w:rFonts w:ascii="Times New Roman" w:hAnsi="Times New Roman"/>
        </w:rPr>
        <w:t>-20</w:t>
      </w:r>
      <w:r>
        <w:rPr>
          <w:rFonts w:ascii="Times New Roman" w:hAnsi="Times New Roman"/>
        </w:rPr>
        <w:t>20</w:t>
      </w:r>
      <w:r w:rsidRPr="00A42F74">
        <w:rPr>
          <w:rFonts w:ascii="Times New Roman" w:hAnsi="Times New Roman"/>
        </w:rPr>
        <w:t xml:space="preserve"> r</w:t>
      </w:r>
      <w:r>
        <w:rPr>
          <w:rFonts w:ascii="Times New Roman" w:hAnsi="Times New Roman"/>
        </w:rPr>
        <w:t xml:space="preserve">. </w:t>
      </w:r>
      <w:r w:rsidRPr="00EF3E0A">
        <w:rPr>
          <w:rFonts w:ascii="Times New Roman" w:hAnsi="Times New Roman"/>
        </w:rPr>
        <w:t>W ramach projektu planowane są następujące działania:</w:t>
      </w:r>
      <w:r>
        <w:rPr>
          <w:rFonts w:ascii="Times New Roman" w:hAnsi="Times New Roman"/>
        </w:rPr>
        <w:t xml:space="preserve"> </w:t>
      </w:r>
      <w:r w:rsidRPr="00EF3E0A">
        <w:rPr>
          <w:rFonts w:ascii="Times New Roman" w:hAnsi="Times New Roman"/>
        </w:rPr>
        <w:t>działalność szkoleniowo-edukacyjna (kursy, szkolenia, warsztaty),</w:t>
      </w:r>
      <w:r>
        <w:rPr>
          <w:rFonts w:ascii="Times New Roman" w:hAnsi="Times New Roman"/>
        </w:rPr>
        <w:t xml:space="preserve"> </w:t>
      </w:r>
      <w:r w:rsidRPr="00EF3E0A">
        <w:rPr>
          <w:rFonts w:ascii="Times New Roman" w:hAnsi="Times New Roman"/>
        </w:rPr>
        <w:t>doradztwo: prawne, podatkowe, księgowe etc.,</w:t>
      </w:r>
      <w:r>
        <w:rPr>
          <w:rFonts w:ascii="Times New Roman" w:hAnsi="Times New Roman"/>
        </w:rPr>
        <w:t xml:space="preserve"> </w:t>
      </w:r>
      <w:r w:rsidRPr="00EF3E0A">
        <w:rPr>
          <w:rFonts w:ascii="Times New Roman" w:hAnsi="Times New Roman"/>
        </w:rPr>
        <w:t xml:space="preserve">doradztwo dla osób z grupy </w:t>
      </w:r>
      <w:proofErr w:type="spellStart"/>
      <w:r w:rsidRPr="00EF3E0A">
        <w:rPr>
          <w:rFonts w:ascii="Times New Roman" w:hAnsi="Times New Roman"/>
        </w:rPr>
        <w:t>defaworyzowanej</w:t>
      </w:r>
      <w:proofErr w:type="spellEnd"/>
      <w:r w:rsidRPr="00EF3E0A">
        <w:rPr>
          <w:rFonts w:ascii="Times New Roman" w:hAnsi="Times New Roman"/>
        </w:rPr>
        <w:t xml:space="preserve"> ze względu na wiek (ludności w wieku poprodukcyjnym) lub złą sytuację ekonomiczną (osoby korzystające ze świadczeń pomocy społecznej),</w:t>
      </w:r>
      <w:r>
        <w:rPr>
          <w:rFonts w:ascii="Times New Roman" w:hAnsi="Times New Roman"/>
        </w:rPr>
        <w:t xml:space="preserve"> </w:t>
      </w:r>
      <w:r w:rsidRPr="00EF3E0A">
        <w:rPr>
          <w:rFonts w:ascii="Times New Roman" w:hAnsi="Times New Roman"/>
        </w:rPr>
        <w:t xml:space="preserve">doradztwo w zakresie zakładania </w:t>
      </w:r>
      <w:r w:rsidRPr="00EF3E0A">
        <w:rPr>
          <w:rFonts w:ascii="Times New Roman" w:hAnsi="Times New Roman"/>
        </w:rPr>
        <w:lastRenderedPageBreak/>
        <w:t>działalności gospodarczej,</w:t>
      </w:r>
      <w:r>
        <w:rPr>
          <w:rFonts w:ascii="Times New Roman" w:hAnsi="Times New Roman"/>
        </w:rPr>
        <w:t xml:space="preserve"> </w:t>
      </w:r>
      <w:r w:rsidRPr="00EF3E0A">
        <w:rPr>
          <w:rFonts w:ascii="Times New Roman" w:hAnsi="Times New Roman"/>
        </w:rPr>
        <w:t>doradztwo w zakresie pozyskiwania dotacji oraz funduszy na rozpoczęcie i rozwój działalności gospodarczej,</w:t>
      </w:r>
      <w:r>
        <w:rPr>
          <w:rFonts w:ascii="Times New Roman" w:hAnsi="Times New Roman"/>
        </w:rPr>
        <w:t xml:space="preserve"> </w:t>
      </w:r>
      <w:r w:rsidRPr="00EF3E0A">
        <w:rPr>
          <w:rFonts w:ascii="Times New Roman" w:hAnsi="Times New Roman"/>
        </w:rPr>
        <w:t>wizyty studyjne,</w:t>
      </w:r>
      <w:r>
        <w:rPr>
          <w:rFonts w:ascii="Times New Roman" w:hAnsi="Times New Roman"/>
        </w:rPr>
        <w:t xml:space="preserve"> </w:t>
      </w:r>
      <w:r w:rsidRPr="00EF3E0A">
        <w:rPr>
          <w:rFonts w:ascii="Times New Roman" w:hAnsi="Times New Roman"/>
        </w:rPr>
        <w:t xml:space="preserve">festiwal przedsiębiorczości oraz produktów lokalnych  na terenie Zamku w Świeciu (promocja lokalnych twórców, wystawców  oraz przedsiębiorców).  </w:t>
      </w:r>
      <w:r>
        <w:rPr>
          <w:rFonts w:ascii="Times New Roman" w:hAnsi="Times New Roman"/>
        </w:rPr>
        <w:t xml:space="preserve">Projekt będzie realizowany ze środków własnych. </w:t>
      </w:r>
    </w:p>
    <w:p w14:paraId="010EB35B" w14:textId="77777777" w:rsidR="0012473C" w:rsidRDefault="0012473C" w:rsidP="00144B2B">
      <w:pPr>
        <w:pStyle w:val="Tekstpodstawowyzwciciem"/>
        <w:rPr>
          <w:rFonts w:ascii="Times New Roman" w:hAnsi="Times New Roman"/>
        </w:rPr>
      </w:pPr>
      <w:r w:rsidRPr="00A42F74">
        <w:rPr>
          <w:rFonts w:ascii="Times New Roman" w:hAnsi="Times New Roman"/>
        </w:rPr>
        <w:t>Szczegółowe informacje na temat realizacji programu wynikają z rozdziału 11. Szacunkowe ramy finansowe w odniesieniu do podstawowych i uzupełniających projektów/przedsięwzięć rewitalizacyjnych</w:t>
      </w:r>
      <w:r w:rsidRPr="003C0D65">
        <w:rPr>
          <w:rFonts w:ascii="Times New Roman" w:hAnsi="Times New Roman"/>
        </w:rPr>
        <w:t>.</w:t>
      </w:r>
    </w:p>
    <w:p w14:paraId="2C035944" w14:textId="77777777" w:rsidR="0012473C" w:rsidRPr="003C0D65" w:rsidRDefault="0012473C" w:rsidP="00227F63">
      <w:pPr>
        <w:pStyle w:val="Tekstpodstawowyzwciciem"/>
        <w:spacing w:after="0" w:line="360" w:lineRule="auto"/>
        <w:rPr>
          <w:rFonts w:ascii="Times New Roman" w:hAnsi="Times New Roman"/>
        </w:rPr>
      </w:pPr>
    </w:p>
    <w:p w14:paraId="178460D0" w14:textId="77777777" w:rsidR="0012473C" w:rsidRPr="003C0D65" w:rsidRDefault="0012473C" w:rsidP="009449F1">
      <w:pPr>
        <w:pStyle w:val="Spis1"/>
        <w:spacing w:after="240"/>
        <w:rPr>
          <w:rFonts w:ascii="Times New Roman" w:hAnsi="Times New Roman"/>
          <w:color w:val="4F2D7F"/>
        </w:rPr>
      </w:pPr>
      <w:bookmarkStart w:id="140" w:name="_Toc456266768"/>
      <w:bookmarkStart w:id="141" w:name="_Toc494220430"/>
      <w:bookmarkStart w:id="142" w:name="_Toc513746862"/>
      <w:r w:rsidRPr="003C0D65">
        <w:rPr>
          <w:rFonts w:ascii="Times New Roman" w:hAnsi="Times New Roman"/>
          <w:color w:val="4F2D7F"/>
        </w:rPr>
        <w:t>13. System monitoringu, oceny skuteczności działań i system wprowadzania zmian</w:t>
      </w:r>
      <w:bookmarkEnd w:id="140"/>
      <w:bookmarkEnd w:id="141"/>
      <w:bookmarkEnd w:id="142"/>
    </w:p>
    <w:p w14:paraId="4C82CD76" w14:textId="77777777" w:rsidR="0012473C" w:rsidRPr="003C0D65" w:rsidRDefault="0012473C" w:rsidP="009449F1">
      <w:pPr>
        <w:pStyle w:val="Nagwek2"/>
        <w:spacing w:after="240"/>
        <w:rPr>
          <w:rFonts w:ascii="Times New Roman" w:hAnsi="Times New Roman"/>
          <w:sz w:val="24"/>
          <w:szCs w:val="24"/>
        </w:rPr>
      </w:pPr>
      <w:bookmarkStart w:id="143" w:name="_Toc494220431"/>
      <w:bookmarkStart w:id="144" w:name="_Toc513746863"/>
      <w:r w:rsidRPr="003C0D65">
        <w:rPr>
          <w:rFonts w:ascii="Times New Roman" w:hAnsi="Times New Roman"/>
          <w:sz w:val="24"/>
          <w:szCs w:val="24"/>
        </w:rPr>
        <w:t>13.1 System monitoringu i oceny skuteczności działań</w:t>
      </w:r>
      <w:bookmarkEnd w:id="143"/>
      <w:bookmarkEnd w:id="144"/>
    </w:p>
    <w:p w14:paraId="3691D387" w14:textId="0D162F6F" w:rsidR="0061469F" w:rsidRDefault="0061469F" w:rsidP="00CA576D">
      <w:pPr>
        <w:pStyle w:val="Tekstpodstawowyzwciciem"/>
        <w:rPr>
          <w:rFonts w:ascii="Times New Roman" w:hAnsi="Times New Roman"/>
        </w:rPr>
      </w:pPr>
      <w:r w:rsidRPr="0061469F">
        <w:rPr>
          <w:rFonts w:ascii="Times New Roman" w:hAnsi="Times New Roman"/>
        </w:rPr>
        <w:t xml:space="preserve">Zgodnie z Zasadami programowania przedsięwzięć rewitalizacyjnych w celu ubiegania się o środki finansowe w ramach Regionalnego Programu Operacyjnego Województwa Kujawsko-Pomorskiego na lata 2014-2020, monitoring jest kluczowym elementem w fazie realizacyjnej Programu Rewitalizacji. W niniejszym rozdziale zostanie omówiony sam proces kontrolujący oraz nadzorujący postępy prac związanych z realizacją Programu Rewitalizacji dla gminy </w:t>
      </w:r>
      <w:r>
        <w:rPr>
          <w:rFonts w:ascii="Times New Roman" w:hAnsi="Times New Roman"/>
        </w:rPr>
        <w:t>Świecie.</w:t>
      </w:r>
    </w:p>
    <w:p w14:paraId="51110B69" w14:textId="14C722E1" w:rsidR="0012473C" w:rsidRPr="003C0D65" w:rsidRDefault="0012473C" w:rsidP="00CA576D">
      <w:pPr>
        <w:pStyle w:val="Tekstpodstawowyzwciciem"/>
        <w:rPr>
          <w:rFonts w:ascii="Times New Roman" w:hAnsi="Times New Roman"/>
          <w:b/>
        </w:rPr>
      </w:pPr>
      <w:r w:rsidRPr="003C0D65">
        <w:rPr>
          <w:rFonts w:ascii="Times New Roman" w:hAnsi="Times New Roman"/>
        </w:rPr>
        <w:t xml:space="preserve">Monitorowanie postępów realizacji oparte będzie na stałym pozyskiwaniu i analizowaniu danych dotyczących realizacji poszczególnych projektów. Bieżąca i systematyczna analiza danych ilościowych i jakościowych osiąganych w trakcie realizacji projektu i porównanie ich z zaplanowanymi w programie, pozwoli na wykrycie rozbieżności oraz umożliwi odpowiednio wczesną korektę możliwych do przewidzenia komplikacji. Zastosowane będą trzy formy monitoringu: monitorowanie postępu prac, monitorowanie środków finansowych projektu i monitorowanie osiągania założonych celów oraz wskaźników rewitalizacji. </w:t>
      </w:r>
      <w:r w:rsidRPr="003C0D65">
        <w:rPr>
          <w:rFonts w:ascii="Times New Roman" w:hAnsi="Times New Roman"/>
          <w:b/>
        </w:rPr>
        <w:t>Podmiotem odpowiedzialnym za prowadzenie monitoringu i ocenę skuteczności działań oraz wprowadzaniem modyfikacji  w reakcji na zmiany będzie Pełnomocnik ds. Rewitalizacji, we współpracy z Zespołem ds. rewitalizacji.</w:t>
      </w:r>
    </w:p>
    <w:p w14:paraId="52870D45" w14:textId="79EEC453" w:rsidR="0061469F" w:rsidRDefault="0012473C" w:rsidP="00CA576D">
      <w:pPr>
        <w:pStyle w:val="Tekstpodstawowyzwciciem"/>
        <w:rPr>
          <w:rFonts w:ascii="Times New Roman" w:hAnsi="Times New Roman"/>
        </w:rPr>
      </w:pPr>
      <w:r w:rsidRPr="003C0D65">
        <w:rPr>
          <w:rFonts w:ascii="Times New Roman" w:hAnsi="Times New Roman"/>
          <w:b/>
        </w:rPr>
        <w:t>Monitoring rzeczowy</w:t>
      </w:r>
      <w:r w:rsidRPr="003C0D65">
        <w:rPr>
          <w:rFonts w:ascii="Times New Roman" w:hAnsi="Times New Roman"/>
        </w:rPr>
        <w:t xml:space="preserve"> obejmuje proces realizacji i polegać będzie przede wszystkim na bieżącej kontroli zakresu merytorycznego prowadzonych działań oraz harmonogramu wdrażania projektu na podstawie pomiarów osiągania założonych rezultatów oraz wskaźników realizacji i ich analizy, a także weryfikacji przedmiotowej zgodności z założeniami gminnego programu rewitalizacji.</w:t>
      </w:r>
    </w:p>
    <w:p w14:paraId="57EEADDF" w14:textId="0FE8EEB4" w:rsidR="00104412" w:rsidRDefault="00104412" w:rsidP="00CA576D">
      <w:pPr>
        <w:pStyle w:val="Tekstpodstawowyzwciciem"/>
        <w:rPr>
          <w:rFonts w:ascii="Times New Roman" w:hAnsi="Times New Roman"/>
        </w:rPr>
      </w:pPr>
      <w:r w:rsidRPr="00104412">
        <w:rPr>
          <w:rFonts w:ascii="Times New Roman" w:hAnsi="Times New Roman"/>
        </w:rPr>
        <w:t>Ocena wpływu zrealizowanych przedsięwzięć na zdiagnozowane problemy społeczne na obszarze rewitalizacji będzie odbywała się poprzez analizę wskaźników wskazanych w tabeli poniżej. Są to wskaźniki, które posłużyły do delimitacji obszaru rewitalizacji</w:t>
      </w:r>
      <w:r>
        <w:rPr>
          <w:rFonts w:ascii="Times New Roman" w:hAnsi="Times New Roman"/>
        </w:rPr>
        <w:t>.</w:t>
      </w:r>
    </w:p>
    <w:p w14:paraId="55ADE9A0" w14:textId="2FA20F2D" w:rsidR="00EB5209" w:rsidRPr="00EB5209" w:rsidRDefault="00EB5209" w:rsidP="00EB5209">
      <w:pPr>
        <w:pStyle w:val="Legenda"/>
        <w:keepNext/>
        <w:rPr>
          <w:rFonts w:ascii="Times New Roman" w:hAnsi="Times New Roman"/>
        </w:rPr>
      </w:pPr>
      <w:bookmarkStart w:id="145" w:name="_Toc516776110"/>
      <w:r w:rsidRPr="00EB5209">
        <w:rPr>
          <w:rFonts w:ascii="Times New Roman" w:hAnsi="Times New Roman"/>
        </w:rPr>
        <w:t xml:space="preserve">Tabela </w:t>
      </w:r>
      <w:r w:rsidRPr="00EB5209">
        <w:rPr>
          <w:rFonts w:ascii="Times New Roman" w:hAnsi="Times New Roman"/>
        </w:rPr>
        <w:fldChar w:fldCharType="begin"/>
      </w:r>
      <w:r w:rsidRPr="00EB5209">
        <w:rPr>
          <w:rFonts w:ascii="Times New Roman" w:hAnsi="Times New Roman"/>
        </w:rPr>
        <w:instrText xml:space="preserve"> SEQ Tabela \* ARABIC </w:instrText>
      </w:r>
      <w:r w:rsidRPr="00EB5209">
        <w:rPr>
          <w:rFonts w:ascii="Times New Roman" w:hAnsi="Times New Roman"/>
        </w:rPr>
        <w:fldChar w:fldCharType="separate"/>
      </w:r>
      <w:r w:rsidR="007D3A13">
        <w:rPr>
          <w:rFonts w:ascii="Times New Roman" w:hAnsi="Times New Roman"/>
          <w:noProof/>
        </w:rPr>
        <w:t>29</w:t>
      </w:r>
      <w:r w:rsidRPr="00EB5209">
        <w:rPr>
          <w:rFonts w:ascii="Times New Roman" w:hAnsi="Times New Roman"/>
        </w:rPr>
        <w:fldChar w:fldCharType="end"/>
      </w:r>
      <w:r w:rsidRPr="00EB5209">
        <w:rPr>
          <w:rFonts w:ascii="Times New Roman" w:hAnsi="Times New Roman"/>
        </w:rPr>
        <w:t>. Wskaźniki dla celu rewitalizacji</w:t>
      </w:r>
      <w:bookmarkEnd w:id="145"/>
    </w:p>
    <w:tbl>
      <w:tblPr>
        <w:tblStyle w:val="Tabelasiatki4akcent11"/>
        <w:tblW w:w="0" w:type="auto"/>
        <w:tblLook w:val="06A0" w:firstRow="1" w:lastRow="0" w:firstColumn="1" w:lastColumn="0" w:noHBand="1" w:noVBand="1"/>
      </w:tblPr>
      <w:tblGrid>
        <w:gridCol w:w="5364"/>
        <w:gridCol w:w="1496"/>
        <w:gridCol w:w="2202"/>
      </w:tblGrid>
      <w:tr w:rsidR="0065300E" w:rsidRPr="0065300E" w14:paraId="79C4C827" w14:textId="77777777" w:rsidTr="004040D6">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7030A0"/>
            <w:hideMark/>
          </w:tcPr>
          <w:p w14:paraId="7FB910C1" w14:textId="77777777" w:rsidR="0065300E" w:rsidRPr="0065300E" w:rsidRDefault="0065300E" w:rsidP="0065300E">
            <w:pPr>
              <w:spacing w:after="0" w:line="240" w:lineRule="auto"/>
              <w:jc w:val="center"/>
              <w:rPr>
                <w:rFonts w:ascii="Times New Roman" w:eastAsia="Arial" w:hAnsi="Times New Roman"/>
                <w:b w:val="0"/>
                <w:bCs w:val="0"/>
                <w:color w:val="auto"/>
                <w:lang w:eastAsia="pl-PL"/>
              </w:rPr>
            </w:pPr>
            <w:r w:rsidRPr="0065300E">
              <w:rPr>
                <w:rFonts w:ascii="Times New Roman" w:eastAsia="Arial" w:hAnsi="Times New Roman"/>
                <w:b w:val="0"/>
                <w:bCs w:val="0"/>
                <w:color w:val="auto"/>
                <w:lang w:eastAsia="pl-PL"/>
              </w:rPr>
              <w:t xml:space="preserve">Cel główny: Aktywizacja mieszkańców poprzez zwiększenie partycypacji w życiu społecznym ludności zagrożonej wykluczeniem społecznym oraz </w:t>
            </w:r>
            <w:r w:rsidRPr="0065300E">
              <w:rPr>
                <w:rFonts w:ascii="Times New Roman" w:eastAsia="Arial" w:hAnsi="Times New Roman"/>
                <w:b w:val="0"/>
                <w:bCs w:val="0"/>
                <w:color w:val="auto"/>
              </w:rPr>
              <w:t>minimalizowanie występujących problemów i wzmocnienie posiadanych potencjałów</w:t>
            </w:r>
            <w:r w:rsidRPr="0065300E">
              <w:rPr>
                <w:rFonts w:ascii="Times New Roman" w:eastAsia="Arial" w:hAnsi="Times New Roman"/>
                <w:b w:val="0"/>
                <w:bCs w:val="0"/>
                <w:color w:val="auto"/>
                <w:lang w:eastAsia="pl-PL"/>
              </w:rPr>
              <w:t>.</w:t>
            </w:r>
          </w:p>
        </w:tc>
      </w:tr>
      <w:tr w:rsidR="0065300E" w:rsidRPr="0065300E" w14:paraId="052E4A3A" w14:textId="77777777" w:rsidTr="004040D6">
        <w:trPr>
          <w:trHeight w:val="300"/>
        </w:trPr>
        <w:tc>
          <w:tcPr>
            <w:cnfStyle w:val="001000000000" w:firstRow="0" w:lastRow="0" w:firstColumn="1" w:lastColumn="0" w:oddVBand="0" w:evenVBand="0" w:oddHBand="0" w:evenHBand="0" w:firstRowFirstColumn="0" w:firstRowLastColumn="0" w:lastRowFirstColumn="0" w:lastRowLastColumn="0"/>
            <w:tcW w:w="5364" w:type="dxa"/>
            <w:noWrap/>
            <w:hideMark/>
          </w:tcPr>
          <w:p w14:paraId="0D3F6CBE" w14:textId="77777777" w:rsidR="0065300E" w:rsidRPr="0065300E" w:rsidRDefault="0065300E" w:rsidP="0065300E">
            <w:pPr>
              <w:spacing w:after="0" w:line="240" w:lineRule="auto"/>
              <w:jc w:val="center"/>
              <w:rPr>
                <w:rFonts w:ascii="Times New Roman" w:eastAsia="Arial" w:hAnsi="Times New Roman"/>
                <w:b w:val="0"/>
                <w:bCs w:val="0"/>
                <w:color w:val="000000"/>
                <w:lang w:eastAsia="pl-PL"/>
              </w:rPr>
            </w:pPr>
            <w:r w:rsidRPr="0065300E">
              <w:rPr>
                <w:rFonts w:ascii="Times New Roman" w:eastAsia="Arial" w:hAnsi="Times New Roman"/>
                <w:b w:val="0"/>
                <w:bCs w:val="0"/>
                <w:color w:val="000000"/>
                <w:lang w:eastAsia="pl-PL"/>
              </w:rPr>
              <w:t>Wskaźnik</w:t>
            </w:r>
          </w:p>
        </w:tc>
        <w:tc>
          <w:tcPr>
            <w:tcW w:w="1496" w:type="dxa"/>
            <w:noWrap/>
            <w:hideMark/>
          </w:tcPr>
          <w:p w14:paraId="553B7024" w14:textId="77777777" w:rsidR="0065300E" w:rsidRPr="0065300E" w:rsidRDefault="0065300E" w:rsidP="00653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olor w:val="000000"/>
                <w:lang w:eastAsia="pl-PL"/>
              </w:rPr>
            </w:pPr>
            <w:r w:rsidRPr="0065300E">
              <w:rPr>
                <w:rFonts w:ascii="Times New Roman" w:eastAsia="Arial" w:hAnsi="Times New Roman"/>
                <w:color w:val="000000"/>
                <w:lang w:eastAsia="pl-PL"/>
              </w:rPr>
              <w:t>Rok bazowy</w:t>
            </w:r>
          </w:p>
        </w:tc>
        <w:tc>
          <w:tcPr>
            <w:tcW w:w="2202" w:type="dxa"/>
            <w:noWrap/>
            <w:hideMark/>
          </w:tcPr>
          <w:p w14:paraId="6449FAFB" w14:textId="77777777" w:rsidR="0065300E" w:rsidRPr="0065300E" w:rsidRDefault="0065300E" w:rsidP="00653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olor w:val="000000"/>
                <w:lang w:eastAsia="pl-PL"/>
              </w:rPr>
            </w:pPr>
            <w:r w:rsidRPr="0065300E">
              <w:rPr>
                <w:rFonts w:ascii="Times New Roman" w:eastAsia="Arial" w:hAnsi="Times New Roman"/>
                <w:color w:val="000000"/>
                <w:lang w:eastAsia="pl-PL"/>
              </w:rPr>
              <w:t>Rok docelowy</w:t>
            </w:r>
          </w:p>
        </w:tc>
      </w:tr>
      <w:tr w:rsidR="001B5B67" w:rsidRPr="0065300E" w14:paraId="184CCC81" w14:textId="77777777" w:rsidTr="004040D6">
        <w:trPr>
          <w:trHeight w:val="600"/>
        </w:trPr>
        <w:tc>
          <w:tcPr>
            <w:cnfStyle w:val="001000000000" w:firstRow="0" w:lastRow="0" w:firstColumn="1" w:lastColumn="0" w:oddVBand="0" w:evenVBand="0" w:oddHBand="0" w:evenHBand="0" w:firstRowFirstColumn="0" w:firstRowLastColumn="0" w:lastRowFirstColumn="0" w:lastRowLastColumn="0"/>
            <w:tcW w:w="5364" w:type="dxa"/>
          </w:tcPr>
          <w:p w14:paraId="5BE23AC8" w14:textId="77777777" w:rsidR="001B5B67" w:rsidRPr="0065300E" w:rsidRDefault="001B5B67" w:rsidP="001B5B67">
            <w:pPr>
              <w:spacing w:after="120" w:line="240" w:lineRule="auto"/>
              <w:rPr>
                <w:rFonts w:ascii="Times New Roman" w:eastAsia="Arial" w:hAnsi="Times New Roman"/>
                <w:b w:val="0"/>
                <w:bCs w:val="0"/>
                <w:sz w:val="20"/>
                <w:szCs w:val="20"/>
                <w:lang w:eastAsia="pl-PL"/>
              </w:rPr>
            </w:pPr>
            <w:r w:rsidRPr="0065300E">
              <w:rPr>
                <w:rFonts w:ascii="Times New Roman" w:eastAsia="Arial" w:hAnsi="Times New Roman"/>
                <w:b w:val="0"/>
                <w:bCs w:val="0"/>
                <w:sz w:val="20"/>
                <w:szCs w:val="20"/>
              </w:rPr>
              <w:t>Udział osób w gospodarstwach domowych korzystających ze środowiskowej pomocy społecznej w ludności ogółem na danym obszarze</w:t>
            </w:r>
          </w:p>
        </w:tc>
        <w:tc>
          <w:tcPr>
            <w:tcW w:w="1496" w:type="dxa"/>
            <w:noWrap/>
          </w:tcPr>
          <w:p w14:paraId="10F5EED7" w14:textId="42265F48" w:rsidR="001B5B67" w:rsidRPr="0065300E" w:rsidRDefault="001B5B67" w:rsidP="001B5B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olor w:val="000000"/>
                <w:lang w:eastAsia="pl-PL"/>
              </w:rPr>
            </w:pPr>
            <w:r w:rsidRPr="00254FE3">
              <w:t>11,51%</w:t>
            </w:r>
          </w:p>
        </w:tc>
        <w:tc>
          <w:tcPr>
            <w:tcW w:w="2202" w:type="dxa"/>
            <w:noWrap/>
          </w:tcPr>
          <w:p w14:paraId="45D85BF6" w14:textId="1AFC8DC7" w:rsidR="001B5B67" w:rsidRPr="0065300E" w:rsidRDefault="001B5B67" w:rsidP="001B5B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lang w:eastAsia="pl-PL"/>
              </w:rPr>
            </w:pPr>
            <w:r w:rsidRPr="00254FE3">
              <w:t>10,47 %</w:t>
            </w:r>
          </w:p>
        </w:tc>
      </w:tr>
      <w:tr w:rsidR="001B5B67" w:rsidRPr="0065300E" w14:paraId="60A81DF6" w14:textId="77777777" w:rsidTr="004040D6">
        <w:trPr>
          <w:trHeight w:val="600"/>
        </w:trPr>
        <w:tc>
          <w:tcPr>
            <w:cnfStyle w:val="001000000000" w:firstRow="0" w:lastRow="0" w:firstColumn="1" w:lastColumn="0" w:oddVBand="0" w:evenVBand="0" w:oddHBand="0" w:evenHBand="0" w:firstRowFirstColumn="0" w:firstRowLastColumn="0" w:lastRowFirstColumn="0" w:lastRowLastColumn="0"/>
            <w:tcW w:w="5364" w:type="dxa"/>
          </w:tcPr>
          <w:p w14:paraId="554E2610" w14:textId="77777777" w:rsidR="001B5B67" w:rsidRPr="0065300E" w:rsidRDefault="001B5B67" w:rsidP="001B5B67">
            <w:pPr>
              <w:spacing w:after="120" w:line="240" w:lineRule="auto"/>
              <w:rPr>
                <w:rFonts w:ascii="Times New Roman" w:eastAsia="Arial" w:hAnsi="Times New Roman"/>
                <w:b w:val="0"/>
                <w:bCs w:val="0"/>
                <w:sz w:val="20"/>
                <w:szCs w:val="20"/>
                <w:lang w:eastAsia="pl-PL"/>
              </w:rPr>
            </w:pPr>
            <w:r w:rsidRPr="0065300E">
              <w:rPr>
                <w:rFonts w:ascii="Times New Roman" w:eastAsia="Arial" w:hAnsi="Times New Roman"/>
                <w:b w:val="0"/>
                <w:bCs w:val="0"/>
                <w:sz w:val="20"/>
                <w:szCs w:val="20"/>
                <w:lang w:eastAsia="pl-PL"/>
              </w:rPr>
              <w:lastRenderedPageBreak/>
              <w:t xml:space="preserve">Liczba osób w wieku poprodukcyjnym, które zostały zaktywizowane </w:t>
            </w:r>
          </w:p>
        </w:tc>
        <w:tc>
          <w:tcPr>
            <w:tcW w:w="1496" w:type="dxa"/>
            <w:noWrap/>
          </w:tcPr>
          <w:p w14:paraId="32170C4E" w14:textId="2028E3F7" w:rsidR="001B5B67" w:rsidRPr="0065300E" w:rsidRDefault="001B5B67" w:rsidP="001B5B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olor w:val="000000"/>
                <w:lang w:eastAsia="pl-PL"/>
              </w:rPr>
            </w:pPr>
            <w:r w:rsidRPr="00254FE3">
              <w:t>x</w:t>
            </w:r>
          </w:p>
        </w:tc>
        <w:tc>
          <w:tcPr>
            <w:tcW w:w="2202" w:type="dxa"/>
            <w:noWrap/>
          </w:tcPr>
          <w:p w14:paraId="393FD3AB" w14:textId="2D4C92E8" w:rsidR="001B5B67" w:rsidRPr="0065300E" w:rsidRDefault="001B5B67" w:rsidP="001B5B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lang w:eastAsia="pl-PL"/>
              </w:rPr>
            </w:pPr>
            <w:r w:rsidRPr="00254FE3">
              <w:t>250</w:t>
            </w:r>
          </w:p>
        </w:tc>
      </w:tr>
      <w:tr w:rsidR="001B5B67" w:rsidRPr="0065300E" w14:paraId="4F788AC6" w14:textId="77777777" w:rsidTr="004040D6">
        <w:trPr>
          <w:trHeight w:val="600"/>
        </w:trPr>
        <w:tc>
          <w:tcPr>
            <w:cnfStyle w:val="001000000000" w:firstRow="0" w:lastRow="0" w:firstColumn="1" w:lastColumn="0" w:oddVBand="0" w:evenVBand="0" w:oddHBand="0" w:evenHBand="0" w:firstRowFirstColumn="0" w:firstRowLastColumn="0" w:lastRowFirstColumn="0" w:lastRowLastColumn="0"/>
            <w:tcW w:w="5364" w:type="dxa"/>
          </w:tcPr>
          <w:p w14:paraId="2C925437" w14:textId="77777777" w:rsidR="001B5B67" w:rsidRPr="0065300E" w:rsidRDefault="001B5B67" w:rsidP="001B5B67">
            <w:pPr>
              <w:spacing w:after="120" w:line="240" w:lineRule="auto"/>
              <w:rPr>
                <w:rFonts w:ascii="Times New Roman" w:eastAsia="Arial" w:hAnsi="Times New Roman"/>
                <w:bCs w:val="0"/>
                <w:sz w:val="20"/>
                <w:szCs w:val="20"/>
                <w:lang w:eastAsia="pl-PL"/>
              </w:rPr>
            </w:pPr>
            <w:r w:rsidRPr="0065300E">
              <w:rPr>
                <w:rFonts w:ascii="Times New Roman" w:eastAsia="Arial" w:hAnsi="Times New Roman"/>
                <w:b w:val="0"/>
                <w:bCs w:val="0"/>
                <w:sz w:val="20"/>
                <w:szCs w:val="20"/>
              </w:rPr>
              <w:t xml:space="preserve">Liczba zarejestrowanych podmiotów gospodarczych osób fizycznych na 100 mieszkańców w wieku produkcyjnym na danym obszarze </w:t>
            </w:r>
          </w:p>
        </w:tc>
        <w:tc>
          <w:tcPr>
            <w:tcW w:w="1496" w:type="dxa"/>
            <w:noWrap/>
          </w:tcPr>
          <w:p w14:paraId="04B58066" w14:textId="1050A640" w:rsidR="001B5B67" w:rsidRPr="0065300E" w:rsidRDefault="001B5B67" w:rsidP="001B5B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olor w:val="000000"/>
                <w:lang w:eastAsia="pl-PL"/>
              </w:rPr>
            </w:pPr>
            <w:r w:rsidRPr="00254FE3">
              <w:t>9,10</w:t>
            </w:r>
          </w:p>
        </w:tc>
        <w:tc>
          <w:tcPr>
            <w:tcW w:w="2202" w:type="dxa"/>
            <w:noWrap/>
          </w:tcPr>
          <w:p w14:paraId="420B884B" w14:textId="78D83E4E" w:rsidR="001B5B67" w:rsidRPr="0065300E" w:rsidRDefault="001B5B67" w:rsidP="001B5B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lang w:eastAsia="pl-PL"/>
              </w:rPr>
            </w:pPr>
            <w:r w:rsidRPr="00254FE3">
              <w:t xml:space="preserve">9,41 </w:t>
            </w:r>
          </w:p>
        </w:tc>
      </w:tr>
      <w:tr w:rsidR="0065300E" w:rsidRPr="0065300E" w14:paraId="0499273A" w14:textId="77777777" w:rsidTr="004040D6">
        <w:trPr>
          <w:trHeight w:val="600"/>
        </w:trPr>
        <w:tc>
          <w:tcPr>
            <w:cnfStyle w:val="001000000000" w:firstRow="0" w:lastRow="0" w:firstColumn="1" w:lastColumn="0" w:oddVBand="0" w:evenVBand="0" w:oddHBand="0" w:evenHBand="0" w:firstRowFirstColumn="0" w:firstRowLastColumn="0" w:lastRowFirstColumn="0" w:lastRowLastColumn="0"/>
            <w:tcW w:w="5364" w:type="dxa"/>
          </w:tcPr>
          <w:p w14:paraId="5E70AC7D" w14:textId="77777777" w:rsidR="0065300E" w:rsidRPr="0065300E" w:rsidRDefault="0065300E" w:rsidP="0065300E">
            <w:pPr>
              <w:spacing w:after="120" w:line="240" w:lineRule="auto"/>
              <w:rPr>
                <w:rFonts w:ascii="Times New Roman" w:eastAsia="Arial" w:hAnsi="Times New Roman"/>
                <w:b w:val="0"/>
                <w:bCs w:val="0"/>
                <w:sz w:val="20"/>
                <w:szCs w:val="20"/>
              </w:rPr>
            </w:pPr>
            <w:r w:rsidRPr="0065300E">
              <w:rPr>
                <w:rFonts w:ascii="Times New Roman" w:eastAsia="Arial" w:hAnsi="Times New Roman"/>
                <w:b w:val="0"/>
                <w:bCs w:val="0"/>
                <w:sz w:val="20"/>
                <w:szCs w:val="20"/>
              </w:rPr>
              <w:t>Wyniki osiągane przez uczniów na obszarze rewitalizacji</w:t>
            </w:r>
            <w:r w:rsidRPr="0065300E">
              <w:rPr>
                <w:rFonts w:ascii="Times New Roman" w:eastAsia="Arial" w:hAnsi="Times New Roman"/>
                <w:b w:val="0"/>
                <w:bCs w:val="0"/>
                <w:sz w:val="20"/>
                <w:szCs w:val="20"/>
                <w:vertAlign w:val="superscript"/>
              </w:rPr>
              <w:footnoteReference w:id="14"/>
            </w:r>
            <w:r w:rsidRPr="0065300E">
              <w:rPr>
                <w:rFonts w:ascii="Times New Roman" w:eastAsia="Arial" w:hAnsi="Times New Roman"/>
                <w:b w:val="0"/>
                <w:bCs w:val="0"/>
                <w:sz w:val="20"/>
                <w:szCs w:val="20"/>
              </w:rPr>
              <w:t xml:space="preserve"> </w:t>
            </w:r>
          </w:p>
        </w:tc>
        <w:tc>
          <w:tcPr>
            <w:tcW w:w="1496" w:type="dxa"/>
            <w:noWrap/>
          </w:tcPr>
          <w:p w14:paraId="23961A18" w14:textId="77777777" w:rsidR="0065300E" w:rsidRPr="0065300E" w:rsidRDefault="0065300E" w:rsidP="00653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olor w:val="000000"/>
              </w:rPr>
            </w:pPr>
            <w:r w:rsidRPr="0065300E">
              <w:rPr>
                <w:rFonts w:ascii="Times New Roman" w:eastAsia="Arial" w:hAnsi="Times New Roman"/>
                <w:color w:val="000000"/>
              </w:rPr>
              <w:t xml:space="preserve">Poniżej średniej gminy </w:t>
            </w:r>
          </w:p>
        </w:tc>
        <w:tc>
          <w:tcPr>
            <w:tcW w:w="2202" w:type="dxa"/>
            <w:noWrap/>
          </w:tcPr>
          <w:p w14:paraId="5073C6A9" w14:textId="77777777" w:rsidR="0065300E" w:rsidRPr="0065300E" w:rsidRDefault="0065300E" w:rsidP="00653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rPr>
            </w:pPr>
            <w:r w:rsidRPr="0065300E">
              <w:rPr>
                <w:rFonts w:ascii="Times New Roman" w:eastAsia="Arial" w:hAnsi="Times New Roman"/>
              </w:rPr>
              <w:t>Powyżej średniej gminy</w:t>
            </w:r>
          </w:p>
        </w:tc>
      </w:tr>
    </w:tbl>
    <w:p w14:paraId="15EF8DB8" w14:textId="1138FE78" w:rsidR="0012473C" w:rsidRPr="003C0D65" w:rsidRDefault="0012473C" w:rsidP="00CA576D">
      <w:pPr>
        <w:pStyle w:val="Tekstpodstawowyzwciciem"/>
        <w:rPr>
          <w:rFonts w:ascii="Times New Roman" w:hAnsi="Times New Roman"/>
        </w:rPr>
      </w:pPr>
      <w:r w:rsidRPr="003C0D65">
        <w:rPr>
          <w:rFonts w:ascii="Times New Roman" w:hAnsi="Times New Roman"/>
        </w:rPr>
        <w:t xml:space="preserve"> </w:t>
      </w:r>
    </w:p>
    <w:p w14:paraId="221C85C4" w14:textId="77777777" w:rsidR="0012473C" w:rsidRPr="003C0D65" w:rsidRDefault="0012473C" w:rsidP="00CA576D">
      <w:pPr>
        <w:pStyle w:val="Tekstpodstawowyzwciciem"/>
        <w:rPr>
          <w:rFonts w:ascii="Times New Roman" w:hAnsi="Times New Roman"/>
        </w:rPr>
      </w:pPr>
      <w:r w:rsidRPr="003C0D65">
        <w:rPr>
          <w:rFonts w:ascii="Times New Roman" w:hAnsi="Times New Roman"/>
          <w:b/>
        </w:rPr>
        <w:t>Monitoring finansowy</w:t>
      </w:r>
      <w:r w:rsidRPr="003C0D65">
        <w:rPr>
          <w:rFonts w:ascii="Times New Roman" w:hAnsi="Times New Roman"/>
        </w:rPr>
        <w:t xml:space="preserve"> obejmuje zarządzanie środkami przyznanymi na realizację programu i jest podstawą oceny sprawności ich wydatkowania. Polegać będzie na bieżącej kontroli finansowych aspektów inwestycji: przepływów gotówkowych i poziomu wykorzystania funduszy w poszczególnych kategoriach budżetowych, weryfikacji kwalifikowalności kosztów oraz gromadzeniu informacji o źródłach finansowania programu i stopniu wykorzystania dotacji. Istotnym elementem będzie również kontrola wykonania wzajemnych rozliczeń i zobowiązań z podwykonawcami, ewentualnymi partnerami, uczestnikami projektu i pracownikami oraz weryfikacja finansowej zgodności z założeniami programu. </w:t>
      </w:r>
    </w:p>
    <w:p w14:paraId="3B447357" w14:textId="7C176D9A" w:rsidR="0012473C" w:rsidRDefault="0012473C" w:rsidP="009F2127">
      <w:pPr>
        <w:pStyle w:val="Tekstpodstawowyzwciciem"/>
        <w:rPr>
          <w:rFonts w:ascii="Times New Roman" w:hAnsi="Times New Roman"/>
        </w:rPr>
      </w:pPr>
      <w:r w:rsidRPr="003C0D65">
        <w:rPr>
          <w:rFonts w:ascii="Times New Roman" w:hAnsi="Times New Roman"/>
          <w:b/>
        </w:rPr>
        <w:t>Monitoring osiągania celów rewitalizacji</w:t>
      </w:r>
      <w:r w:rsidRPr="003C0D65">
        <w:rPr>
          <w:rFonts w:ascii="Times New Roman" w:hAnsi="Times New Roman"/>
        </w:rPr>
        <w:t xml:space="preserve"> będzie polegał na monitorowaniu czy założone cele rewitalizacji są osiągane tzn. czy problemy będące podstawą wyznaczenia obszaru rewitalizacji ulegają zmniejszeniu  lub rozwiązaniu. W tym celu zgodnie z „Zasadami programowania..” </w:t>
      </w:r>
      <w:r w:rsidRPr="003C0D65">
        <w:rPr>
          <w:rFonts w:ascii="Times New Roman" w:hAnsi="Times New Roman"/>
          <w:b/>
        </w:rPr>
        <w:t>raz na 2 lata Gmina będzie przekazywała do IZ RPO sprawozdanie</w:t>
      </w:r>
      <w:r w:rsidRPr="003C0D65">
        <w:rPr>
          <w:rFonts w:ascii="Times New Roman" w:hAnsi="Times New Roman"/>
        </w:rPr>
        <w:t xml:space="preserve"> zawierające informacje </w:t>
      </w:r>
      <w:r w:rsidRPr="003C0D65">
        <w:rPr>
          <w:rFonts w:ascii="Times New Roman" w:hAnsi="Times New Roman"/>
          <w:b/>
        </w:rPr>
        <w:t>o zmianie stanu kryzysowego</w:t>
      </w:r>
      <w:r w:rsidRPr="003C0D65">
        <w:rPr>
          <w:rFonts w:ascii="Times New Roman" w:hAnsi="Times New Roman"/>
        </w:rPr>
        <w:t xml:space="preserve">, na podstawie którego wskazano obszar rewitalizacji (w tym informacje o wskaźnikach będących podstawą wyznaczenia obszaru zdegradowanego). Sprawozdanie będzie określać zarówno bazowe, jak i aktualne wartości wskaźników/kryteriów wyznaczających obszar rewitalizacji. Dane do przygotowywania sprawozdania będą pozyskiwane z odpowiednich wydziałów Urzędu Miejskiego w Świeciu i jednostek organizacyjnych Gminy, a także z Powiatowego Urzędu Pracy w Świeciu oraz Komendy Powiatowej Policji w Świeciu i Głównego Urzędu Statystycznego. Przygotowywane będą również dla IZ RPO </w:t>
      </w:r>
      <w:r w:rsidRPr="003C0D65">
        <w:rPr>
          <w:rFonts w:ascii="Times New Roman" w:hAnsi="Times New Roman"/>
          <w:b/>
        </w:rPr>
        <w:t>sprawozdania kwartalne dotyczące osiąganych wskaźników produktu i rezultatu</w:t>
      </w:r>
      <w:r w:rsidRPr="003C0D65">
        <w:rPr>
          <w:rFonts w:ascii="Times New Roman" w:hAnsi="Times New Roman"/>
        </w:rPr>
        <w:t xml:space="preserve"> z SZOOP RPO WK-P w odniesieniu do realizowanych projektów. Dane do przygotowywania tych sprawozdań będą pozyskiwanie z dokumentacji dotyczącej danego projektu. </w:t>
      </w:r>
    </w:p>
    <w:p w14:paraId="7AAFEC30" w14:textId="77777777" w:rsidR="0061469F" w:rsidRPr="00080CB7" w:rsidRDefault="0061469F" w:rsidP="0061469F">
      <w:pPr>
        <w:spacing w:after="0" w:line="360" w:lineRule="auto"/>
        <w:ind w:firstLine="708"/>
        <w:rPr>
          <w:rFonts w:ascii="Times New Roman" w:hAnsi="Times New Roman"/>
          <w:color w:val="000000"/>
        </w:rPr>
      </w:pPr>
      <w:r w:rsidRPr="00080CB7">
        <w:rPr>
          <w:rFonts w:ascii="Times New Roman" w:hAnsi="Times New Roman"/>
          <w:color w:val="000000"/>
        </w:rPr>
        <w:t>Schemat działań dotyczących monitorowania realizacji Programu Rewitalizacji przedstawiono na schemacie zamieszczonym poniżej.</w:t>
      </w:r>
    </w:p>
    <w:p w14:paraId="4A04DDC1" w14:textId="77777777" w:rsidR="0061469F" w:rsidRPr="00DA42E6" w:rsidRDefault="0061469F" w:rsidP="0061469F">
      <w:pPr>
        <w:tabs>
          <w:tab w:val="left" w:pos="3105"/>
        </w:tabs>
        <w:spacing w:after="0" w:line="360" w:lineRule="auto"/>
        <w:rPr>
          <w:rFonts w:ascii="Arial" w:hAnsi="Arial" w:cs="Arial"/>
          <w:color w:val="FF0000"/>
          <w:sz w:val="24"/>
          <w:szCs w:val="24"/>
        </w:rPr>
      </w:pPr>
    </w:p>
    <w:p w14:paraId="37BC19BE" w14:textId="327A5916" w:rsidR="0061469F" w:rsidRPr="00DA42E6" w:rsidRDefault="0061469F" w:rsidP="0061469F">
      <w:pPr>
        <w:tabs>
          <w:tab w:val="left" w:pos="3105"/>
        </w:tabs>
        <w:spacing w:after="0" w:line="360" w:lineRule="auto"/>
        <w:jc w:val="center"/>
        <w:rPr>
          <w:rFonts w:ascii="Arial" w:hAnsi="Arial" w:cs="Arial"/>
          <w:i/>
          <w:color w:val="FF0000"/>
          <w:sz w:val="20"/>
          <w:szCs w:val="24"/>
        </w:rPr>
      </w:pPr>
      <w:r w:rsidRPr="00DA42E6">
        <w:rPr>
          <w:rFonts w:ascii="Arial" w:eastAsia="Times New Roman" w:hAnsi="Arial" w:cs="Arial"/>
          <w:i/>
          <w:color w:val="000000"/>
          <w:sz w:val="20"/>
          <w:szCs w:val="24"/>
        </w:rPr>
        <w:t xml:space="preserve">Schemat </w:t>
      </w:r>
      <w:r w:rsidRPr="00DA42E6">
        <w:rPr>
          <w:rFonts w:ascii="Arial" w:hAnsi="Arial" w:cs="Arial"/>
          <w:i/>
          <w:color w:val="000000"/>
          <w:sz w:val="20"/>
          <w:szCs w:val="24"/>
        </w:rPr>
        <w:t xml:space="preserve">działań dotyczących </w:t>
      </w:r>
      <w:r w:rsidRPr="00DA42E6">
        <w:rPr>
          <w:rFonts w:ascii="Arial" w:eastAsia="Times New Roman" w:hAnsi="Arial" w:cs="Arial"/>
          <w:i/>
          <w:color w:val="000000"/>
          <w:sz w:val="20"/>
          <w:szCs w:val="24"/>
        </w:rPr>
        <w:t>monitor</w:t>
      </w:r>
      <w:r w:rsidRPr="00DA42E6">
        <w:rPr>
          <w:rFonts w:ascii="Arial" w:hAnsi="Arial" w:cs="Arial"/>
          <w:i/>
          <w:color w:val="000000"/>
          <w:sz w:val="20"/>
          <w:szCs w:val="24"/>
        </w:rPr>
        <w:t>owania realizacji Programu Rewitalizacji</w:t>
      </w:r>
    </w:p>
    <w:tbl>
      <w:tblPr>
        <w:tblW w:w="0" w:type="auto"/>
        <w:tblLook w:val="04A0" w:firstRow="1" w:lastRow="0" w:firstColumn="1" w:lastColumn="0" w:noHBand="0" w:noVBand="1"/>
      </w:tblPr>
      <w:tblGrid>
        <w:gridCol w:w="9072"/>
      </w:tblGrid>
      <w:tr w:rsidR="0061469F" w:rsidRPr="00DA42E6" w14:paraId="632DFEB5" w14:textId="77777777" w:rsidTr="00FE09D9">
        <w:trPr>
          <w:trHeight w:val="1239"/>
        </w:trPr>
        <w:tc>
          <w:tcPr>
            <w:tcW w:w="9210" w:type="dxa"/>
            <w:shd w:val="clear" w:color="auto" w:fill="auto"/>
          </w:tcPr>
          <w:p w14:paraId="463465B1" w14:textId="423E6C33" w:rsidR="0061469F" w:rsidRPr="007F4BDC" w:rsidRDefault="0061469F" w:rsidP="00FE09D9">
            <w:pPr>
              <w:tabs>
                <w:tab w:val="left" w:pos="3105"/>
              </w:tabs>
              <w:spacing w:line="360" w:lineRule="auto"/>
              <w:rPr>
                <w:rFonts w:ascii="Arial" w:hAnsi="Arial" w:cs="Arial"/>
                <w:color w:val="FF0000"/>
                <w:sz w:val="24"/>
                <w:szCs w:val="24"/>
              </w:rPr>
            </w:pPr>
            <w:r w:rsidRPr="007F4BDC">
              <w:rPr>
                <w:rFonts w:ascii="Arial" w:hAnsi="Arial" w:cs="Arial"/>
                <w:noProof/>
                <w:sz w:val="24"/>
                <w:szCs w:val="24"/>
              </w:rPr>
              <mc:AlternateContent>
                <mc:Choice Requires="wps">
                  <w:drawing>
                    <wp:anchor distT="0" distB="0" distL="114300" distR="114300" simplePos="0" relativeHeight="251659264" behindDoc="0" locked="0" layoutInCell="1" allowOverlap="1" wp14:anchorId="17DEEFB2" wp14:editId="68E55D6F">
                      <wp:simplePos x="0" y="0"/>
                      <wp:positionH relativeFrom="column">
                        <wp:posOffset>147320</wp:posOffset>
                      </wp:positionH>
                      <wp:positionV relativeFrom="paragraph">
                        <wp:posOffset>22225</wp:posOffset>
                      </wp:positionV>
                      <wp:extent cx="5276850" cy="580390"/>
                      <wp:effectExtent l="0" t="0" r="38100" b="48260"/>
                      <wp:wrapNone/>
                      <wp:docPr id="60" name="Prostokąt: zaokrąglone rogi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580390"/>
                              </a:xfrm>
                              <a:prstGeom prst="roundRect">
                                <a:avLst>
                                  <a:gd name="adj" fmla="val 16667"/>
                                </a:avLst>
                              </a:prstGeom>
                              <a:gradFill rotWithShape="0">
                                <a:gsLst>
                                  <a:gs pos="0">
                                    <a:srgbClr val="00B050"/>
                                  </a:gs>
                                  <a:gs pos="100000">
                                    <a:srgbClr val="00B050">
                                      <a:gamma/>
                                      <a:shade val="60000"/>
                                      <a:invGamma/>
                                    </a:srgbClr>
                                  </a:gs>
                                </a:gsLst>
                                <a:lin ang="5400000" scaled="1"/>
                              </a:gradFill>
                              <a:ln w="12700">
                                <a:solidFill>
                                  <a:srgbClr val="A5A5A5">
                                    <a:lumMod val="100000"/>
                                    <a:lumOff val="0"/>
                                  </a:srgbClr>
                                </a:solidFill>
                                <a:round/>
                                <a:headEnd/>
                                <a:tailEnd/>
                              </a:ln>
                              <a:effectLst>
                                <a:outerShdw dist="28398" dir="3806097" algn="ctr" rotWithShape="0">
                                  <a:srgbClr val="A5A5A5">
                                    <a:lumMod val="50000"/>
                                    <a:lumOff val="0"/>
                                  </a:srgbClr>
                                </a:outerShdw>
                              </a:effectLst>
                            </wps:spPr>
                            <wps:txbx>
                              <w:txbxContent>
                                <w:p w14:paraId="772251FA" w14:textId="3AA8B459" w:rsidR="009A4BB8" w:rsidRPr="00824D48" w:rsidRDefault="009A4BB8" w:rsidP="0061469F">
                                  <w:pPr>
                                    <w:spacing w:after="0" w:line="240" w:lineRule="auto"/>
                                    <w:jc w:val="center"/>
                                    <w:rPr>
                                      <w:rFonts w:ascii="Arial" w:hAnsi="Arial" w:cs="Arial"/>
                                      <w:b/>
                                      <w:color w:val="FFFFFF"/>
                                      <w:sz w:val="36"/>
                                      <w:szCs w:val="36"/>
                                    </w:rPr>
                                  </w:pPr>
                                  <w:r w:rsidRPr="00824D48">
                                    <w:rPr>
                                      <w:rFonts w:ascii="Arial" w:hAnsi="Arial" w:cs="Arial"/>
                                      <w:b/>
                                      <w:color w:val="FFFFFF"/>
                                      <w:sz w:val="36"/>
                                      <w:szCs w:val="36"/>
                                    </w:rPr>
                                    <w:t xml:space="preserve">Zespół ds. </w:t>
                                  </w:r>
                                  <w:r>
                                    <w:rPr>
                                      <w:rFonts w:ascii="Arial" w:hAnsi="Arial" w:cs="Arial"/>
                                      <w:b/>
                                      <w:color w:val="FFFFFF"/>
                                      <w:sz w:val="36"/>
                                      <w:szCs w:val="36"/>
                                    </w:rPr>
                                    <w:t>R</w:t>
                                  </w:r>
                                  <w:r w:rsidRPr="00824D48">
                                    <w:rPr>
                                      <w:rFonts w:ascii="Arial" w:hAnsi="Arial" w:cs="Arial"/>
                                      <w:b/>
                                      <w:color w:val="FFFFFF"/>
                                      <w:sz w:val="36"/>
                                      <w:szCs w:val="36"/>
                                    </w:rPr>
                                    <w:t>ewitalizacji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EEFB2" id="Prostokąt: zaokrąglone rogi 60" o:spid="_x0000_s1052" style="position:absolute;left:0;text-align:left;margin-left:11.6pt;margin-top:1.75pt;width:415.5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" fillcolor="#00b050" strokecolor="#a5a5a5" strokeweight="1pt">
                      <v:fill color2="#006a30" focus="100%" type="gradient"/>
                      <v:shadow on="t" color="#525252" offset="1pt"/>
                      <v:textbox>
                        <w:txbxContent>
                          <w:p w14:paraId="772251FA" w14:textId="3AA8B459" w:rsidR="009A4BB8" w:rsidRPr="00824D48" w:rsidRDefault="009A4BB8" w:rsidP="0061469F">
                            <w:pPr>
                              <w:spacing w:after="0" w:line="240" w:lineRule="auto"/>
                              <w:jc w:val="center"/>
                              <w:rPr>
                                <w:rFonts w:ascii="Arial" w:hAnsi="Arial" w:cs="Arial"/>
                                <w:b/>
                                <w:color w:val="FFFFFF"/>
                                <w:sz w:val="36"/>
                                <w:szCs w:val="36"/>
                              </w:rPr>
                            </w:pPr>
                            <w:r w:rsidRPr="00824D48">
                              <w:rPr>
                                <w:rFonts w:ascii="Arial" w:hAnsi="Arial" w:cs="Arial"/>
                                <w:b/>
                                <w:color w:val="FFFFFF"/>
                                <w:sz w:val="36"/>
                                <w:szCs w:val="36"/>
                              </w:rPr>
                              <w:t xml:space="preserve">Zespół ds. </w:t>
                            </w:r>
                            <w:r>
                              <w:rPr>
                                <w:rFonts w:ascii="Arial" w:hAnsi="Arial" w:cs="Arial"/>
                                <w:b/>
                                <w:color w:val="FFFFFF"/>
                                <w:sz w:val="36"/>
                                <w:szCs w:val="36"/>
                              </w:rPr>
                              <w:t>R</w:t>
                            </w:r>
                            <w:r w:rsidRPr="00824D48">
                              <w:rPr>
                                <w:rFonts w:ascii="Arial" w:hAnsi="Arial" w:cs="Arial"/>
                                <w:b/>
                                <w:color w:val="FFFFFF"/>
                                <w:sz w:val="36"/>
                                <w:szCs w:val="36"/>
                              </w:rPr>
                              <w:t>ewitalizacji</w:t>
                            </w:r>
                          </w:p>
                        </w:txbxContent>
                      </v:textbox>
                    </v:roundrect>
                  </w:pict>
                </mc:Fallback>
              </mc:AlternateContent>
            </w:r>
          </w:p>
        </w:tc>
      </w:tr>
      <w:tr w:rsidR="0061469F" w:rsidRPr="00DA42E6" w14:paraId="3DD9D509" w14:textId="77777777" w:rsidTr="00FE09D9">
        <w:trPr>
          <w:trHeight w:val="420"/>
        </w:trPr>
        <w:tc>
          <w:tcPr>
            <w:tcW w:w="9210" w:type="dxa"/>
            <w:shd w:val="clear" w:color="auto" w:fill="auto"/>
          </w:tcPr>
          <w:p w14:paraId="76914390" w14:textId="353DD628" w:rsidR="0061469F" w:rsidRPr="00DA42E6" w:rsidRDefault="0061469F" w:rsidP="00FE09D9">
            <w:pPr>
              <w:tabs>
                <w:tab w:val="left" w:pos="3105"/>
              </w:tabs>
              <w:spacing w:line="360" w:lineRule="auto"/>
              <w:jc w:val="center"/>
              <w:rPr>
                <w:rFonts w:ascii="Arial" w:hAnsi="Arial" w:cs="Arial"/>
                <w:b/>
                <w:color w:val="000000"/>
                <w:sz w:val="24"/>
                <w:szCs w:val="24"/>
              </w:rPr>
            </w:pPr>
            <w:r w:rsidRPr="00DA42E6">
              <w:rPr>
                <w:rFonts w:ascii="Arial" w:hAnsi="Arial" w:cs="Arial"/>
                <w:b/>
                <w:color w:val="000000"/>
                <w:sz w:val="24"/>
                <w:szCs w:val="24"/>
              </w:rPr>
              <w:t>Lata 201</w:t>
            </w:r>
            <w:r>
              <w:rPr>
                <w:rFonts w:ascii="Arial" w:hAnsi="Arial" w:cs="Arial"/>
                <w:b/>
                <w:color w:val="000000"/>
                <w:sz w:val="24"/>
                <w:szCs w:val="24"/>
              </w:rPr>
              <w:t>7</w:t>
            </w:r>
            <w:r w:rsidRPr="00DA42E6">
              <w:rPr>
                <w:rFonts w:ascii="Arial" w:hAnsi="Arial" w:cs="Arial"/>
                <w:b/>
                <w:color w:val="000000"/>
                <w:sz w:val="24"/>
                <w:szCs w:val="24"/>
              </w:rPr>
              <w:t xml:space="preserve"> - 2023</w:t>
            </w:r>
          </w:p>
        </w:tc>
      </w:tr>
      <w:tr w:rsidR="0061469F" w:rsidRPr="00DA42E6" w14:paraId="59C9B42F" w14:textId="77777777" w:rsidTr="00FE09D9">
        <w:trPr>
          <w:trHeight w:val="2266"/>
        </w:trPr>
        <w:tc>
          <w:tcPr>
            <w:tcW w:w="9210" w:type="dxa"/>
            <w:shd w:val="clear" w:color="auto" w:fill="auto"/>
          </w:tcPr>
          <w:p w14:paraId="68CE9F7F" w14:textId="4DEB63C1" w:rsidR="0061469F" w:rsidRPr="007F4BDC" w:rsidRDefault="0061469F" w:rsidP="00FE09D9">
            <w:pPr>
              <w:tabs>
                <w:tab w:val="left" w:pos="3105"/>
              </w:tabs>
              <w:spacing w:line="360" w:lineRule="auto"/>
              <w:rPr>
                <w:rFonts w:ascii="Arial" w:hAnsi="Arial" w:cs="Arial"/>
                <w:color w:val="FF0000"/>
                <w:sz w:val="24"/>
                <w:szCs w:val="24"/>
              </w:rPr>
            </w:pPr>
            <w:r w:rsidRPr="007F4BDC">
              <w:rPr>
                <w:rFonts w:ascii="Arial" w:hAnsi="Arial" w:cs="Arial"/>
                <w:b/>
                <w:noProof/>
                <w:color w:val="44546A"/>
                <w:sz w:val="24"/>
                <w:szCs w:val="24"/>
                <w:lang w:eastAsia="pl-PL"/>
              </w:rPr>
              <w:lastRenderedPageBreak/>
              <w:drawing>
                <wp:inline distT="0" distB="0" distL="0" distR="0" wp14:anchorId="5E9E39F5" wp14:editId="1734569C">
                  <wp:extent cx="5537200" cy="1257300"/>
                  <wp:effectExtent l="0" t="0" r="6350" b="0"/>
                  <wp:docPr id="59" name="Diagram 5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r>
    </w:tbl>
    <w:p w14:paraId="2A12623E" w14:textId="77777777" w:rsidR="0061469F" w:rsidRPr="00DA42E6" w:rsidRDefault="0061469F" w:rsidP="0061469F">
      <w:pPr>
        <w:tabs>
          <w:tab w:val="left" w:pos="3105"/>
        </w:tabs>
        <w:spacing w:after="0" w:line="360" w:lineRule="auto"/>
        <w:rPr>
          <w:rFonts w:ascii="Arial" w:hAnsi="Arial" w:cs="Arial"/>
          <w:i/>
          <w:color w:val="000000"/>
          <w:sz w:val="24"/>
          <w:szCs w:val="24"/>
        </w:rPr>
      </w:pPr>
      <w:r w:rsidRPr="00DA42E6">
        <w:rPr>
          <w:rFonts w:ascii="Arial" w:hAnsi="Arial" w:cs="Arial"/>
          <w:i/>
          <w:color w:val="000000"/>
          <w:sz w:val="24"/>
          <w:szCs w:val="24"/>
        </w:rPr>
        <w:tab/>
        <w:t>Źródło: Opracowanie własne</w:t>
      </w:r>
    </w:p>
    <w:p w14:paraId="29D4A150" w14:textId="77777777" w:rsidR="0061469F" w:rsidRPr="003C0D65" w:rsidRDefault="0061469F" w:rsidP="009F2127">
      <w:pPr>
        <w:pStyle w:val="Tekstpodstawowyzwciciem"/>
        <w:rPr>
          <w:rFonts w:ascii="Times New Roman" w:hAnsi="Times New Roman"/>
        </w:rPr>
      </w:pPr>
    </w:p>
    <w:p w14:paraId="4C09A0DA" w14:textId="621EF63A" w:rsidR="0012473C" w:rsidRDefault="0012473C" w:rsidP="009F2127">
      <w:pPr>
        <w:pStyle w:val="Tekstpodstawowy"/>
        <w:ind w:firstLine="360"/>
        <w:jc w:val="both"/>
        <w:rPr>
          <w:rFonts w:ascii="Times New Roman" w:hAnsi="Times New Roman"/>
        </w:rPr>
      </w:pPr>
      <w:r w:rsidRPr="003C0D65">
        <w:rPr>
          <w:rFonts w:ascii="Times New Roman" w:hAnsi="Times New Roman"/>
        </w:rPr>
        <w:t>Wyłącznym zadaniem Pełnomocnika ds. Rewitalizacji będzie zdawanie Burmistrzowi corocznych raportów z realizacji programu rewitalizacji. Będą one składane na koniec pierwszego kwartału następującego po danym roku kalendarzowym, za który jest sporządzany raport. Taki rap</w:t>
      </w:r>
      <w:r>
        <w:rPr>
          <w:rFonts w:ascii="Times New Roman" w:hAnsi="Times New Roman"/>
        </w:rPr>
        <w:t xml:space="preserve">ort będzie zawierał informacje </w:t>
      </w:r>
      <w:r w:rsidRPr="003C0D65">
        <w:rPr>
          <w:rFonts w:ascii="Times New Roman" w:hAnsi="Times New Roman"/>
        </w:rPr>
        <w:t xml:space="preserve">o zadaniach zaplanowanych na dany rok, które udało się zrealizować, o trudnościach i </w:t>
      </w:r>
      <w:r>
        <w:rPr>
          <w:rFonts w:ascii="Times New Roman" w:hAnsi="Times New Roman"/>
        </w:rPr>
        <w:t>problemach,</w:t>
      </w:r>
      <w:r w:rsidRPr="003C0D65">
        <w:rPr>
          <w:rFonts w:ascii="Times New Roman" w:hAnsi="Times New Roman"/>
        </w:rPr>
        <w:t xml:space="preserve"> jakie wystąpiły podczas wdrażania programu wraz z propozycją ich uniknięcia w przyszłości, plan działań na kolejny rok, aktualne wartości wskaźników celu rewitalizacji oraz fakultatywnie propozycje zmian programu. Dane do przygotowywania raportu będą pozyskiwane z odpowiednich wydziałów Urzędu Miejskiego w Świeciu i jednostek organizacyjnych Gminy, a także z Powiatowego Urzędu Pracy w Świeciu oraz Komendy Powiatowej Policji w Świeciu i Głównego Urzędu Statystycznego. W sytuacji</w:t>
      </w:r>
      <w:r>
        <w:rPr>
          <w:rFonts w:ascii="Times New Roman" w:hAnsi="Times New Roman"/>
        </w:rPr>
        <w:t xml:space="preserve">, </w:t>
      </w:r>
      <w:r w:rsidRPr="003C0D65">
        <w:rPr>
          <w:rFonts w:ascii="Times New Roman" w:hAnsi="Times New Roman"/>
        </w:rPr>
        <w:t xml:space="preserve">gdy z 2 kolejnych raportów będzie wynikało, że sytuacja na obszarze rewitalizacji nie ulega poprawie (nie poprawiają się wartości badanych wskaźników), podjęte zostaną odpowiednie działania celem wprowadzenia stosownych zmian w programie rewitalizacji. Propozycję zmian w programie rewitalizacji przygotuje Pełnomocnik ds. Rewitalizacji wraz ze Zespołem ds. </w:t>
      </w:r>
      <w:r>
        <w:rPr>
          <w:rFonts w:ascii="Times New Roman" w:hAnsi="Times New Roman"/>
        </w:rPr>
        <w:t>R</w:t>
      </w:r>
      <w:r w:rsidRPr="003C0D65">
        <w:rPr>
          <w:rFonts w:ascii="Times New Roman" w:hAnsi="Times New Roman"/>
        </w:rPr>
        <w:t>ewitalizacji po konsultacjach ze Społecznym Komitetem ds. Rewitalizacji. Następnie zostaną przeprowadzone konsultacje społeczne zmian programu ze wszystkimi grupami interesariuszy. Zmieniony program w wersji po konsultacjach zostanie przedłożony Radzie Miejskiej celem uchwalenia.</w:t>
      </w:r>
    </w:p>
    <w:p w14:paraId="286CB9A4" w14:textId="77777777" w:rsidR="0012473C" w:rsidRPr="003C0D65" w:rsidRDefault="0012473C" w:rsidP="009449F1">
      <w:pPr>
        <w:pStyle w:val="Nagwek2"/>
        <w:spacing w:after="240"/>
        <w:rPr>
          <w:rFonts w:ascii="Times New Roman" w:hAnsi="Times New Roman"/>
          <w:sz w:val="24"/>
          <w:szCs w:val="24"/>
        </w:rPr>
      </w:pPr>
      <w:bookmarkStart w:id="146" w:name="_Toc494220432"/>
      <w:bookmarkStart w:id="147" w:name="_Toc513746864"/>
      <w:r w:rsidRPr="003C0D65">
        <w:rPr>
          <w:rFonts w:ascii="Times New Roman" w:hAnsi="Times New Roman"/>
          <w:sz w:val="24"/>
          <w:szCs w:val="24"/>
        </w:rPr>
        <w:t>13.2 System wprowadzania modyfikacji w reakcji na zmiany w otoczeniu programu</w:t>
      </w:r>
      <w:bookmarkEnd w:id="146"/>
      <w:bookmarkEnd w:id="147"/>
    </w:p>
    <w:p w14:paraId="6E1A9860" w14:textId="77777777" w:rsidR="0012473C" w:rsidRPr="003C0D65" w:rsidRDefault="0012473C" w:rsidP="00CA576D">
      <w:pPr>
        <w:pStyle w:val="Tekstpodstawowyzwciciem"/>
        <w:rPr>
          <w:rFonts w:ascii="Times New Roman" w:hAnsi="Times New Roman"/>
          <w:szCs w:val="20"/>
        </w:rPr>
      </w:pPr>
      <w:r w:rsidRPr="003C0D65">
        <w:rPr>
          <w:rFonts w:ascii="Times New Roman" w:hAnsi="Times New Roman"/>
        </w:rPr>
        <w:t>Ze względu na cel i charakter program rewital</w:t>
      </w:r>
      <w:r>
        <w:rPr>
          <w:rFonts w:ascii="Times New Roman" w:hAnsi="Times New Roman"/>
        </w:rPr>
        <w:t xml:space="preserve">izacji ma formułę otwartą, tzn., </w:t>
      </w:r>
      <w:r w:rsidRPr="003C0D65">
        <w:rPr>
          <w:rFonts w:ascii="Times New Roman" w:hAnsi="Times New Roman"/>
        </w:rPr>
        <w:t xml:space="preserve">że w przypadku zmiany wymogów prawnych, pojawiania się nowych problemów oraz wykreowania nowych projektów – będzie on aktualizowany. Sytuacje, w których konieczna może być zmiana programu to m.in.: </w:t>
      </w:r>
    </w:p>
    <w:p w14:paraId="0D5485E0" w14:textId="77777777" w:rsidR="0012473C" w:rsidRPr="003C0D65" w:rsidRDefault="0012473C" w:rsidP="00CA576D">
      <w:pPr>
        <w:pStyle w:val="Listapunktowana3"/>
        <w:numPr>
          <w:ilvl w:val="0"/>
          <w:numId w:val="21"/>
        </w:numPr>
        <w:rPr>
          <w:rFonts w:ascii="Times New Roman" w:hAnsi="Times New Roman"/>
        </w:rPr>
      </w:pPr>
      <w:r w:rsidRPr="003C0D65">
        <w:rPr>
          <w:rFonts w:ascii="Times New Roman" w:hAnsi="Times New Roman"/>
        </w:rPr>
        <w:t>Brak wpływu na rozwiązywanie/zmniejszanie problemów będących podstawą wyznaczenia obszaru zdegradowanego, brak osiągania założonych celów, brak pozytywnych zmian na obszarze rewitalizacji.</w:t>
      </w:r>
    </w:p>
    <w:p w14:paraId="7EA0A488" w14:textId="77777777" w:rsidR="0012473C" w:rsidRPr="003C0D65" w:rsidRDefault="0012473C" w:rsidP="00CA576D">
      <w:pPr>
        <w:pStyle w:val="Listapunktowana3"/>
        <w:numPr>
          <w:ilvl w:val="0"/>
          <w:numId w:val="21"/>
        </w:numPr>
        <w:rPr>
          <w:rFonts w:ascii="Times New Roman" w:hAnsi="Times New Roman"/>
        </w:rPr>
      </w:pPr>
      <w:r w:rsidRPr="003C0D65">
        <w:rPr>
          <w:rFonts w:ascii="Times New Roman" w:hAnsi="Times New Roman"/>
        </w:rPr>
        <w:t xml:space="preserve">Zmiana aktualnych warunków sytuacji społeczno-gospodarczej Gminy, </w:t>
      </w:r>
    </w:p>
    <w:p w14:paraId="73D50484" w14:textId="77777777" w:rsidR="0012473C" w:rsidRPr="003C0D65" w:rsidRDefault="0012473C" w:rsidP="00CA576D">
      <w:pPr>
        <w:pStyle w:val="Listapunktowana3"/>
        <w:numPr>
          <w:ilvl w:val="0"/>
          <w:numId w:val="21"/>
        </w:numPr>
        <w:rPr>
          <w:rFonts w:ascii="Times New Roman" w:hAnsi="Times New Roman"/>
        </w:rPr>
      </w:pPr>
      <w:r w:rsidRPr="003C0D65">
        <w:rPr>
          <w:rFonts w:ascii="Times New Roman" w:hAnsi="Times New Roman"/>
        </w:rPr>
        <w:t xml:space="preserve">Nowo zidentyfikowane potrzeby i oczekiwania mieszkańców obszarów kryzysowych, </w:t>
      </w:r>
    </w:p>
    <w:p w14:paraId="4E1B39C2" w14:textId="77777777" w:rsidR="0012473C" w:rsidRPr="003C0D65" w:rsidRDefault="0012473C" w:rsidP="00CA576D">
      <w:pPr>
        <w:pStyle w:val="Listapunktowana3"/>
        <w:numPr>
          <w:ilvl w:val="0"/>
          <w:numId w:val="21"/>
        </w:numPr>
        <w:rPr>
          <w:rFonts w:ascii="Times New Roman" w:hAnsi="Times New Roman"/>
        </w:rPr>
      </w:pPr>
      <w:r w:rsidRPr="003C0D65">
        <w:rPr>
          <w:rFonts w:ascii="Times New Roman" w:hAnsi="Times New Roman"/>
        </w:rPr>
        <w:t>Wzrost bądź spadek poziomu zaangażowania podmiotów lokalnych w planowane działania,</w:t>
      </w:r>
    </w:p>
    <w:p w14:paraId="0583A06C" w14:textId="77777777" w:rsidR="0012473C" w:rsidRPr="003C0D65" w:rsidRDefault="0012473C" w:rsidP="00CA576D">
      <w:pPr>
        <w:pStyle w:val="Listapunktowana3"/>
        <w:numPr>
          <w:ilvl w:val="0"/>
          <w:numId w:val="21"/>
        </w:numPr>
        <w:rPr>
          <w:rFonts w:ascii="Times New Roman" w:hAnsi="Times New Roman"/>
        </w:rPr>
      </w:pPr>
      <w:r w:rsidRPr="003C0D65">
        <w:rPr>
          <w:rFonts w:ascii="Times New Roman" w:hAnsi="Times New Roman"/>
        </w:rPr>
        <w:t>Konieczność dostosowania działań do możliwości budżetu Gminy oraz dostępności środków zewnętrznych.</w:t>
      </w:r>
    </w:p>
    <w:p w14:paraId="25ADF3A7" w14:textId="77777777" w:rsidR="0012473C" w:rsidRPr="003C0D65" w:rsidRDefault="0012473C" w:rsidP="00CA576D">
      <w:pPr>
        <w:pStyle w:val="Tekstpodstawowy"/>
        <w:rPr>
          <w:rFonts w:ascii="Times New Roman" w:hAnsi="Times New Roman"/>
        </w:rPr>
      </w:pPr>
      <w:r w:rsidRPr="003C0D65">
        <w:rPr>
          <w:rFonts w:ascii="Times New Roman" w:hAnsi="Times New Roman"/>
        </w:rPr>
        <w:t>Zmiana programu nastąpi w trybie, w jakim był on uchwalony.</w:t>
      </w:r>
    </w:p>
    <w:p w14:paraId="1D690BC9" w14:textId="77777777" w:rsidR="0012473C" w:rsidRPr="003C0D65" w:rsidRDefault="0012473C" w:rsidP="0093459E">
      <w:pPr>
        <w:pStyle w:val="Spis1"/>
        <w:spacing w:after="240"/>
        <w:rPr>
          <w:rFonts w:ascii="Times New Roman" w:hAnsi="Times New Roman"/>
          <w:color w:val="4F2D7F"/>
        </w:rPr>
      </w:pPr>
      <w:bookmarkStart w:id="148" w:name="_Toc486361435"/>
      <w:bookmarkStart w:id="149" w:name="_Toc492215868"/>
      <w:bookmarkStart w:id="150" w:name="_Toc513746865"/>
      <w:r w:rsidRPr="003C0D65">
        <w:rPr>
          <w:rFonts w:ascii="Times New Roman" w:hAnsi="Times New Roman"/>
          <w:color w:val="4F2D7F"/>
        </w:rPr>
        <w:lastRenderedPageBreak/>
        <w:t>14. Ocena oddziaływania na środowisko</w:t>
      </w:r>
      <w:bookmarkEnd w:id="148"/>
      <w:bookmarkEnd w:id="149"/>
      <w:bookmarkEnd w:id="150"/>
    </w:p>
    <w:p w14:paraId="720AAA78" w14:textId="41D9EDC6" w:rsidR="0061469F" w:rsidRPr="00080CB7" w:rsidRDefault="007D3A13" w:rsidP="0061469F">
      <w:pPr>
        <w:autoSpaceDE w:val="0"/>
        <w:autoSpaceDN w:val="0"/>
        <w:adjustRightInd w:val="0"/>
        <w:spacing w:after="0" w:line="360" w:lineRule="auto"/>
        <w:ind w:firstLine="708"/>
        <w:rPr>
          <w:rFonts w:ascii="Times New Roman" w:hAnsi="Times New Roman"/>
        </w:rPr>
      </w:pPr>
      <w:r w:rsidRPr="00080CB7">
        <w:rPr>
          <w:rFonts w:ascii="Times New Roman" w:hAnsi="Times New Roman"/>
        </w:rPr>
        <w:t>Opracowany Program</w:t>
      </w:r>
      <w:r w:rsidR="0061469F" w:rsidRPr="00080CB7">
        <w:rPr>
          <w:rFonts w:ascii="Times New Roman" w:hAnsi="Times New Roman"/>
        </w:rPr>
        <w:t xml:space="preserve"> Rewitalizacji  stanowi instrument realizacji założeń Strategii rozwoju województwa kujawsko-pomorskiego do roku 2020 poprzez wykorzystanie m.in. środków unijnych, w tym środków z Regionalnego Programu Operacyjnego Województwa Kujawsko-Pomorskiego na lata 2014-2020. Opracowany Program Rewitalizacji jest zgodny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14:paraId="1E3AB675" w14:textId="3346B606" w:rsidR="0061469F" w:rsidRPr="00080CB7" w:rsidRDefault="0061469F" w:rsidP="0061469F">
      <w:pPr>
        <w:autoSpaceDE w:val="0"/>
        <w:autoSpaceDN w:val="0"/>
        <w:adjustRightInd w:val="0"/>
        <w:spacing w:after="0" w:line="360" w:lineRule="auto"/>
        <w:ind w:firstLine="708"/>
        <w:rPr>
          <w:rFonts w:ascii="Times New Roman" w:hAnsi="Times New Roman"/>
        </w:rPr>
      </w:pPr>
      <w:r w:rsidRPr="00080CB7">
        <w:rPr>
          <w:rFonts w:ascii="Times New Roman" w:hAnsi="Times New Roman"/>
          <w:bCs/>
        </w:rPr>
        <w:t xml:space="preserve">Przepisy ustawy z dnia 3 października 2008 roku o udostępnianiu informacji </w:t>
      </w:r>
      <w:r w:rsidRPr="00080CB7">
        <w:rPr>
          <w:rFonts w:ascii="Times New Roman" w:hAnsi="Times New Roman"/>
          <w:bCs/>
        </w:rPr>
        <w:br/>
        <w:t xml:space="preserve">o środowisku i jego ochronie, udziale społeczeństwa w ochronie środowiska oraz o ocenach oddziaływania na </w:t>
      </w:r>
      <w:r w:rsidR="007D3A13" w:rsidRPr="00080CB7">
        <w:rPr>
          <w:rFonts w:ascii="Times New Roman" w:hAnsi="Times New Roman"/>
          <w:bCs/>
        </w:rPr>
        <w:t>środowisko (</w:t>
      </w:r>
      <w:r w:rsidRPr="00080CB7">
        <w:rPr>
          <w:rFonts w:ascii="Times New Roman" w:hAnsi="Times New Roman"/>
        </w:rPr>
        <w:t>Dz.U. 2016 poz. 353</w:t>
      </w:r>
      <w:r w:rsidRPr="00080CB7">
        <w:rPr>
          <w:rFonts w:ascii="Times New Roman" w:hAnsi="Times New Roman"/>
          <w:bCs/>
        </w:rPr>
        <w:t>) określają jakie dokumenty wymagają przeprowadzenia strategicznej oceny oddziaływania na środowisko. Są  to dokumenty określone w art. 46. pkt 2,tj. dotyczące „</w:t>
      </w:r>
      <w:r w:rsidRPr="00080CB7">
        <w:rPr>
          <w:rFonts w:ascii="Times New Roman" w:hAnsi="Times New Roman"/>
        </w:rPr>
        <w:t>polityk, strategii, planów lub programów w dziedzinie przemysłu, energetyki, transportu, telekomunikacji, gospodarki wodnej, gospodarki odpadami, leśnictwa, rolnictwa, rybołówstwa, turystyki i wykorzystywania terenu, opracowywanych lub przyjmowanych przez organy administracji, wyznaczających ramy dla późniejszej realizacji przedsięwzięć mogących znacząco oddziaływać na środowisko”.</w:t>
      </w:r>
    </w:p>
    <w:p w14:paraId="4D765988" w14:textId="77777777" w:rsidR="0061469F" w:rsidRPr="00080CB7" w:rsidRDefault="0061469F" w:rsidP="0065300E">
      <w:pPr>
        <w:autoSpaceDE w:val="0"/>
        <w:autoSpaceDN w:val="0"/>
        <w:adjustRightInd w:val="0"/>
        <w:spacing w:after="0" w:line="360" w:lineRule="auto"/>
        <w:ind w:firstLine="708"/>
        <w:rPr>
          <w:rFonts w:ascii="Times New Roman" w:hAnsi="Times New Roman"/>
        </w:rPr>
      </w:pPr>
      <w:r w:rsidRPr="00080CB7">
        <w:rPr>
          <w:rFonts w:ascii="Times New Roman" w:hAnsi="Times New Roman"/>
          <w:bCs/>
        </w:rPr>
        <w:t xml:space="preserve">Program Rewitalizacji </w:t>
      </w:r>
      <w:r w:rsidRPr="00080CB7">
        <w:rPr>
          <w:rFonts w:ascii="Times New Roman" w:hAnsi="Times New Roman"/>
        </w:rPr>
        <w:t>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dotyczy wyłącznie niewielkich modyfikacji tego przyjętego już dokumentu.</w:t>
      </w:r>
    </w:p>
    <w:p w14:paraId="24066467" w14:textId="77777777" w:rsidR="0065300E" w:rsidRPr="0065300E" w:rsidRDefault="0065300E" w:rsidP="0065300E">
      <w:pPr>
        <w:spacing w:after="0" w:line="360" w:lineRule="auto"/>
        <w:ind w:firstLine="360"/>
        <w:rPr>
          <w:rFonts w:ascii="Times New Roman" w:hAnsi="Times New Roman"/>
        </w:rPr>
      </w:pPr>
      <w:r w:rsidRPr="0065300E">
        <w:rPr>
          <w:rFonts w:ascii="Times New Roman" w:hAnsi="Times New Roman"/>
        </w:rPr>
        <w:t xml:space="preserve">Zgodnie z ustawą z dnia 3 października 2008 r. o udostępnianiu informacji o środowisku i jego ochronie, udziale społeczeństwa w ochronie środowiska oraz ocenach oddziaływania na środowisko, projekt Aktualizacji Lokalnego Programu Rewitalizacji na lata 2017-2023 został przedłożony Regionalnemu Dyrektorowi Ochrony Środowiska w Bydgoszczy oraz Państwowemu Wojewódzkiemu Inspektorowi Sanitarnemu w Bydgoszczy celem uzgodnienia konieczności przeprowadzenia strategicznej oceny oddziaływania na środowisko. </w:t>
      </w:r>
    </w:p>
    <w:p w14:paraId="31C88066" w14:textId="21F73704" w:rsidR="0012473C" w:rsidRPr="003C0D65" w:rsidRDefault="0061469F" w:rsidP="00080CB7">
      <w:pPr>
        <w:ind w:firstLine="708"/>
        <w:rPr>
          <w:rFonts w:ascii="Times New Roman" w:hAnsi="Times New Roman"/>
        </w:rPr>
      </w:pPr>
      <w:r w:rsidRPr="00322E25">
        <w:rPr>
          <w:rFonts w:asciiTheme="minorHAnsi" w:hAnsiTheme="minorHAnsi" w:cstheme="minorHAnsi"/>
          <w:sz w:val="24"/>
          <w:szCs w:val="24"/>
        </w:rPr>
        <w:t xml:space="preserve">.  </w:t>
      </w:r>
    </w:p>
    <w:p w14:paraId="73F2A61D" w14:textId="77777777" w:rsidR="0012473C" w:rsidRPr="003C0D65" w:rsidRDefault="0012473C" w:rsidP="003E6F70">
      <w:pPr>
        <w:rPr>
          <w:rFonts w:ascii="Times New Roman" w:hAnsi="Times New Roman"/>
        </w:rPr>
      </w:pPr>
    </w:p>
    <w:p w14:paraId="3EDB974D" w14:textId="77777777" w:rsidR="0012473C" w:rsidRPr="003C0D65" w:rsidRDefault="0012473C" w:rsidP="003E6F70">
      <w:pPr>
        <w:rPr>
          <w:rFonts w:ascii="Times New Roman" w:hAnsi="Times New Roman"/>
        </w:rPr>
      </w:pPr>
    </w:p>
    <w:p w14:paraId="09484D0D" w14:textId="77777777" w:rsidR="0012473C" w:rsidRPr="003C0D65" w:rsidRDefault="0012473C" w:rsidP="003E6F70">
      <w:pPr>
        <w:rPr>
          <w:rFonts w:ascii="Times New Roman" w:hAnsi="Times New Roman"/>
        </w:rPr>
      </w:pPr>
    </w:p>
    <w:p w14:paraId="35C0AAAA" w14:textId="77777777" w:rsidR="0012473C" w:rsidRPr="003C0D65" w:rsidRDefault="0012473C" w:rsidP="003E6F70">
      <w:pPr>
        <w:rPr>
          <w:rFonts w:ascii="Times New Roman" w:hAnsi="Times New Roman"/>
        </w:rPr>
      </w:pPr>
    </w:p>
    <w:p w14:paraId="0FDC329E" w14:textId="77777777" w:rsidR="00BB3E17" w:rsidRPr="003C0D65" w:rsidRDefault="00BB3E17" w:rsidP="003E6F70">
      <w:pPr>
        <w:rPr>
          <w:rFonts w:ascii="Times New Roman" w:hAnsi="Times New Roman"/>
        </w:rPr>
      </w:pPr>
    </w:p>
    <w:p w14:paraId="6BD32E80" w14:textId="77777777" w:rsidR="0012473C" w:rsidRPr="003C0D65" w:rsidRDefault="0012473C" w:rsidP="00D42302">
      <w:pPr>
        <w:pStyle w:val="Spis1"/>
        <w:rPr>
          <w:rFonts w:ascii="Times New Roman" w:hAnsi="Times New Roman"/>
          <w:color w:val="auto"/>
        </w:rPr>
      </w:pPr>
      <w:bookmarkStart w:id="151" w:name="_Toc492215869"/>
      <w:bookmarkStart w:id="152" w:name="_Toc513746866"/>
      <w:r w:rsidRPr="003C0D65">
        <w:rPr>
          <w:rFonts w:ascii="Times New Roman" w:hAnsi="Times New Roman"/>
          <w:color w:val="auto"/>
        </w:rPr>
        <w:lastRenderedPageBreak/>
        <w:t>Załączniki</w:t>
      </w:r>
      <w:bookmarkEnd w:id="151"/>
      <w:bookmarkEnd w:id="152"/>
    </w:p>
    <w:p w14:paraId="1FABD39F" w14:textId="77777777" w:rsidR="0012473C" w:rsidRPr="007C43A7" w:rsidRDefault="0012473C" w:rsidP="007C43A7">
      <w:pPr>
        <w:rPr>
          <w:b/>
        </w:rPr>
      </w:pPr>
      <w:bookmarkStart w:id="153" w:name="_Toc492215821"/>
      <w:r w:rsidRPr="007C43A7">
        <w:rPr>
          <w:b/>
        </w:rPr>
        <w:t>Załącznik 1. Wzór formularza konsultacji</w:t>
      </w:r>
      <w:bookmarkEnd w:id="153"/>
    </w:p>
    <w:p w14:paraId="1DE23CA0" w14:textId="3991F722" w:rsidR="00D42302" w:rsidRDefault="009A3365" w:rsidP="007C43A7">
      <w:pPr>
        <w:rPr>
          <w:rFonts w:ascii="Times New Roman" w:hAnsi="Times New Roman"/>
          <w:b/>
          <w:i/>
          <w:iCs/>
          <w:sz w:val="18"/>
          <w:szCs w:val="18"/>
        </w:rPr>
      </w:pPr>
      <w:r>
        <w:rPr>
          <w:noProof/>
        </w:rPr>
        <w:drawing>
          <wp:inline distT="0" distB="0" distL="0" distR="0" wp14:anchorId="47268677" wp14:editId="33936B8E">
            <wp:extent cx="5762625" cy="638175"/>
            <wp:effectExtent l="0" t="0" r="0" b="0"/>
            <wp:docPr id="18" name="Obraz 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638175"/>
                    </a:xfrm>
                    <a:prstGeom prst="rect">
                      <a:avLst/>
                    </a:prstGeom>
                    <a:noFill/>
                    <a:ln>
                      <a:noFill/>
                    </a:ln>
                  </pic:spPr>
                </pic:pic>
              </a:graphicData>
            </a:graphic>
          </wp:inline>
        </w:drawing>
      </w:r>
    </w:p>
    <w:p w14:paraId="0B3C9301" w14:textId="77777777" w:rsidR="00D42302" w:rsidRPr="007C43A7" w:rsidRDefault="00D42302" w:rsidP="007C43A7">
      <w:pPr>
        <w:rPr>
          <w:rFonts w:ascii="Times New Roman" w:hAnsi="Times New Roman"/>
          <w:b/>
          <w:lang w:eastAsia="pl-PL"/>
        </w:rPr>
      </w:pPr>
      <w:r w:rsidRPr="007C43A7">
        <w:rPr>
          <w:b/>
        </w:rPr>
        <w:t>FORMULARZ  KONSULTACJI  SPOŁECZNYCH</w:t>
      </w:r>
    </w:p>
    <w:p w14:paraId="2DE04EC7" w14:textId="77777777" w:rsidR="00D42302" w:rsidRPr="007C43A7" w:rsidRDefault="00D42302" w:rsidP="007C43A7">
      <w:pPr>
        <w:rPr>
          <w:b/>
          <w:sz w:val="24"/>
          <w:szCs w:val="24"/>
        </w:rPr>
      </w:pPr>
    </w:p>
    <w:p w14:paraId="113AF1BA" w14:textId="77777777" w:rsidR="00D42302" w:rsidRPr="007C43A7" w:rsidRDefault="00D42302" w:rsidP="007C43A7">
      <w:pPr>
        <w:rPr>
          <w:b/>
        </w:rPr>
      </w:pPr>
      <w:r w:rsidRPr="007C43A7">
        <w:rPr>
          <w:b/>
        </w:rPr>
        <w:t xml:space="preserve">dotyczący  projektu Aktualizacji Lokalnego Programu Rewitalizacji na lata 2017-2023 </w:t>
      </w:r>
    </w:p>
    <w:p w14:paraId="1D582059" w14:textId="77777777" w:rsidR="00D42302" w:rsidRPr="007C43A7" w:rsidRDefault="00D42302" w:rsidP="007C43A7">
      <w:pPr>
        <w:rPr>
          <w:b/>
        </w:rPr>
      </w:pPr>
      <w:r w:rsidRPr="007C43A7">
        <w:rPr>
          <w:b/>
        </w:rPr>
        <w:t>………………………., dnia ……………………2017 r.</w:t>
      </w:r>
    </w:p>
    <w:p w14:paraId="58DDBD83" w14:textId="77777777" w:rsidR="00D42302" w:rsidRPr="007C43A7" w:rsidRDefault="00D42302" w:rsidP="007C43A7">
      <w:pPr>
        <w:rPr>
          <w:b/>
        </w:rPr>
      </w:pPr>
      <w:r w:rsidRPr="007C43A7">
        <w:rPr>
          <w:b/>
        </w:rPr>
        <w:t>CZĘŚĆ I -  DANE  UCZESTNIKA  KONSULTACJI  SPOŁECZNYCH</w:t>
      </w:r>
    </w:p>
    <w:p w14:paraId="4DBC39DC" w14:textId="77777777" w:rsidR="00D42302" w:rsidRPr="007C43A7" w:rsidRDefault="00D42302" w:rsidP="007C43A7">
      <w:pPr>
        <w:rPr>
          <w:b/>
        </w:rPr>
      </w:pPr>
      <w:r w:rsidRPr="007C43A7">
        <w:rPr>
          <w:b/>
        </w:rPr>
        <w:t>Imię i nazwisko: …………………………………………………………………………….</w:t>
      </w:r>
    </w:p>
    <w:p w14:paraId="49047CA5" w14:textId="77777777" w:rsidR="00D42302" w:rsidRPr="007C43A7" w:rsidRDefault="00D42302" w:rsidP="007C43A7">
      <w:pPr>
        <w:rPr>
          <w:b/>
        </w:rPr>
      </w:pPr>
      <w:r w:rsidRPr="007C43A7">
        <w:rPr>
          <w:b/>
        </w:rPr>
        <w:t>Nazwa organizacji: …………………………………………………………………………</w:t>
      </w:r>
    </w:p>
    <w:p w14:paraId="4C2EA9F8" w14:textId="77777777" w:rsidR="00D42302" w:rsidRPr="007C43A7" w:rsidRDefault="00D42302" w:rsidP="007C43A7">
      <w:pPr>
        <w:rPr>
          <w:b/>
        </w:rPr>
      </w:pPr>
      <w:r w:rsidRPr="007C43A7">
        <w:rPr>
          <w:b/>
        </w:rPr>
        <w:t>Adres korespondencyjny: ………………………………………………………………….</w:t>
      </w:r>
    </w:p>
    <w:p w14:paraId="353B7BBE" w14:textId="77777777" w:rsidR="00D42302" w:rsidRPr="007C43A7" w:rsidRDefault="00D42302" w:rsidP="007C43A7">
      <w:pPr>
        <w:rPr>
          <w:b/>
        </w:rPr>
      </w:pPr>
      <w:r w:rsidRPr="007C43A7">
        <w:rPr>
          <w:b/>
        </w:rPr>
        <w:t>Telefon/ e-mail: ……………………………………………………………………………..</w:t>
      </w:r>
    </w:p>
    <w:p w14:paraId="4606EA09" w14:textId="77777777" w:rsidR="00D42302" w:rsidRDefault="00D42302" w:rsidP="00D42302">
      <w:pPr>
        <w:spacing w:before="240" w:after="240"/>
      </w:pPr>
      <w:r>
        <w:rPr>
          <w:b/>
        </w:rPr>
        <w:t>CZĘŚĆ II – TREŚĆ UWAG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
        <w:gridCol w:w="2499"/>
        <w:gridCol w:w="3122"/>
        <w:gridCol w:w="3123"/>
      </w:tblGrid>
      <w:tr w:rsidR="00D42302" w14:paraId="4965DE6E" w14:textId="77777777" w:rsidTr="00D42302">
        <w:trPr>
          <w:trHeight w:val="567"/>
        </w:trPr>
        <w:tc>
          <w:tcPr>
            <w:tcW w:w="489" w:type="dxa"/>
            <w:tcBorders>
              <w:top w:val="single" w:sz="4" w:space="0" w:color="auto"/>
              <w:left w:val="single" w:sz="4" w:space="0" w:color="auto"/>
              <w:bottom w:val="single" w:sz="4" w:space="0" w:color="auto"/>
              <w:right w:val="single" w:sz="4" w:space="0" w:color="auto"/>
            </w:tcBorders>
            <w:vAlign w:val="center"/>
            <w:hideMark/>
          </w:tcPr>
          <w:p w14:paraId="124D3616" w14:textId="77777777" w:rsidR="00D42302" w:rsidRDefault="00D42302">
            <w:pPr>
              <w:jc w:val="center"/>
              <w:rPr>
                <w:sz w:val="20"/>
              </w:rPr>
            </w:pPr>
            <w:r>
              <w:rPr>
                <w:sz w:val="20"/>
              </w:rPr>
              <w:t>Lp.</w:t>
            </w:r>
          </w:p>
        </w:tc>
        <w:tc>
          <w:tcPr>
            <w:tcW w:w="2499" w:type="dxa"/>
            <w:tcBorders>
              <w:top w:val="single" w:sz="4" w:space="0" w:color="auto"/>
              <w:left w:val="single" w:sz="4" w:space="0" w:color="auto"/>
              <w:bottom w:val="single" w:sz="4" w:space="0" w:color="auto"/>
              <w:right w:val="single" w:sz="4" w:space="0" w:color="auto"/>
            </w:tcBorders>
            <w:vAlign w:val="center"/>
            <w:hideMark/>
          </w:tcPr>
          <w:p w14:paraId="3720A32A" w14:textId="77777777" w:rsidR="00D42302" w:rsidRDefault="00D42302">
            <w:pPr>
              <w:jc w:val="center"/>
              <w:rPr>
                <w:sz w:val="20"/>
              </w:rPr>
            </w:pPr>
            <w:r>
              <w:rPr>
                <w:sz w:val="20"/>
              </w:rPr>
              <w:t>Część dokumentu, którego dotyczy uwaga</w:t>
            </w:r>
          </w:p>
        </w:tc>
        <w:tc>
          <w:tcPr>
            <w:tcW w:w="3122" w:type="dxa"/>
            <w:tcBorders>
              <w:top w:val="single" w:sz="4" w:space="0" w:color="auto"/>
              <w:left w:val="single" w:sz="4" w:space="0" w:color="auto"/>
              <w:bottom w:val="single" w:sz="4" w:space="0" w:color="auto"/>
              <w:right w:val="single" w:sz="4" w:space="0" w:color="auto"/>
            </w:tcBorders>
            <w:vAlign w:val="center"/>
            <w:hideMark/>
          </w:tcPr>
          <w:p w14:paraId="7A204C6F" w14:textId="77777777" w:rsidR="00D42302" w:rsidRDefault="00D42302">
            <w:pPr>
              <w:jc w:val="center"/>
              <w:rPr>
                <w:sz w:val="20"/>
              </w:rPr>
            </w:pPr>
            <w:r>
              <w:rPr>
                <w:sz w:val="20"/>
              </w:rPr>
              <w:t>Treść proponowanej uwagi</w:t>
            </w:r>
          </w:p>
        </w:tc>
        <w:tc>
          <w:tcPr>
            <w:tcW w:w="3123" w:type="dxa"/>
            <w:tcBorders>
              <w:top w:val="single" w:sz="4" w:space="0" w:color="auto"/>
              <w:left w:val="single" w:sz="4" w:space="0" w:color="auto"/>
              <w:bottom w:val="single" w:sz="4" w:space="0" w:color="auto"/>
              <w:right w:val="single" w:sz="4" w:space="0" w:color="auto"/>
            </w:tcBorders>
            <w:vAlign w:val="center"/>
            <w:hideMark/>
          </w:tcPr>
          <w:p w14:paraId="442137C8" w14:textId="77777777" w:rsidR="00D42302" w:rsidRDefault="00D42302">
            <w:pPr>
              <w:jc w:val="center"/>
              <w:rPr>
                <w:sz w:val="20"/>
              </w:rPr>
            </w:pPr>
            <w:r>
              <w:rPr>
                <w:sz w:val="20"/>
              </w:rPr>
              <w:t>Uzasadnienie</w:t>
            </w:r>
          </w:p>
        </w:tc>
      </w:tr>
      <w:tr w:rsidR="00D42302" w14:paraId="691D886F" w14:textId="77777777" w:rsidTr="00D42302">
        <w:trPr>
          <w:trHeight w:val="567"/>
        </w:trPr>
        <w:tc>
          <w:tcPr>
            <w:tcW w:w="489" w:type="dxa"/>
            <w:tcBorders>
              <w:top w:val="single" w:sz="4" w:space="0" w:color="auto"/>
              <w:left w:val="single" w:sz="4" w:space="0" w:color="auto"/>
              <w:bottom w:val="single" w:sz="4" w:space="0" w:color="auto"/>
              <w:right w:val="single" w:sz="4" w:space="0" w:color="auto"/>
            </w:tcBorders>
          </w:tcPr>
          <w:p w14:paraId="6412F594" w14:textId="77777777" w:rsidR="00D42302" w:rsidRDefault="00D42302">
            <w:pPr>
              <w:jc w:val="center"/>
              <w:rPr>
                <w:sz w:val="24"/>
              </w:rPr>
            </w:pPr>
          </w:p>
        </w:tc>
        <w:tc>
          <w:tcPr>
            <w:tcW w:w="2499" w:type="dxa"/>
            <w:tcBorders>
              <w:top w:val="single" w:sz="4" w:space="0" w:color="auto"/>
              <w:left w:val="single" w:sz="4" w:space="0" w:color="auto"/>
              <w:bottom w:val="single" w:sz="4" w:space="0" w:color="auto"/>
              <w:right w:val="single" w:sz="4" w:space="0" w:color="auto"/>
            </w:tcBorders>
          </w:tcPr>
          <w:p w14:paraId="466423E1" w14:textId="77777777" w:rsidR="00D42302" w:rsidRDefault="00D42302">
            <w:pPr>
              <w:jc w:val="center"/>
            </w:pPr>
          </w:p>
        </w:tc>
        <w:tc>
          <w:tcPr>
            <w:tcW w:w="3122" w:type="dxa"/>
            <w:tcBorders>
              <w:top w:val="single" w:sz="4" w:space="0" w:color="auto"/>
              <w:left w:val="single" w:sz="4" w:space="0" w:color="auto"/>
              <w:bottom w:val="single" w:sz="4" w:space="0" w:color="auto"/>
              <w:right w:val="single" w:sz="4" w:space="0" w:color="auto"/>
            </w:tcBorders>
          </w:tcPr>
          <w:p w14:paraId="0AC144E9" w14:textId="77777777" w:rsidR="00D42302" w:rsidRDefault="00D42302">
            <w:pPr>
              <w:jc w:val="center"/>
            </w:pPr>
          </w:p>
        </w:tc>
        <w:tc>
          <w:tcPr>
            <w:tcW w:w="3123" w:type="dxa"/>
            <w:tcBorders>
              <w:top w:val="single" w:sz="4" w:space="0" w:color="auto"/>
              <w:left w:val="single" w:sz="4" w:space="0" w:color="auto"/>
              <w:bottom w:val="single" w:sz="4" w:space="0" w:color="auto"/>
              <w:right w:val="single" w:sz="4" w:space="0" w:color="auto"/>
            </w:tcBorders>
          </w:tcPr>
          <w:p w14:paraId="337D4DC7" w14:textId="77777777" w:rsidR="00D42302" w:rsidRDefault="00D42302">
            <w:pPr>
              <w:jc w:val="center"/>
            </w:pPr>
          </w:p>
        </w:tc>
      </w:tr>
      <w:tr w:rsidR="00D42302" w14:paraId="0130B452" w14:textId="77777777" w:rsidTr="00D42302">
        <w:trPr>
          <w:trHeight w:val="567"/>
        </w:trPr>
        <w:tc>
          <w:tcPr>
            <w:tcW w:w="489" w:type="dxa"/>
            <w:tcBorders>
              <w:top w:val="single" w:sz="4" w:space="0" w:color="auto"/>
              <w:left w:val="single" w:sz="4" w:space="0" w:color="auto"/>
              <w:bottom w:val="single" w:sz="4" w:space="0" w:color="auto"/>
              <w:right w:val="single" w:sz="4" w:space="0" w:color="auto"/>
            </w:tcBorders>
          </w:tcPr>
          <w:p w14:paraId="2D07EC8F" w14:textId="77777777" w:rsidR="00D42302" w:rsidRDefault="00D42302">
            <w:pPr>
              <w:jc w:val="center"/>
            </w:pPr>
          </w:p>
        </w:tc>
        <w:tc>
          <w:tcPr>
            <w:tcW w:w="2499" w:type="dxa"/>
            <w:tcBorders>
              <w:top w:val="single" w:sz="4" w:space="0" w:color="auto"/>
              <w:left w:val="single" w:sz="4" w:space="0" w:color="auto"/>
              <w:bottom w:val="single" w:sz="4" w:space="0" w:color="auto"/>
              <w:right w:val="single" w:sz="4" w:space="0" w:color="auto"/>
            </w:tcBorders>
          </w:tcPr>
          <w:p w14:paraId="240AE272" w14:textId="77777777" w:rsidR="00D42302" w:rsidRDefault="00D42302">
            <w:pPr>
              <w:jc w:val="center"/>
            </w:pPr>
          </w:p>
        </w:tc>
        <w:tc>
          <w:tcPr>
            <w:tcW w:w="3122" w:type="dxa"/>
            <w:tcBorders>
              <w:top w:val="single" w:sz="4" w:space="0" w:color="auto"/>
              <w:left w:val="single" w:sz="4" w:space="0" w:color="auto"/>
              <w:bottom w:val="single" w:sz="4" w:space="0" w:color="auto"/>
              <w:right w:val="single" w:sz="4" w:space="0" w:color="auto"/>
            </w:tcBorders>
          </w:tcPr>
          <w:p w14:paraId="509E079B" w14:textId="77777777" w:rsidR="00D42302" w:rsidRDefault="00D42302">
            <w:pPr>
              <w:jc w:val="center"/>
            </w:pPr>
          </w:p>
        </w:tc>
        <w:tc>
          <w:tcPr>
            <w:tcW w:w="3123" w:type="dxa"/>
            <w:tcBorders>
              <w:top w:val="single" w:sz="4" w:space="0" w:color="auto"/>
              <w:left w:val="single" w:sz="4" w:space="0" w:color="auto"/>
              <w:bottom w:val="single" w:sz="4" w:space="0" w:color="auto"/>
              <w:right w:val="single" w:sz="4" w:space="0" w:color="auto"/>
            </w:tcBorders>
          </w:tcPr>
          <w:p w14:paraId="59969721" w14:textId="77777777" w:rsidR="00D42302" w:rsidRDefault="00D42302">
            <w:pPr>
              <w:jc w:val="center"/>
            </w:pPr>
          </w:p>
        </w:tc>
      </w:tr>
      <w:tr w:rsidR="00D42302" w14:paraId="39FE6BB4" w14:textId="77777777" w:rsidTr="00D42302">
        <w:trPr>
          <w:trHeight w:val="567"/>
        </w:trPr>
        <w:tc>
          <w:tcPr>
            <w:tcW w:w="489" w:type="dxa"/>
            <w:tcBorders>
              <w:top w:val="single" w:sz="4" w:space="0" w:color="auto"/>
              <w:left w:val="single" w:sz="4" w:space="0" w:color="auto"/>
              <w:bottom w:val="single" w:sz="4" w:space="0" w:color="auto"/>
              <w:right w:val="single" w:sz="4" w:space="0" w:color="auto"/>
            </w:tcBorders>
          </w:tcPr>
          <w:p w14:paraId="44824D69" w14:textId="77777777" w:rsidR="00D42302" w:rsidRDefault="00D42302">
            <w:pPr>
              <w:jc w:val="center"/>
            </w:pPr>
          </w:p>
        </w:tc>
        <w:tc>
          <w:tcPr>
            <w:tcW w:w="2499" w:type="dxa"/>
            <w:tcBorders>
              <w:top w:val="single" w:sz="4" w:space="0" w:color="auto"/>
              <w:left w:val="single" w:sz="4" w:space="0" w:color="auto"/>
              <w:bottom w:val="single" w:sz="4" w:space="0" w:color="auto"/>
              <w:right w:val="single" w:sz="4" w:space="0" w:color="auto"/>
            </w:tcBorders>
          </w:tcPr>
          <w:p w14:paraId="55E081A5" w14:textId="77777777" w:rsidR="00D42302" w:rsidRDefault="00D42302">
            <w:pPr>
              <w:jc w:val="center"/>
            </w:pPr>
          </w:p>
        </w:tc>
        <w:tc>
          <w:tcPr>
            <w:tcW w:w="3122" w:type="dxa"/>
            <w:tcBorders>
              <w:top w:val="single" w:sz="4" w:space="0" w:color="auto"/>
              <w:left w:val="single" w:sz="4" w:space="0" w:color="auto"/>
              <w:bottom w:val="single" w:sz="4" w:space="0" w:color="auto"/>
              <w:right w:val="single" w:sz="4" w:space="0" w:color="auto"/>
            </w:tcBorders>
          </w:tcPr>
          <w:p w14:paraId="20DA8DB4" w14:textId="77777777" w:rsidR="00D42302" w:rsidRDefault="00D42302">
            <w:pPr>
              <w:jc w:val="center"/>
            </w:pPr>
          </w:p>
        </w:tc>
        <w:tc>
          <w:tcPr>
            <w:tcW w:w="3123" w:type="dxa"/>
            <w:tcBorders>
              <w:top w:val="single" w:sz="4" w:space="0" w:color="auto"/>
              <w:left w:val="single" w:sz="4" w:space="0" w:color="auto"/>
              <w:bottom w:val="single" w:sz="4" w:space="0" w:color="auto"/>
              <w:right w:val="single" w:sz="4" w:space="0" w:color="auto"/>
            </w:tcBorders>
          </w:tcPr>
          <w:p w14:paraId="7B7B0868" w14:textId="77777777" w:rsidR="00D42302" w:rsidRDefault="00D42302">
            <w:pPr>
              <w:jc w:val="center"/>
            </w:pPr>
          </w:p>
        </w:tc>
      </w:tr>
      <w:tr w:rsidR="00D42302" w14:paraId="71798D47" w14:textId="77777777" w:rsidTr="00D42302">
        <w:trPr>
          <w:trHeight w:val="567"/>
        </w:trPr>
        <w:tc>
          <w:tcPr>
            <w:tcW w:w="489" w:type="dxa"/>
            <w:tcBorders>
              <w:top w:val="single" w:sz="4" w:space="0" w:color="auto"/>
              <w:left w:val="single" w:sz="4" w:space="0" w:color="auto"/>
              <w:bottom w:val="single" w:sz="4" w:space="0" w:color="auto"/>
              <w:right w:val="single" w:sz="4" w:space="0" w:color="auto"/>
            </w:tcBorders>
          </w:tcPr>
          <w:p w14:paraId="70769DD9" w14:textId="77777777" w:rsidR="00D42302" w:rsidRDefault="00D42302">
            <w:pPr>
              <w:jc w:val="center"/>
            </w:pPr>
          </w:p>
        </w:tc>
        <w:tc>
          <w:tcPr>
            <w:tcW w:w="2499" w:type="dxa"/>
            <w:tcBorders>
              <w:top w:val="single" w:sz="4" w:space="0" w:color="auto"/>
              <w:left w:val="single" w:sz="4" w:space="0" w:color="auto"/>
              <w:bottom w:val="single" w:sz="4" w:space="0" w:color="auto"/>
              <w:right w:val="single" w:sz="4" w:space="0" w:color="auto"/>
            </w:tcBorders>
          </w:tcPr>
          <w:p w14:paraId="11927649" w14:textId="77777777" w:rsidR="00D42302" w:rsidRDefault="00D42302">
            <w:pPr>
              <w:jc w:val="center"/>
            </w:pPr>
          </w:p>
        </w:tc>
        <w:tc>
          <w:tcPr>
            <w:tcW w:w="3122" w:type="dxa"/>
            <w:tcBorders>
              <w:top w:val="single" w:sz="4" w:space="0" w:color="auto"/>
              <w:left w:val="single" w:sz="4" w:space="0" w:color="auto"/>
              <w:bottom w:val="single" w:sz="4" w:space="0" w:color="auto"/>
              <w:right w:val="single" w:sz="4" w:space="0" w:color="auto"/>
            </w:tcBorders>
          </w:tcPr>
          <w:p w14:paraId="3AD08A17" w14:textId="77777777" w:rsidR="00D42302" w:rsidRDefault="00D42302">
            <w:pPr>
              <w:jc w:val="center"/>
            </w:pPr>
          </w:p>
        </w:tc>
        <w:tc>
          <w:tcPr>
            <w:tcW w:w="3123" w:type="dxa"/>
            <w:tcBorders>
              <w:top w:val="single" w:sz="4" w:space="0" w:color="auto"/>
              <w:left w:val="single" w:sz="4" w:space="0" w:color="auto"/>
              <w:bottom w:val="single" w:sz="4" w:space="0" w:color="auto"/>
              <w:right w:val="single" w:sz="4" w:space="0" w:color="auto"/>
            </w:tcBorders>
          </w:tcPr>
          <w:p w14:paraId="6D4E5757" w14:textId="77777777" w:rsidR="00D42302" w:rsidRDefault="00D42302">
            <w:pPr>
              <w:jc w:val="center"/>
            </w:pPr>
          </w:p>
        </w:tc>
      </w:tr>
    </w:tbl>
    <w:p w14:paraId="5F2DD38E" w14:textId="77777777" w:rsidR="00D42302" w:rsidRDefault="00D42302" w:rsidP="00D42302">
      <w:pPr>
        <w:rPr>
          <w:sz w:val="20"/>
          <w:szCs w:val="20"/>
        </w:rPr>
      </w:pPr>
      <w:r>
        <w:rPr>
          <w:sz w:val="20"/>
          <w:szCs w:val="20"/>
        </w:rPr>
        <w:t xml:space="preserve">Wyrażam zgodę na gromadzenie, przetwarzanie i przekazywanie moich danych osobowych, zbieranych w celu przeprowadzenia konsultacji społecznych dotyczących projektu programu współpracy zgodnie z Ustawą z dnia 29 sierpnia 1997r. o ochronie danych osobowych (Dz. U. z 2016 r., poz. 922 </w:t>
      </w:r>
      <w:proofErr w:type="spellStart"/>
      <w:r>
        <w:rPr>
          <w:sz w:val="20"/>
          <w:szCs w:val="20"/>
        </w:rPr>
        <w:t>t.j</w:t>
      </w:r>
      <w:proofErr w:type="spellEnd"/>
      <w:r>
        <w:rPr>
          <w:sz w:val="20"/>
          <w:szCs w:val="20"/>
        </w:rPr>
        <w:t>.).</w:t>
      </w:r>
    </w:p>
    <w:p w14:paraId="7C19C4AD" w14:textId="77777777" w:rsidR="00D42302" w:rsidRDefault="00D42302" w:rsidP="00D42302">
      <w:pPr>
        <w:rPr>
          <w:sz w:val="20"/>
          <w:szCs w:val="20"/>
        </w:rPr>
      </w:pPr>
      <w:r>
        <w:rPr>
          <w:sz w:val="20"/>
          <w:szCs w:val="20"/>
        </w:rPr>
        <w:t xml:space="preserve">                                                                                                                   ………………………………………</w:t>
      </w:r>
    </w:p>
    <w:p w14:paraId="039B15BD" w14:textId="77777777" w:rsidR="00D42302" w:rsidRDefault="00D42302" w:rsidP="00D42302">
      <w:r>
        <w:rPr>
          <w:sz w:val="20"/>
          <w:szCs w:val="20"/>
        </w:rPr>
        <w:t xml:space="preserve">                                                                                                                                      </w:t>
      </w:r>
      <w:r>
        <w:t>czytelny podpis</w:t>
      </w:r>
    </w:p>
    <w:p w14:paraId="6F9DB4EC" w14:textId="77777777" w:rsidR="00D42302" w:rsidRDefault="00D42302" w:rsidP="00D42302">
      <w:pPr>
        <w:pStyle w:val="Tekstpodstawowy"/>
        <w:spacing w:line="240" w:lineRule="auto"/>
        <w:jc w:val="center"/>
        <w:rPr>
          <w:rFonts w:ascii="Garamond" w:hAnsi="Garamond" w:cs="Arial"/>
          <w:sz w:val="20"/>
          <w:szCs w:val="20"/>
        </w:rPr>
      </w:pPr>
      <w:r>
        <w:rPr>
          <w:rFonts w:ascii="Garamond" w:hAnsi="Garamond" w:cs="Arial"/>
          <w:sz w:val="20"/>
          <w:szCs w:val="20"/>
        </w:rPr>
        <w:t xml:space="preserve">Projekt jest realizowany przy współfinansowaniu ze środków Unii Europejskiej, </w:t>
      </w:r>
      <w:r>
        <w:rPr>
          <w:rFonts w:ascii="Garamond" w:hAnsi="Garamond" w:cs="Arial"/>
          <w:sz w:val="20"/>
          <w:szCs w:val="20"/>
        </w:rPr>
        <w:br/>
        <w:t>w ramach Programu Operacyjnego Pomoc Techniczna 2014-2020</w:t>
      </w:r>
    </w:p>
    <w:p w14:paraId="1032A398" w14:textId="50AAC253" w:rsidR="0012473C" w:rsidRDefault="0012473C" w:rsidP="00D42302">
      <w:pPr>
        <w:pStyle w:val="Tekstpodstawowy"/>
        <w:spacing w:line="240" w:lineRule="auto"/>
        <w:rPr>
          <w:rFonts w:ascii="Times New Roman" w:hAnsi="Times New Roman"/>
          <w:i/>
          <w:iCs/>
          <w:sz w:val="18"/>
          <w:szCs w:val="18"/>
        </w:rPr>
      </w:pPr>
      <w:r w:rsidRPr="009F2127">
        <w:rPr>
          <w:rFonts w:ascii="Times New Roman" w:hAnsi="Times New Roman"/>
          <w:i/>
          <w:iCs/>
          <w:sz w:val="18"/>
          <w:szCs w:val="18"/>
        </w:rPr>
        <w:t>Źródło: Opracowanie własne.</w:t>
      </w:r>
    </w:p>
    <w:p w14:paraId="41EDC740" w14:textId="77777777" w:rsidR="00BB3E17" w:rsidRPr="009F2127" w:rsidRDefault="00BB3E17" w:rsidP="00D42302">
      <w:pPr>
        <w:pStyle w:val="Tekstpodstawowy"/>
        <w:spacing w:line="240" w:lineRule="auto"/>
        <w:rPr>
          <w:rFonts w:ascii="Times New Roman" w:hAnsi="Times New Roman"/>
          <w:b/>
          <w:i/>
          <w:iCs/>
          <w:sz w:val="18"/>
          <w:szCs w:val="18"/>
        </w:rPr>
      </w:pPr>
    </w:p>
    <w:p w14:paraId="01BABA64" w14:textId="77777777" w:rsidR="0012473C" w:rsidRPr="003C0D65" w:rsidRDefault="0012473C" w:rsidP="001525A0">
      <w:pPr>
        <w:pStyle w:val="Nagwek1"/>
        <w:spacing w:before="200" w:after="200"/>
        <w:rPr>
          <w:rFonts w:ascii="Times New Roman" w:hAnsi="Times New Roman"/>
        </w:rPr>
      </w:pPr>
      <w:bookmarkStart w:id="154" w:name="_Toc513746867"/>
      <w:r w:rsidRPr="003C0D65">
        <w:rPr>
          <w:rFonts w:ascii="Times New Roman" w:hAnsi="Times New Roman"/>
        </w:rPr>
        <w:lastRenderedPageBreak/>
        <w:t>Spis map</w:t>
      </w:r>
      <w:bookmarkEnd w:id="154"/>
    </w:p>
    <w:p w14:paraId="56A0F529" w14:textId="438F83A0" w:rsidR="00BB3E17" w:rsidRDefault="007117C6">
      <w:pPr>
        <w:pStyle w:val="Spisilustracji"/>
        <w:tabs>
          <w:tab w:val="right" w:leader="dot" w:pos="9062"/>
        </w:tabs>
        <w:rPr>
          <w:rFonts w:asciiTheme="minorHAnsi" w:eastAsiaTheme="minorEastAsia" w:hAnsiTheme="minorHAnsi" w:cstheme="minorBidi"/>
          <w:noProof/>
          <w:lang w:eastAsia="pl-PL"/>
        </w:rPr>
      </w:pPr>
      <w:r w:rsidRPr="003C0D65">
        <w:rPr>
          <w:rFonts w:ascii="Times New Roman" w:hAnsi="Times New Roman"/>
          <w:b/>
          <w:bCs/>
          <w:color w:val="824BB0"/>
          <w:sz w:val="28"/>
          <w:szCs w:val="28"/>
          <w:lang w:eastAsia="pl-PL"/>
        </w:rPr>
        <w:fldChar w:fldCharType="begin"/>
      </w:r>
      <w:r w:rsidR="0012473C" w:rsidRPr="003C0D65">
        <w:rPr>
          <w:rFonts w:ascii="Times New Roman" w:hAnsi="Times New Roman"/>
          <w:b/>
          <w:bCs/>
          <w:color w:val="824BB0"/>
          <w:sz w:val="28"/>
          <w:szCs w:val="28"/>
          <w:lang w:eastAsia="pl-PL"/>
        </w:rPr>
        <w:instrText xml:space="preserve"> TOC \h \z \c "Mapa" </w:instrText>
      </w:r>
      <w:r w:rsidRPr="003C0D65">
        <w:rPr>
          <w:rFonts w:ascii="Times New Roman" w:hAnsi="Times New Roman"/>
          <w:b/>
          <w:bCs/>
          <w:color w:val="824BB0"/>
          <w:sz w:val="28"/>
          <w:szCs w:val="28"/>
          <w:lang w:eastAsia="pl-PL"/>
        </w:rPr>
        <w:fldChar w:fldCharType="separate"/>
      </w:r>
      <w:hyperlink w:anchor="_Toc516775775" w:history="1">
        <w:r w:rsidR="00BB3E17" w:rsidRPr="002952AE">
          <w:rPr>
            <w:rStyle w:val="Hipercze"/>
            <w:rFonts w:ascii="Times New Roman" w:hAnsi="Times New Roman"/>
            <w:noProof/>
          </w:rPr>
          <w:t>Mapa 1. Podział miasta Świecie na jednostki</w:t>
        </w:r>
        <w:r w:rsidR="00BB3E17">
          <w:rPr>
            <w:noProof/>
            <w:webHidden/>
          </w:rPr>
          <w:tab/>
        </w:r>
        <w:r w:rsidR="00BB3E17">
          <w:rPr>
            <w:noProof/>
            <w:webHidden/>
          </w:rPr>
          <w:fldChar w:fldCharType="begin"/>
        </w:r>
        <w:r w:rsidR="00BB3E17">
          <w:rPr>
            <w:noProof/>
            <w:webHidden/>
          </w:rPr>
          <w:instrText xml:space="preserve"> PAGEREF _Toc516775775 \h </w:instrText>
        </w:r>
        <w:r w:rsidR="00BB3E17">
          <w:rPr>
            <w:noProof/>
            <w:webHidden/>
          </w:rPr>
        </w:r>
        <w:r w:rsidR="00BB3E17">
          <w:rPr>
            <w:noProof/>
            <w:webHidden/>
          </w:rPr>
          <w:fldChar w:fldCharType="separate"/>
        </w:r>
        <w:r w:rsidR="00BB3E17">
          <w:rPr>
            <w:noProof/>
            <w:webHidden/>
          </w:rPr>
          <w:t>25</w:t>
        </w:r>
        <w:r w:rsidR="00BB3E17">
          <w:rPr>
            <w:noProof/>
            <w:webHidden/>
          </w:rPr>
          <w:fldChar w:fldCharType="end"/>
        </w:r>
      </w:hyperlink>
    </w:p>
    <w:p w14:paraId="77EA0F2A" w14:textId="40718221" w:rsidR="00BB3E17" w:rsidRDefault="00A35365">
      <w:pPr>
        <w:pStyle w:val="Spisilustracji"/>
        <w:tabs>
          <w:tab w:val="right" w:leader="dot" w:pos="9062"/>
        </w:tabs>
        <w:rPr>
          <w:rFonts w:asciiTheme="minorHAnsi" w:eastAsiaTheme="minorEastAsia" w:hAnsiTheme="minorHAnsi" w:cstheme="minorBidi"/>
          <w:noProof/>
          <w:lang w:eastAsia="pl-PL"/>
        </w:rPr>
      </w:pPr>
      <w:hyperlink w:anchor="_Toc516775776" w:history="1">
        <w:r w:rsidR="00BB3E17" w:rsidRPr="002952AE">
          <w:rPr>
            <w:rStyle w:val="Hipercze"/>
            <w:rFonts w:ascii="Times New Roman" w:hAnsi="Times New Roman"/>
            <w:noProof/>
          </w:rPr>
          <w:t>Mapa 2. Obszar zdegradowany w Świeciu</w:t>
        </w:r>
        <w:r w:rsidR="00BB3E17">
          <w:rPr>
            <w:noProof/>
            <w:webHidden/>
          </w:rPr>
          <w:tab/>
        </w:r>
        <w:r w:rsidR="00BB3E17">
          <w:rPr>
            <w:noProof/>
            <w:webHidden/>
          </w:rPr>
          <w:fldChar w:fldCharType="begin"/>
        </w:r>
        <w:r w:rsidR="00BB3E17">
          <w:rPr>
            <w:noProof/>
            <w:webHidden/>
          </w:rPr>
          <w:instrText xml:space="preserve"> PAGEREF _Toc516775776 \h </w:instrText>
        </w:r>
        <w:r w:rsidR="00BB3E17">
          <w:rPr>
            <w:noProof/>
            <w:webHidden/>
          </w:rPr>
        </w:r>
        <w:r w:rsidR="00BB3E17">
          <w:rPr>
            <w:noProof/>
            <w:webHidden/>
          </w:rPr>
          <w:fldChar w:fldCharType="separate"/>
        </w:r>
        <w:r w:rsidR="00BB3E17">
          <w:rPr>
            <w:noProof/>
            <w:webHidden/>
          </w:rPr>
          <w:t>35</w:t>
        </w:r>
        <w:r w:rsidR="00BB3E17">
          <w:rPr>
            <w:noProof/>
            <w:webHidden/>
          </w:rPr>
          <w:fldChar w:fldCharType="end"/>
        </w:r>
      </w:hyperlink>
    </w:p>
    <w:p w14:paraId="6954C653" w14:textId="724B68CD" w:rsidR="00BB3E17" w:rsidRDefault="00A35365">
      <w:pPr>
        <w:pStyle w:val="Spisilustracji"/>
        <w:tabs>
          <w:tab w:val="right" w:leader="dot" w:pos="9062"/>
        </w:tabs>
        <w:rPr>
          <w:rFonts w:asciiTheme="minorHAnsi" w:eastAsiaTheme="minorEastAsia" w:hAnsiTheme="minorHAnsi" w:cstheme="minorBidi"/>
          <w:noProof/>
          <w:lang w:eastAsia="pl-PL"/>
        </w:rPr>
      </w:pPr>
      <w:hyperlink w:anchor="_Toc516775777" w:history="1">
        <w:r w:rsidR="00BB3E17" w:rsidRPr="002952AE">
          <w:rPr>
            <w:rStyle w:val="Hipercze"/>
            <w:rFonts w:ascii="Times New Roman" w:hAnsi="Times New Roman"/>
            <w:noProof/>
          </w:rPr>
          <w:t>Mapa 3. Obszar zdegradowany na tle gminy Świecie</w:t>
        </w:r>
        <w:r w:rsidR="00BB3E17">
          <w:rPr>
            <w:noProof/>
            <w:webHidden/>
          </w:rPr>
          <w:tab/>
        </w:r>
        <w:r w:rsidR="00BB3E17">
          <w:rPr>
            <w:noProof/>
            <w:webHidden/>
          </w:rPr>
          <w:fldChar w:fldCharType="begin"/>
        </w:r>
        <w:r w:rsidR="00BB3E17">
          <w:rPr>
            <w:noProof/>
            <w:webHidden/>
          </w:rPr>
          <w:instrText xml:space="preserve"> PAGEREF _Toc516775777 \h </w:instrText>
        </w:r>
        <w:r w:rsidR="00BB3E17">
          <w:rPr>
            <w:noProof/>
            <w:webHidden/>
          </w:rPr>
        </w:r>
        <w:r w:rsidR="00BB3E17">
          <w:rPr>
            <w:noProof/>
            <w:webHidden/>
          </w:rPr>
          <w:fldChar w:fldCharType="separate"/>
        </w:r>
        <w:r w:rsidR="00BB3E17">
          <w:rPr>
            <w:noProof/>
            <w:webHidden/>
          </w:rPr>
          <w:t>36</w:t>
        </w:r>
        <w:r w:rsidR="00BB3E17">
          <w:rPr>
            <w:noProof/>
            <w:webHidden/>
          </w:rPr>
          <w:fldChar w:fldCharType="end"/>
        </w:r>
      </w:hyperlink>
    </w:p>
    <w:p w14:paraId="744958F5" w14:textId="379629FC" w:rsidR="00BB3E17" w:rsidRDefault="00A35365">
      <w:pPr>
        <w:pStyle w:val="Spisilustracji"/>
        <w:tabs>
          <w:tab w:val="right" w:leader="dot" w:pos="9062"/>
        </w:tabs>
        <w:rPr>
          <w:rFonts w:asciiTheme="minorHAnsi" w:eastAsiaTheme="minorEastAsia" w:hAnsiTheme="minorHAnsi" w:cstheme="minorBidi"/>
          <w:noProof/>
          <w:lang w:eastAsia="pl-PL"/>
        </w:rPr>
      </w:pPr>
      <w:hyperlink w:anchor="_Toc516775778" w:history="1">
        <w:r w:rsidR="00BB3E17" w:rsidRPr="002952AE">
          <w:rPr>
            <w:rStyle w:val="Hipercze"/>
            <w:rFonts w:ascii="Times New Roman" w:hAnsi="Times New Roman"/>
            <w:noProof/>
          </w:rPr>
          <w:t>Mapa 4. Obszar zdegradowany i rewitalizacji na tle gminy Świecie</w:t>
        </w:r>
        <w:r w:rsidR="00BB3E17">
          <w:rPr>
            <w:noProof/>
            <w:webHidden/>
          </w:rPr>
          <w:tab/>
        </w:r>
        <w:r w:rsidR="00BB3E17">
          <w:rPr>
            <w:noProof/>
            <w:webHidden/>
          </w:rPr>
          <w:fldChar w:fldCharType="begin"/>
        </w:r>
        <w:r w:rsidR="00BB3E17">
          <w:rPr>
            <w:noProof/>
            <w:webHidden/>
          </w:rPr>
          <w:instrText xml:space="preserve"> PAGEREF _Toc516775778 \h </w:instrText>
        </w:r>
        <w:r w:rsidR="00BB3E17">
          <w:rPr>
            <w:noProof/>
            <w:webHidden/>
          </w:rPr>
        </w:r>
        <w:r w:rsidR="00BB3E17">
          <w:rPr>
            <w:noProof/>
            <w:webHidden/>
          </w:rPr>
          <w:fldChar w:fldCharType="separate"/>
        </w:r>
        <w:r w:rsidR="00BB3E17">
          <w:rPr>
            <w:noProof/>
            <w:webHidden/>
          </w:rPr>
          <w:t>37</w:t>
        </w:r>
        <w:r w:rsidR="00BB3E17">
          <w:rPr>
            <w:noProof/>
            <w:webHidden/>
          </w:rPr>
          <w:fldChar w:fldCharType="end"/>
        </w:r>
      </w:hyperlink>
    </w:p>
    <w:p w14:paraId="3CE6A40B" w14:textId="2D0C686C" w:rsidR="00BB3E17" w:rsidRDefault="00A35365">
      <w:pPr>
        <w:pStyle w:val="Spisilustracji"/>
        <w:tabs>
          <w:tab w:val="right" w:leader="dot" w:pos="9062"/>
        </w:tabs>
        <w:rPr>
          <w:rFonts w:asciiTheme="minorHAnsi" w:eastAsiaTheme="minorEastAsia" w:hAnsiTheme="minorHAnsi" w:cstheme="minorBidi"/>
          <w:noProof/>
          <w:lang w:eastAsia="pl-PL"/>
        </w:rPr>
      </w:pPr>
      <w:hyperlink w:anchor="_Toc516775779" w:history="1">
        <w:r w:rsidR="00BB3E17" w:rsidRPr="002952AE">
          <w:rPr>
            <w:rStyle w:val="Hipercze"/>
            <w:rFonts w:ascii="Times New Roman" w:hAnsi="Times New Roman"/>
            <w:noProof/>
          </w:rPr>
          <w:t>Mapa 5. Obszar zdegradowany i rewitalizacji na tle miasta Świecie</w:t>
        </w:r>
        <w:r w:rsidR="00BB3E17">
          <w:rPr>
            <w:noProof/>
            <w:webHidden/>
          </w:rPr>
          <w:tab/>
        </w:r>
        <w:r w:rsidR="00BB3E17">
          <w:rPr>
            <w:noProof/>
            <w:webHidden/>
          </w:rPr>
          <w:fldChar w:fldCharType="begin"/>
        </w:r>
        <w:r w:rsidR="00BB3E17">
          <w:rPr>
            <w:noProof/>
            <w:webHidden/>
          </w:rPr>
          <w:instrText xml:space="preserve"> PAGEREF _Toc516775779 \h </w:instrText>
        </w:r>
        <w:r w:rsidR="00BB3E17">
          <w:rPr>
            <w:noProof/>
            <w:webHidden/>
          </w:rPr>
        </w:r>
        <w:r w:rsidR="00BB3E17">
          <w:rPr>
            <w:noProof/>
            <w:webHidden/>
          </w:rPr>
          <w:fldChar w:fldCharType="separate"/>
        </w:r>
        <w:r w:rsidR="00BB3E17">
          <w:rPr>
            <w:noProof/>
            <w:webHidden/>
          </w:rPr>
          <w:t>38</w:t>
        </w:r>
        <w:r w:rsidR="00BB3E17">
          <w:rPr>
            <w:noProof/>
            <w:webHidden/>
          </w:rPr>
          <w:fldChar w:fldCharType="end"/>
        </w:r>
      </w:hyperlink>
    </w:p>
    <w:p w14:paraId="77300958" w14:textId="63EAD4D1" w:rsidR="00BB3E17" w:rsidRDefault="00A35365">
      <w:pPr>
        <w:pStyle w:val="Spisilustracji"/>
        <w:tabs>
          <w:tab w:val="right" w:leader="dot" w:pos="9062"/>
        </w:tabs>
        <w:rPr>
          <w:rFonts w:asciiTheme="minorHAnsi" w:eastAsiaTheme="minorEastAsia" w:hAnsiTheme="minorHAnsi" w:cstheme="minorBidi"/>
          <w:noProof/>
          <w:lang w:eastAsia="pl-PL"/>
        </w:rPr>
      </w:pPr>
      <w:hyperlink w:anchor="_Toc516775780" w:history="1">
        <w:r w:rsidR="00BB3E17" w:rsidRPr="002952AE">
          <w:rPr>
            <w:rStyle w:val="Hipercze"/>
            <w:rFonts w:ascii="Times New Roman" w:hAnsi="Times New Roman"/>
            <w:noProof/>
          </w:rPr>
          <w:t>Mapa 6. Obszar rewitalizacji w Świeciu</w:t>
        </w:r>
        <w:r w:rsidR="00BB3E17">
          <w:rPr>
            <w:noProof/>
            <w:webHidden/>
          </w:rPr>
          <w:tab/>
        </w:r>
        <w:r w:rsidR="00BB3E17">
          <w:rPr>
            <w:noProof/>
            <w:webHidden/>
          </w:rPr>
          <w:fldChar w:fldCharType="begin"/>
        </w:r>
        <w:r w:rsidR="00BB3E17">
          <w:rPr>
            <w:noProof/>
            <w:webHidden/>
          </w:rPr>
          <w:instrText xml:space="preserve"> PAGEREF _Toc516775780 \h </w:instrText>
        </w:r>
        <w:r w:rsidR="00BB3E17">
          <w:rPr>
            <w:noProof/>
            <w:webHidden/>
          </w:rPr>
        </w:r>
        <w:r w:rsidR="00BB3E17">
          <w:rPr>
            <w:noProof/>
            <w:webHidden/>
          </w:rPr>
          <w:fldChar w:fldCharType="separate"/>
        </w:r>
        <w:r w:rsidR="00BB3E17">
          <w:rPr>
            <w:noProof/>
            <w:webHidden/>
          </w:rPr>
          <w:t>39</w:t>
        </w:r>
        <w:r w:rsidR="00BB3E17">
          <w:rPr>
            <w:noProof/>
            <w:webHidden/>
          </w:rPr>
          <w:fldChar w:fldCharType="end"/>
        </w:r>
      </w:hyperlink>
    </w:p>
    <w:p w14:paraId="6C16303D" w14:textId="3E016588" w:rsidR="0012473C" w:rsidRPr="003C0D65" w:rsidRDefault="007117C6" w:rsidP="001525A0">
      <w:pPr>
        <w:pStyle w:val="Nagwek1"/>
        <w:spacing w:before="200" w:after="200"/>
        <w:rPr>
          <w:rFonts w:ascii="Times New Roman" w:hAnsi="Times New Roman"/>
        </w:rPr>
      </w:pPr>
      <w:r w:rsidRPr="003C0D65">
        <w:rPr>
          <w:rFonts w:ascii="Times New Roman" w:hAnsi="Times New Roman"/>
          <w:b w:val="0"/>
          <w:bCs w:val="0"/>
          <w:lang w:eastAsia="pl-PL"/>
        </w:rPr>
        <w:fldChar w:fldCharType="end"/>
      </w:r>
      <w:bookmarkStart w:id="155" w:name="_Toc513746868"/>
      <w:r w:rsidR="0012473C" w:rsidRPr="003C0D65">
        <w:rPr>
          <w:rFonts w:ascii="Times New Roman" w:hAnsi="Times New Roman"/>
        </w:rPr>
        <w:t>Spis schematów</w:t>
      </w:r>
      <w:bookmarkEnd w:id="155"/>
    </w:p>
    <w:p w14:paraId="252F3BAD" w14:textId="4E0CFE3C" w:rsidR="00BB3E17" w:rsidRDefault="007117C6">
      <w:pPr>
        <w:pStyle w:val="Spisilustracji"/>
        <w:tabs>
          <w:tab w:val="right" w:leader="dot" w:pos="9062"/>
        </w:tabs>
        <w:rPr>
          <w:rFonts w:asciiTheme="minorHAnsi" w:eastAsiaTheme="minorEastAsia" w:hAnsiTheme="minorHAnsi" w:cstheme="minorBidi"/>
          <w:noProof/>
          <w:lang w:eastAsia="pl-PL"/>
        </w:rPr>
      </w:pPr>
      <w:r w:rsidRPr="003C0D65">
        <w:rPr>
          <w:rFonts w:ascii="Times New Roman" w:hAnsi="Times New Roman"/>
          <w:b/>
          <w:bCs/>
          <w:color w:val="824BB0"/>
          <w:sz w:val="28"/>
          <w:szCs w:val="28"/>
          <w:lang w:eastAsia="pl-PL"/>
        </w:rPr>
        <w:fldChar w:fldCharType="begin"/>
      </w:r>
      <w:r w:rsidR="0012473C" w:rsidRPr="003C0D65">
        <w:rPr>
          <w:rFonts w:ascii="Times New Roman" w:hAnsi="Times New Roman"/>
          <w:b/>
          <w:bCs/>
          <w:color w:val="824BB0"/>
          <w:sz w:val="28"/>
          <w:szCs w:val="28"/>
          <w:lang w:eastAsia="pl-PL"/>
        </w:rPr>
        <w:instrText xml:space="preserve"> TOC \h \z \c "Schemat" </w:instrText>
      </w:r>
      <w:r w:rsidRPr="003C0D65">
        <w:rPr>
          <w:rFonts w:ascii="Times New Roman" w:hAnsi="Times New Roman"/>
          <w:b/>
          <w:bCs/>
          <w:color w:val="824BB0"/>
          <w:sz w:val="28"/>
          <w:szCs w:val="28"/>
          <w:lang w:eastAsia="pl-PL"/>
        </w:rPr>
        <w:fldChar w:fldCharType="separate"/>
      </w:r>
      <w:hyperlink w:anchor="_Toc516775769" w:history="1">
        <w:r w:rsidR="00BB3E17" w:rsidRPr="003B66F8">
          <w:rPr>
            <w:rStyle w:val="Hipercze"/>
            <w:rFonts w:ascii="Times New Roman" w:hAnsi="Times New Roman"/>
            <w:noProof/>
          </w:rPr>
          <w:t>Schemat 1. Proces rewitalizacji</w:t>
        </w:r>
        <w:r w:rsidR="00BB3E17">
          <w:rPr>
            <w:noProof/>
            <w:webHidden/>
          </w:rPr>
          <w:tab/>
        </w:r>
        <w:r w:rsidR="00BB3E17">
          <w:rPr>
            <w:noProof/>
            <w:webHidden/>
          </w:rPr>
          <w:fldChar w:fldCharType="begin"/>
        </w:r>
        <w:r w:rsidR="00BB3E17">
          <w:rPr>
            <w:noProof/>
            <w:webHidden/>
          </w:rPr>
          <w:instrText xml:space="preserve"> PAGEREF _Toc516775769 \h </w:instrText>
        </w:r>
        <w:r w:rsidR="00BB3E17">
          <w:rPr>
            <w:noProof/>
            <w:webHidden/>
          </w:rPr>
        </w:r>
        <w:r w:rsidR="00BB3E17">
          <w:rPr>
            <w:noProof/>
            <w:webHidden/>
          </w:rPr>
          <w:fldChar w:fldCharType="separate"/>
        </w:r>
        <w:r w:rsidR="00BB3E17">
          <w:rPr>
            <w:noProof/>
            <w:webHidden/>
          </w:rPr>
          <w:t>5</w:t>
        </w:r>
        <w:r w:rsidR="00BB3E17">
          <w:rPr>
            <w:noProof/>
            <w:webHidden/>
          </w:rPr>
          <w:fldChar w:fldCharType="end"/>
        </w:r>
      </w:hyperlink>
    </w:p>
    <w:p w14:paraId="20111552" w14:textId="028D7001" w:rsidR="00BB3E17" w:rsidRDefault="00A35365">
      <w:pPr>
        <w:pStyle w:val="Spisilustracji"/>
        <w:tabs>
          <w:tab w:val="right" w:leader="dot" w:pos="9062"/>
        </w:tabs>
        <w:rPr>
          <w:rFonts w:asciiTheme="minorHAnsi" w:eastAsiaTheme="minorEastAsia" w:hAnsiTheme="minorHAnsi" w:cstheme="minorBidi"/>
          <w:noProof/>
          <w:lang w:eastAsia="pl-PL"/>
        </w:rPr>
      </w:pPr>
      <w:hyperlink w:anchor="_Toc516775770" w:history="1">
        <w:r w:rsidR="00BB3E17" w:rsidRPr="003B66F8">
          <w:rPr>
            <w:rStyle w:val="Hipercze"/>
            <w:rFonts w:ascii="Times New Roman" w:hAnsi="Times New Roman"/>
            <w:noProof/>
          </w:rPr>
          <w:t>Schemat 2. Wyznaczenie obszaru zdegradowanego i obszaru rewitalizacji na obszarze gminy Świecie</w:t>
        </w:r>
        <w:r w:rsidR="00BB3E17">
          <w:rPr>
            <w:noProof/>
            <w:webHidden/>
          </w:rPr>
          <w:tab/>
        </w:r>
        <w:r w:rsidR="00BB3E17">
          <w:rPr>
            <w:noProof/>
            <w:webHidden/>
          </w:rPr>
          <w:fldChar w:fldCharType="begin"/>
        </w:r>
        <w:r w:rsidR="00BB3E17">
          <w:rPr>
            <w:noProof/>
            <w:webHidden/>
          </w:rPr>
          <w:instrText xml:space="preserve"> PAGEREF _Toc516775770 \h </w:instrText>
        </w:r>
        <w:r w:rsidR="00BB3E17">
          <w:rPr>
            <w:noProof/>
            <w:webHidden/>
          </w:rPr>
        </w:r>
        <w:r w:rsidR="00BB3E17">
          <w:rPr>
            <w:noProof/>
            <w:webHidden/>
          </w:rPr>
          <w:fldChar w:fldCharType="separate"/>
        </w:r>
        <w:r w:rsidR="00BB3E17">
          <w:rPr>
            <w:noProof/>
            <w:webHidden/>
          </w:rPr>
          <w:t>7</w:t>
        </w:r>
        <w:r w:rsidR="00BB3E17">
          <w:rPr>
            <w:noProof/>
            <w:webHidden/>
          </w:rPr>
          <w:fldChar w:fldCharType="end"/>
        </w:r>
      </w:hyperlink>
    </w:p>
    <w:p w14:paraId="4A6BAA7A" w14:textId="342D054D" w:rsidR="00BB3E17" w:rsidRDefault="00A35365">
      <w:pPr>
        <w:pStyle w:val="Spisilustracji"/>
        <w:tabs>
          <w:tab w:val="right" w:leader="dot" w:pos="9062"/>
        </w:tabs>
        <w:rPr>
          <w:rFonts w:asciiTheme="minorHAnsi" w:eastAsiaTheme="minorEastAsia" w:hAnsiTheme="minorHAnsi" w:cstheme="minorBidi"/>
          <w:noProof/>
          <w:lang w:eastAsia="pl-PL"/>
        </w:rPr>
      </w:pPr>
      <w:hyperlink w:anchor="_Toc516775771" w:history="1">
        <w:r w:rsidR="00BB3E17" w:rsidRPr="003B66F8">
          <w:rPr>
            <w:rStyle w:val="Hipercze"/>
            <w:rFonts w:ascii="Times New Roman" w:hAnsi="Times New Roman"/>
            <w:noProof/>
          </w:rPr>
          <w:t>Schemat 3. Powiązania z dokumentami strategicznymi i planistycznymi</w:t>
        </w:r>
        <w:r w:rsidR="00BB3E17">
          <w:rPr>
            <w:noProof/>
            <w:webHidden/>
          </w:rPr>
          <w:tab/>
        </w:r>
        <w:r w:rsidR="00BB3E17">
          <w:rPr>
            <w:noProof/>
            <w:webHidden/>
          </w:rPr>
          <w:fldChar w:fldCharType="begin"/>
        </w:r>
        <w:r w:rsidR="00BB3E17">
          <w:rPr>
            <w:noProof/>
            <w:webHidden/>
          </w:rPr>
          <w:instrText xml:space="preserve"> PAGEREF _Toc516775771 \h </w:instrText>
        </w:r>
        <w:r w:rsidR="00BB3E17">
          <w:rPr>
            <w:noProof/>
            <w:webHidden/>
          </w:rPr>
        </w:r>
        <w:r w:rsidR="00BB3E17">
          <w:rPr>
            <w:noProof/>
            <w:webHidden/>
          </w:rPr>
          <w:fldChar w:fldCharType="separate"/>
        </w:r>
        <w:r w:rsidR="00BB3E17">
          <w:rPr>
            <w:noProof/>
            <w:webHidden/>
          </w:rPr>
          <w:t>8</w:t>
        </w:r>
        <w:r w:rsidR="00BB3E17">
          <w:rPr>
            <w:noProof/>
            <w:webHidden/>
          </w:rPr>
          <w:fldChar w:fldCharType="end"/>
        </w:r>
      </w:hyperlink>
    </w:p>
    <w:p w14:paraId="1F77F34C" w14:textId="27603892" w:rsidR="00BB3E17" w:rsidRDefault="00A35365">
      <w:pPr>
        <w:pStyle w:val="Spisilustracji"/>
        <w:tabs>
          <w:tab w:val="right" w:leader="dot" w:pos="9062"/>
        </w:tabs>
        <w:rPr>
          <w:rFonts w:asciiTheme="minorHAnsi" w:eastAsiaTheme="minorEastAsia" w:hAnsiTheme="minorHAnsi" w:cstheme="minorBidi"/>
          <w:noProof/>
          <w:lang w:eastAsia="pl-PL"/>
        </w:rPr>
      </w:pPr>
      <w:hyperlink w:anchor="_Toc516775772" w:history="1">
        <w:r w:rsidR="00BB3E17" w:rsidRPr="003B66F8">
          <w:rPr>
            <w:rStyle w:val="Hipercze"/>
            <w:rFonts w:ascii="Times New Roman" w:hAnsi="Times New Roman"/>
            <w:noProof/>
          </w:rPr>
          <w:t>Schemat 4. Metodologia wyznaczenia obszaru zdegradowanego za pomocą metody mieszanej</w:t>
        </w:r>
        <w:r w:rsidR="00BB3E17">
          <w:rPr>
            <w:noProof/>
            <w:webHidden/>
          </w:rPr>
          <w:tab/>
        </w:r>
        <w:r w:rsidR="00BB3E17">
          <w:rPr>
            <w:noProof/>
            <w:webHidden/>
          </w:rPr>
          <w:fldChar w:fldCharType="begin"/>
        </w:r>
        <w:r w:rsidR="00BB3E17">
          <w:rPr>
            <w:noProof/>
            <w:webHidden/>
          </w:rPr>
          <w:instrText xml:space="preserve"> PAGEREF _Toc516775772 \h </w:instrText>
        </w:r>
        <w:r w:rsidR="00BB3E17">
          <w:rPr>
            <w:noProof/>
            <w:webHidden/>
          </w:rPr>
        </w:r>
        <w:r w:rsidR="00BB3E17">
          <w:rPr>
            <w:noProof/>
            <w:webHidden/>
          </w:rPr>
          <w:fldChar w:fldCharType="separate"/>
        </w:r>
        <w:r w:rsidR="00BB3E17">
          <w:rPr>
            <w:noProof/>
            <w:webHidden/>
          </w:rPr>
          <w:t>17</w:t>
        </w:r>
        <w:r w:rsidR="00BB3E17">
          <w:rPr>
            <w:noProof/>
            <w:webHidden/>
          </w:rPr>
          <w:fldChar w:fldCharType="end"/>
        </w:r>
      </w:hyperlink>
    </w:p>
    <w:p w14:paraId="57BD7071" w14:textId="22FAF99A" w:rsidR="00BB3E17" w:rsidRDefault="00A35365">
      <w:pPr>
        <w:pStyle w:val="Spisilustracji"/>
        <w:tabs>
          <w:tab w:val="right" w:leader="dot" w:pos="9062"/>
        </w:tabs>
        <w:rPr>
          <w:rFonts w:asciiTheme="minorHAnsi" w:eastAsiaTheme="minorEastAsia" w:hAnsiTheme="minorHAnsi" w:cstheme="minorBidi"/>
          <w:noProof/>
          <w:lang w:eastAsia="pl-PL"/>
        </w:rPr>
      </w:pPr>
      <w:hyperlink w:anchor="_Toc516775773" w:history="1">
        <w:r w:rsidR="00BB3E17" w:rsidRPr="003B66F8">
          <w:rPr>
            <w:rStyle w:val="Hipercze"/>
            <w:rFonts w:ascii="Times New Roman" w:hAnsi="Times New Roman"/>
            <w:noProof/>
          </w:rPr>
          <w:t>Schemat 5. Cel główny i kierunki działań</w:t>
        </w:r>
        <w:r w:rsidR="00BB3E17">
          <w:rPr>
            <w:noProof/>
            <w:webHidden/>
          </w:rPr>
          <w:tab/>
        </w:r>
        <w:r w:rsidR="00BB3E17">
          <w:rPr>
            <w:noProof/>
            <w:webHidden/>
          </w:rPr>
          <w:fldChar w:fldCharType="begin"/>
        </w:r>
        <w:r w:rsidR="00BB3E17">
          <w:rPr>
            <w:noProof/>
            <w:webHidden/>
          </w:rPr>
          <w:instrText xml:space="preserve"> PAGEREF _Toc516775773 \h </w:instrText>
        </w:r>
        <w:r w:rsidR="00BB3E17">
          <w:rPr>
            <w:noProof/>
            <w:webHidden/>
          </w:rPr>
        </w:r>
        <w:r w:rsidR="00BB3E17">
          <w:rPr>
            <w:noProof/>
            <w:webHidden/>
          </w:rPr>
          <w:fldChar w:fldCharType="separate"/>
        </w:r>
        <w:r w:rsidR="00BB3E17">
          <w:rPr>
            <w:noProof/>
            <w:webHidden/>
          </w:rPr>
          <w:t>50</w:t>
        </w:r>
        <w:r w:rsidR="00BB3E17">
          <w:rPr>
            <w:noProof/>
            <w:webHidden/>
          </w:rPr>
          <w:fldChar w:fldCharType="end"/>
        </w:r>
      </w:hyperlink>
    </w:p>
    <w:p w14:paraId="198F83FB" w14:textId="37AB927E" w:rsidR="00BB3E17" w:rsidRDefault="00A35365">
      <w:pPr>
        <w:pStyle w:val="Spisilustracji"/>
        <w:tabs>
          <w:tab w:val="right" w:leader="dot" w:pos="9062"/>
        </w:tabs>
        <w:rPr>
          <w:rFonts w:asciiTheme="minorHAnsi" w:eastAsiaTheme="minorEastAsia" w:hAnsiTheme="minorHAnsi" w:cstheme="minorBidi"/>
          <w:noProof/>
          <w:lang w:eastAsia="pl-PL"/>
        </w:rPr>
      </w:pPr>
      <w:hyperlink w:anchor="_Toc516775774" w:history="1">
        <w:r w:rsidR="00BB3E17" w:rsidRPr="003B66F8">
          <w:rPr>
            <w:rStyle w:val="Hipercze"/>
            <w:rFonts w:ascii="Times New Roman" w:hAnsi="Times New Roman"/>
            <w:noProof/>
          </w:rPr>
          <w:t>Schemat 6. Stopień zaangażowania interesariuszy w partycypację społeczną</w:t>
        </w:r>
        <w:r w:rsidR="00BB3E17">
          <w:rPr>
            <w:noProof/>
            <w:webHidden/>
          </w:rPr>
          <w:tab/>
        </w:r>
        <w:r w:rsidR="00BB3E17">
          <w:rPr>
            <w:noProof/>
            <w:webHidden/>
          </w:rPr>
          <w:fldChar w:fldCharType="begin"/>
        </w:r>
        <w:r w:rsidR="00BB3E17">
          <w:rPr>
            <w:noProof/>
            <w:webHidden/>
          </w:rPr>
          <w:instrText xml:space="preserve"> PAGEREF _Toc516775774 \h </w:instrText>
        </w:r>
        <w:r w:rsidR="00BB3E17">
          <w:rPr>
            <w:noProof/>
            <w:webHidden/>
          </w:rPr>
        </w:r>
        <w:r w:rsidR="00BB3E17">
          <w:rPr>
            <w:noProof/>
            <w:webHidden/>
          </w:rPr>
          <w:fldChar w:fldCharType="separate"/>
        </w:r>
        <w:r w:rsidR="00BB3E17">
          <w:rPr>
            <w:noProof/>
            <w:webHidden/>
          </w:rPr>
          <w:t>66</w:t>
        </w:r>
        <w:r w:rsidR="00BB3E17">
          <w:rPr>
            <w:noProof/>
            <w:webHidden/>
          </w:rPr>
          <w:fldChar w:fldCharType="end"/>
        </w:r>
      </w:hyperlink>
    </w:p>
    <w:p w14:paraId="33AF9646" w14:textId="1E84436E" w:rsidR="0012473C" w:rsidRPr="000D1CCD" w:rsidRDefault="007117C6" w:rsidP="007043A2">
      <w:pPr>
        <w:pStyle w:val="Nagwek1"/>
        <w:spacing w:before="100" w:beforeAutospacing="1" w:after="100" w:afterAutospacing="1" w:line="240" w:lineRule="auto"/>
        <w:rPr>
          <w:rFonts w:ascii="Times New Roman" w:hAnsi="Times New Roman"/>
          <w:sz w:val="22"/>
          <w:szCs w:val="22"/>
        </w:rPr>
      </w:pPr>
      <w:r w:rsidRPr="003C0D65">
        <w:rPr>
          <w:rFonts w:ascii="Times New Roman" w:hAnsi="Times New Roman"/>
          <w:b w:val="0"/>
          <w:bCs w:val="0"/>
          <w:lang w:eastAsia="pl-PL"/>
        </w:rPr>
        <w:fldChar w:fldCharType="end"/>
      </w:r>
      <w:bookmarkStart w:id="156" w:name="_Toc513746869"/>
      <w:r w:rsidR="0012473C" w:rsidRPr="000D1CCD">
        <w:rPr>
          <w:rFonts w:ascii="Times New Roman" w:hAnsi="Times New Roman"/>
          <w:sz w:val="22"/>
          <w:szCs w:val="22"/>
        </w:rPr>
        <w:t>Spis tabel</w:t>
      </w:r>
      <w:bookmarkEnd w:id="156"/>
    </w:p>
    <w:p w14:paraId="0C2DEDC1" w14:textId="03009F54" w:rsidR="004040D6" w:rsidRDefault="007117C6">
      <w:pPr>
        <w:pStyle w:val="Spisilustracji"/>
        <w:tabs>
          <w:tab w:val="right" w:leader="dot" w:pos="9062"/>
        </w:tabs>
        <w:rPr>
          <w:rFonts w:asciiTheme="minorHAnsi" w:eastAsiaTheme="minorEastAsia" w:hAnsiTheme="minorHAnsi" w:cstheme="minorBidi"/>
          <w:noProof/>
          <w:lang w:eastAsia="pl-PL"/>
        </w:rPr>
      </w:pPr>
      <w:r w:rsidRPr="000D1CCD">
        <w:rPr>
          <w:rFonts w:ascii="Times New Roman" w:hAnsi="Times New Roman"/>
          <w:lang w:eastAsia="pl-PL"/>
        </w:rPr>
        <w:fldChar w:fldCharType="begin"/>
      </w:r>
      <w:r w:rsidR="0012473C" w:rsidRPr="000D1CCD">
        <w:rPr>
          <w:rFonts w:ascii="Times New Roman" w:hAnsi="Times New Roman"/>
          <w:lang w:eastAsia="pl-PL"/>
        </w:rPr>
        <w:instrText xml:space="preserve"> TOC \h \z \c "Tabela" </w:instrText>
      </w:r>
      <w:r w:rsidRPr="000D1CCD">
        <w:rPr>
          <w:rFonts w:ascii="Times New Roman" w:hAnsi="Times New Roman"/>
          <w:lang w:eastAsia="pl-PL"/>
        </w:rPr>
        <w:fldChar w:fldCharType="separate"/>
      </w:r>
      <w:hyperlink w:anchor="_Toc516776082" w:history="1">
        <w:r w:rsidR="004040D6" w:rsidRPr="00C66131">
          <w:rPr>
            <w:rStyle w:val="Hipercze"/>
            <w:rFonts w:ascii="Times New Roman" w:hAnsi="Times New Roman"/>
            <w:noProof/>
          </w:rPr>
          <w:t>Tabela 1. Powiązania Lokalnego Programu Rewitalizacji z dokumentami regionalnymi</w:t>
        </w:r>
        <w:r w:rsidR="004040D6">
          <w:rPr>
            <w:noProof/>
            <w:webHidden/>
          </w:rPr>
          <w:tab/>
        </w:r>
        <w:r w:rsidR="004040D6">
          <w:rPr>
            <w:noProof/>
            <w:webHidden/>
          </w:rPr>
          <w:fldChar w:fldCharType="begin"/>
        </w:r>
        <w:r w:rsidR="004040D6">
          <w:rPr>
            <w:noProof/>
            <w:webHidden/>
          </w:rPr>
          <w:instrText xml:space="preserve"> PAGEREF _Toc516776082 \h </w:instrText>
        </w:r>
        <w:r w:rsidR="004040D6">
          <w:rPr>
            <w:noProof/>
            <w:webHidden/>
          </w:rPr>
        </w:r>
        <w:r w:rsidR="004040D6">
          <w:rPr>
            <w:noProof/>
            <w:webHidden/>
          </w:rPr>
          <w:fldChar w:fldCharType="separate"/>
        </w:r>
        <w:r w:rsidR="004040D6">
          <w:rPr>
            <w:noProof/>
            <w:webHidden/>
          </w:rPr>
          <w:t>8</w:t>
        </w:r>
        <w:r w:rsidR="004040D6">
          <w:rPr>
            <w:noProof/>
            <w:webHidden/>
          </w:rPr>
          <w:fldChar w:fldCharType="end"/>
        </w:r>
      </w:hyperlink>
    </w:p>
    <w:p w14:paraId="5906C507" w14:textId="0928AF4F"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83" w:history="1">
        <w:r w:rsidR="004040D6" w:rsidRPr="00C66131">
          <w:rPr>
            <w:rStyle w:val="Hipercze"/>
            <w:rFonts w:ascii="Times New Roman" w:hAnsi="Times New Roman"/>
            <w:noProof/>
          </w:rPr>
          <w:t>Tabela 2. Powiązania Lokalnego Programu Rewitalizacji z dokumentami lokalnymi</w:t>
        </w:r>
        <w:r w:rsidR="004040D6">
          <w:rPr>
            <w:noProof/>
            <w:webHidden/>
          </w:rPr>
          <w:tab/>
        </w:r>
        <w:r w:rsidR="004040D6">
          <w:rPr>
            <w:noProof/>
            <w:webHidden/>
          </w:rPr>
          <w:fldChar w:fldCharType="begin"/>
        </w:r>
        <w:r w:rsidR="004040D6">
          <w:rPr>
            <w:noProof/>
            <w:webHidden/>
          </w:rPr>
          <w:instrText xml:space="preserve"> PAGEREF _Toc516776083 \h </w:instrText>
        </w:r>
        <w:r w:rsidR="004040D6">
          <w:rPr>
            <w:noProof/>
            <w:webHidden/>
          </w:rPr>
        </w:r>
        <w:r w:rsidR="004040D6">
          <w:rPr>
            <w:noProof/>
            <w:webHidden/>
          </w:rPr>
          <w:fldChar w:fldCharType="separate"/>
        </w:r>
        <w:r w:rsidR="004040D6">
          <w:rPr>
            <w:noProof/>
            <w:webHidden/>
          </w:rPr>
          <w:t>10</w:t>
        </w:r>
        <w:r w:rsidR="004040D6">
          <w:rPr>
            <w:noProof/>
            <w:webHidden/>
          </w:rPr>
          <w:fldChar w:fldCharType="end"/>
        </w:r>
      </w:hyperlink>
    </w:p>
    <w:p w14:paraId="73C1750E" w14:textId="068C336A"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84" w:history="1">
        <w:r w:rsidR="004040D6" w:rsidRPr="00C66131">
          <w:rPr>
            <w:rStyle w:val="Hipercze"/>
            <w:rFonts w:ascii="Times New Roman" w:hAnsi="Times New Roman"/>
            <w:noProof/>
          </w:rPr>
          <w:t>Tabela 3. Jednostki struktury przestrzeni gminnej - wiejskiej– wykaz sołectw.</w:t>
        </w:r>
        <w:r w:rsidR="004040D6">
          <w:rPr>
            <w:noProof/>
            <w:webHidden/>
          </w:rPr>
          <w:tab/>
        </w:r>
        <w:r w:rsidR="004040D6">
          <w:rPr>
            <w:noProof/>
            <w:webHidden/>
          </w:rPr>
          <w:fldChar w:fldCharType="begin"/>
        </w:r>
        <w:r w:rsidR="004040D6">
          <w:rPr>
            <w:noProof/>
            <w:webHidden/>
          </w:rPr>
          <w:instrText xml:space="preserve"> PAGEREF _Toc516776084 \h </w:instrText>
        </w:r>
        <w:r w:rsidR="004040D6">
          <w:rPr>
            <w:noProof/>
            <w:webHidden/>
          </w:rPr>
        </w:r>
        <w:r w:rsidR="004040D6">
          <w:rPr>
            <w:noProof/>
            <w:webHidden/>
          </w:rPr>
          <w:fldChar w:fldCharType="separate"/>
        </w:r>
        <w:r w:rsidR="004040D6">
          <w:rPr>
            <w:noProof/>
            <w:webHidden/>
          </w:rPr>
          <w:t>18</w:t>
        </w:r>
        <w:r w:rsidR="004040D6">
          <w:rPr>
            <w:noProof/>
            <w:webHidden/>
          </w:rPr>
          <w:fldChar w:fldCharType="end"/>
        </w:r>
      </w:hyperlink>
    </w:p>
    <w:p w14:paraId="5FB4A048" w14:textId="3DA303EF"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85" w:history="1">
        <w:r w:rsidR="004040D6" w:rsidRPr="00C66131">
          <w:rPr>
            <w:rStyle w:val="Hipercze"/>
            <w:rFonts w:ascii="Times New Roman" w:hAnsi="Times New Roman"/>
            <w:noProof/>
          </w:rPr>
          <w:t>Tabela 4. Podział sołectw wg powierzchni i ludności.</w:t>
        </w:r>
        <w:r w:rsidR="004040D6">
          <w:rPr>
            <w:noProof/>
            <w:webHidden/>
          </w:rPr>
          <w:tab/>
        </w:r>
        <w:r w:rsidR="004040D6">
          <w:rPr>
            <w:noProof/>
            <w:webHidden/>
          </w:rPr>
          <w:fldChar w:fldCharType="begin"/>
        </w:r>
        <w:r w:rsidR="004040D6">
          <w:rPr>
            <w:noProof/>
            <w:webHidden/>
          </w:rPr>
          <w:instrText xml:space="preserve"> PAGEREF _Toc516776085 \h </w:instrText>
        </w:r>
        <w:r w:rsidR="004040D6">
          <w:rPr>
            <w:noProof/>
            <w:webHidden/>
          </w:rPr>
        </w:r>
        <w:r w:rsidR="004040D6">
          <w:rPr>
            <w:noProof/>
            <w:webHidden/>
          </w:rPr>
          <w:fldChar w:fldCharType="separate"/>
        </w:r>
        <w:r w:rsidR="004040D6">
          <w:rPr>
            <w:noProof/>
            <w:webHidden/>
          </w:rPr>
          <w:t>19</w:t>
        </w:r>
        <w:r w:rsidR="004040D6">
          <w:rPr>
            <w:noProof/>
            <w:webHidden/>
          </w:rPr>
          <w:fldChar w:fldCharType="end"/>
        </w:r>
      </w:hyperlink>
    </w:p>
    <w:p w14:paraId="2F75D049" w14:textId="0E7D0498"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86" w:history="1">
        <w:r w:rsidR="004040D6" w:rsidRPr="00C66131">
          <w:rPr>
            <w:rStyle w:val="Hipercze"/>
            <w:rFonts w:ascii="Times New Roman" w:hAnsi="Times New Roman"/>
            <w:noProof/>
          </w:rPr>
          <w:t>Tabela 5. Udział ludności w wieku poprodukcyjnym w ludności ogółem na obszarze jednostek struktury przestrzeni gminnej – wiejskiej.</w:t>
        </w:r>
        <w:r w:rsidR="004040D6">
          <w:rPr>
            <w:noProof/>
            <w:webHidden/>
          </w:rPr>
          <w:tab/>
        </w:r>
        <w:r w:rsidR="004040D6">
          <w:rPr>
            <w:noProof/>
            <w:webHidden/>
          </w:rPr>
          <w:fldChar w:fldCharType="begin"/>
        </w:r>
        <w:r w:rsidR="004040D6">
          <w:rPr>
            <w:noProof/>
            <w:webHidden/>
          </w:rPr>
          <w:instrText xml:space="preserve"> PAGEREF _Toc516776086 \h </w:instrText>
        </w:r>
        <w:r w:rsidR="004040D6">
          <w:rPr>
            <w:noProof/>
            <w:webHidden/>
          </w:rPr>
        </w:r>
        <w:r w:rsidR="004040D6">
          <w:rPr>
            <w:noProof/>
            <w:webHidden/>
          </w:rPr>
          <w:fldChar w:fldCharType="separate"/>
        </w:r>
        <w:r w:rsidR="004040D6">
          <w:rPr>
            <w:noProof/>
            <w:webHidden/>
          </w:rPr>
          <w:t>19</w:t>
        </w:r>
        <w:r w:rsidR="004040D6">
          <w:rPr>
            <w:noProof/>
            <w:webHidden/>
          </w:rPr>
          <w:fldChar w:fldCharType="end"/>
        </w:r>
      </w:hyperlink>
    </w:p>
    <w:p w14:paraId="55C44A19" w14:textId="71EC8881"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87" w:history="1">
        <w:r w:rsidR="004040D6" w:rsidRPr="00C66131">
          <w:rPr>
            <w:rStyle w:val="Hipercze"/>
            <w:rFonts w:ascii="Times New Roman" w:hAnsi="Times New Roman"/>
            <w:noProof/>
          </w:rPr>
          <w:t>Tabela 6. Udział bezrobotnych w ludności w wieku produkcyjnym na obszarze jednostek struktury przestrzeni gminnej – wiejskiej.</w:t>
        </w:r>
        <w:r w:rsidR="004040D6">
          <w:rPr>
            <w:noProof/>
            <w:webHidden/>
          </w:rPr>
          <w:tab/>
        </w:r>
        <w:r w:rsidR="004040D6">
          <w:rPr>
            <w:noProof/>
            <w:webHidden/>
          </w:rPr>
          <w:fldChar w:fldCharType="begin"/>
        </w:r>
        <w:r w:rsidR="004040D6">
          <w:rPr>
            <w:noProof/>
            <w:webHidden/>
          </w:rPr>
          <w:instrText xml:space="preserve"> PAGEREF _Toc516776087 \h </w:instrText>
        </w:r>
        <w:r w:rsidR="004040D6">
          <w:rPr>
            <w:noProof/>
            <w:webHidden/>
          </w:rPr>
        </w:r>
        <w:r w:rsidR="004040D6">
          <w:rPr>
            <w:noProof/>
            <w:webHidden/>
          </w:rPr>
          <w:fldChar w:fldCharType="separate"/>
        </w:r>
        <w:r w:rsidR="004040D6">
          <w:rPr>
            <w:noProof/>
            <w:webHidden/>
          </w:rPr>
          <w:t>20</w:t>
        </w:r>
        <w:r w:rsidR="004040D6">
          <w:rPr>
            <w:noProof/>
            <w:webHidden/>
          </w:rPr>
          <w:fldChar w:fldCharType="end"/>
        </w:r>
      </w:hyperlink>
    </w:p>
    <w:p w14:paraId="665B8928" w14:textId="3417C3C1"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88" w:history="1">
        <w:r w:rsidR="004040D6" w:rsidRPr="00C66131">
          <w:rPr>
            <w:rStyle w:val="Hipercze"/>
            <w:rFonts w:ascii="Times New Roman" w:hAnsi="Times New Roman"/>
            <w:noProof/>
          </w:rPr>
          <w:t>Tabela 7. Wskaźniki występowania stanu kryzysowego w poszczególnych jednostkach struktury przestrzeni gminnej – wiejskiej.</w:t>
        </w:r>
        <w:r w:rsidR="004040D6">
          <w:rPr>
            <w:noProof/>
            <w:webHidden/>
          </w:rPr>
          <w:tab/>
        </w:r>
        <w:r w:rsidR="004040D6">
          <w:rPr>
            <w:noProof/>
            <w:webHidden/>
          </w:rPr>
          <w:fldChar w:fldCharType="begin"/>
        </w:r>
        <w:r w:rsidR="004040D6">
          <w:rPr>
            <w:noProof/>
            <w:webHidden/>
          </w:rPr>
          <w:instrText xml:space="preserve"> PAGEREF _Toc516776088 \h </w:instrText>
        </w:r>
        <w:r w:rsidR="004040D6">
          <w:rPr>
            <w:noProof/>
            <w:webHidden/>
          </w:rPr>
        </w:r>
        <w:r w:rsidR="004040D6">
          <w:rPr>
            <w:noProof/>
            <w:webHidden/>
          </w:rPr>
          <w:fldChar w:fldCharType="separate"/>
        </w:r>
        <w:r w:rsidR="004040D6">
          <w:rPr>
            <w:noProof/>
            <w:webHidden/>
          </w:rPr>
          <w:t>21</w:t>
        </w:r>
        <w:r w:rsidR="004040D6">
          <w:rPr>
            <w:noProof/>
            <w:webHidden/>
          </w:rPr>
          <w:fldChar w:fldCharType="end"/>
        </w:r>
      </w:hyperlink>
    </w:p>
    <w:p w14:paraId="60A9A8D5" w14:textId="5062A99F"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89" w:history="1">
        <w:r w:rsidR="004040D6" w:rsidRPr="00C66131">
          <w:rPr>
            <w:rStyle w:val="Hipercze"/>
            <w:rFonts w:ascii="Times New Roman" w:hAnsi="Times New Roman"/>
            <w:noProof/>
          </w:rPr>
          <w:t>Tabela 8. Jednostki struktury przestrzeni miejskiej – wykaz ulic.</w:t>
        </w:r>
        <w:r w:rsidR="004040D6">
          <w:rPr>
            <w:noProof/>
            <w:webHidden/>
          </w:rPr>
          <w:tab/>
        </w:r>
        <w:r w:rsidR="004040D6">
          <w:rPr>
            <w:noProof/>
            <w:webHidden/>
          </w:rPr>
          <w:fldChar w:fldCharType="begin"/>
        </w:r>
        <w:r w:rsidR="004040D6">
          <w:rPr>
            <w:noProof/>
            <w:webHidden/>
          </w:rPr>
          <w:instrText xml:space="preserve"> PAGEREF _Toc516776089 \h </w:instrText>
        </w:r>
        <w:r w:rsidR="004040D6">
          <w:rPr>
            <w:noProof/>
            <w:webHidden/>
          </w:rPr>
        </w:r>
        <w:r w:rsidR="004040D6">
          <w:rPr>
            <w:noProof/>
            <w:webHidden/>
          </w:rPr>
          <w:fldChar w:fldCharType="separate"/>
        </w:r>
        <w:r w:rsidR="004040D6">
          <w:rPr>
            <w:noProof/>
            <w:webHidden/>
          </w:rPr>
          <w:t>23</w:t>
        </w:r>
        <w:r w:rsidR="004040D6">
          <w:rPr>
            <w:noProof/>
            <w:webHidden/>
          </w:rPr>
          <w:fldChar w:fldCharType="end"/>
        </w:r>
      </w:hyperlink>
    </w:p>
    <w:p w14:paraId="67BEE365" w14:textId="5EA2489A"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90" w:history="1">
        <w:r w:rsidR="004040D6" w:rsidRPr="00C66131">
          <w:rPr>
            <w:rStyle w:val="Hipercze"/>
            <w:rFonts w:ascii="Times New Roman" w:hAnsi="Times New Roman"/>
            <w:noProof/>
          </w:rPr>
          <w:t>Tabela 9. Podział miasta na jednostki strukturalne</w:t>
        </w:r>
        <w:r w:rsidR="004040D6">
          <w:rPr>
            <w:noProof/>
            <w:webHidden/>
          </w:rPr>
          <w:tab/>
        </w:r>
        <w:r w:rsidR="004040D6">
          <w:rPr>
            <w:noProof/>
            <w:webHidden/>
          </w:rPr>
          <w:fldChar w:fldCharType="begin"/>
        </w:r>
        <w:r w:rsidR="004040D6">
          <w:rPr>
            <w:noProof/>
            <w:webHidden/>
          </w:rPr>
          <w:instrText xml:space="preserve"> PAGEREF _Toc516776090 \h </w:instrText>
        </w:r>
        <w:r w:rsidR="004040D6">
          <w:rPr>
            <w:noProof/>
            <w:webHidden/>
          </w:rPr>
        </w:r>
        <w:r w:rsidR="004040D6">
          <w:rPr>
            <w:noProof/>
            <w:webHidden/>
          </w:rPr>
          <w:fldChar w:fldCharType="separate"/>
        </w:r>
        <w:r w:rsidR="004040D6">
          <w:rPr>
            <w:noProof/>
            <w:webHidden/>
          </w:rPr>
          <w:t>24</w:t>
        </w:r>
        <w:r w:rsidR="004040D6">
          <w:rPr>
            <w:noProof/>
            <w:webHidden/>
          </w:rPr>
          <w:fldChar w:fldCharType="end"/>
        </w:r>
      </w:hyperlink>
    </w:p>
    <w:p w14:paraId="212688BD" w14:textId="44001433"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91" w:history="1">
        <w:r w:rsidR="004040D6" w:rsidRPr="00C66131">
          <w:rPr>
            <w:rStyle w:val="Hipercze"/>
            <w:rFonts w:ascii="Times New Roman" w:hAnsi="Times New Roman"/>
            <w:noProof/>
          </w:rPr>
          <w:t>Tabela 10. Udział ludności w wieku poprodukcyjnym w ludności ogółem na danym obszarze</w:t>
        </w:r>
        <w:r w:rsidR="004040D6">
          <w:rPr>
            <w:noProof/>
            <w:webHidden/>
          </w:rPr>
          <w:tab/>
        </w:r>
        <w:r w:rsidR="004040D6">
          <w:rPr>
            <w:noProof/>
            <w:webHidden/>
          </w:rPr>
          <w:fldChar w:fldCharType="begin"/>
        </w:r>
        <w:r w:rsidR="004040D6">
          <w:rPr>
            <w:noProof/>
            <w:webHidden/>
          </w:rPr>
          <w:instrText xml:space="preserve"> PAGEREF _Toc516776091 \h </w:instrText>
        </w:r>
        <w:r w:rsidR="004040D6">
          <w:rPr>
            <w:noProof/>
            <w:webHidden/>
          </w:rPr>
        </w:r>
        <w:r w:rsidR="004040D6">
          <w:rPr>
            <w:noProof/>
            <w:webHidden/>
          </w:rPr>
          <w:fldChar w:fldCharType="separate"/>
        </w:r>
        <w:r w:rsidR="004040D6">
          <w:rPr>
            <w:noProof/>
            <w:webHidden/>
          </w:rPr>
          <w:t>28</w:t>
        </w:r>
        <w:r w:rsidR="004040D6">
          <w:rPr>
            <w:noProof/>
            <w:webHidden/>
          </w:rPr>
          <w:fldChar w:fldCharType="end"/>
        </w:r>
      </w:hyperlink>
    </w:p>
    <w:p w14:paraId="5E58757A" w14:textId="7F7E004B"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92" w:history="1">
        <w:r w:rsidR="004040D6" w:rsidRPr="00C66131">
          <w:rPr>
            <w:rStyle w:val="Hipercze"/>
            <w:rFonts w:ascii="Times New Roman" w:hAnsi="Times New Roman"/>
            <w:noProof/>
          </w:rPr>
          <w:t>Tabela 11. Udział bezrobotnych w ludności w wieku produkcyjnym na danym obszarze</w:t>
        </w:r>
        <w:r w:rsidR="004040D6">
          <w:rPr>
            <w:noProof/>
            <w:webHidden/>
          </w:rPr>
          <w:tab/>
        </w:r>
        <w:r w:rsidR="004040D6">
          <w:rPr>
            <w:noProof/>
            <w:webHidden/>
          </w:rPr>
          <w:fldChar w:fldCharType="begin"/>
        </w:r>
        <w:r w:rsidR="004040D6">
          <w:rPr>
            <w:noProof/>
            <w:webHidden/>
          </w:rPr>
          <w:instrText xml:space="preserve"> PAGEREF _Toc516776092 \h </w:instrText>
        </w:r>
        <w:r w:rsidR="004040D6">
          <w:rPr>
            <w:noProof/>
            <w:webHidden/>
          </w:rPr>
        </w:r>
        <w:r w:rsidR="004040D6">
          <w:rPr>
            <w:noProof/>
            <w:webHidden/>
          </w:rPr>
          <w:fldChar w:fldCharType="separate"/>
        </w:r>
        <w:r w:rsidR="004040D6">
          <w:rPr>
            <w:noProof/>
            <w:webHidden/>
          </w:rPr>
          <w:t>28</w:t>
        </w:r>
        <w:r w:rsidR="004040D6">
          <w:rPr>
            <w:noProof/>
            <w:webHidden/>
          </w:rPr>
          <w:fldChar w:fldCharType="end"/>
        </w:r>
      </w:hyperlink>
    </w:p>
    <w:p w14:paraId="029FB9B8" w14:textId="6EE9D876"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93" w:history="1">
        <w:r w:rsidR="004040D6" w:rsidRPr="00C66131">
          <w:rPr>
            <w:rStyle w:val="Hipercze"/>
            <w:rFonts w:ascii="Times New Roman" w:hAnsi="Times New Roman"/>
            <w:noProof/>
          </w:rPr>
          <w:t>Tabela 12. Udział osób w gospodarstwach domowych korzystających ze środowiskowej pomocy społecznej w ludności ogółem na danym obszarze</w:t>
        </w:r>
        <w:r w:rsidR="004040D6">
          <w:rPr>
            <w:noProof/>
            <w:webHidden/>
          </w:rPr>
          <w:tab/>
        </w:r>
        <w:r w:rsidR="004040D6">
          <w:rPr>
            <w:noProof/>
            <w:webHidden/>
          </w:rPr>
          <w:fldChar w:fldCharType="begin"/>
        </w:r>
        <w:r w:rsidR="004040D6">
          <w:rPr>
            <w:noProof/>
            <w:webHidden/>
          </w:rPr>
          <w:instrText xml:space="preserve"> PAGEREF _Toc516776093 \h </w:instrText>
        </w:r>
        <w:r w:rsidR="004040D6">
          <w:rPr>
            <w:noProof/>
            <w:webHidden/>
          </w:rPr>
        </w:r>
        <w:r w:rsidR="004040D6">
          <w:rPr>
            <w:noProof/>
            <w:webHidden/>
          </w:rPr>
          <w:fldChar w:fldCharType="separate"/>
        </w:r>
        <w:r w:rsidR="004040D6">
          <w:rPr>
            <w:noProof/>
            <w:webHidden/>
          </w:rPr>
          <w:t>29</w:t>
        </w:r>
        <w:r w:rsidR="004040D6">
          <w:rPr>
            <w:noProof/>
            <w:webHidden/>
          </w:rPr>
          <w:fldChar w:fldCharType="end"/>
        </w:r>
      </w:hyperlink>
    </w:p>
    <w:p w14:paraId="44A466A4" w14:textId="6EADA300"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94" w:history="1">
        <w:r w:rsidR="004040D6" w:rsidRPr="00C66131">
          <w:rPr>
            <w:rStyle w:val="Hipercze"/>
            <w:rFonts w:ascii="Times New Roman" w:hAnsi="Times New Roman"/>
            <w:noProof/>
          </w:rPr>
          <w:t>Tabela 13. Udział przestrzeni zdegradowanej w powierzchni ogólnej danego obszaru</w:t>
        </w:r>
        <w:r w:rsidR="004040D6">
          <w:rPr>
            <w:noProof/>
            <w:webHidden/>
          </w:rPr>
          <w:tab/>
        </w:r>
        <w:r w:rsidR="004040D6">
          <w:rPr>
            <w:noProof/>
            <w:webHidden/>
          </w:rPr>
          <w:fldChar w:fldCharType="begin"/>
        </w:r>
        <w:r w:rsidR="004040D6">
          <w:rPr>
            <w:noProof/>
            <w:webHidden/>
          </w:rPr>
          <w:instrText xml:space="preserve"> PAGEREF _Toc516776094 \h </w:instrText>
        </w:r>
        <w:r w:rsidR="004040D6">
          <w:rPr>
            <w:noProof/>
            <w:webHidden/>
          </w:rPr>
        </w:r>
        <w:r w:rsidR="004040D6">
          <w:rPr>
            <w:noProof/>
            <w:webHidden/>
          </w:rPr>
          <w:fldChar w:fldCharType="separate"/>
        </w:r>
        <w:r w:rsidR="004040D6">
          <w:rPr>
            <w:noProof/>
            <w:webHidden/>
          </w:rPr>
          <w:t>29</w:t>
        </w:r>
        <w:r w:rsidR="004040D6">
          <w:rPr>
            <w:noProof/>
            <w:webHidden/>
          </w:rPr>
          <w:fldChar w:fldCharType="end"/>
        </w:r>
      </w:hyperlink>
    </w:p>
    <w:p w14:paraId="72026E28" w14:textId="3C144221"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95" w:history="1">
        <w:r w:rsidR="004040D6" w:rsidRPr="00C66131">
          <w:rPr>
            <w:rStyle w:val="Hipercze"/>
            <w:rFonts w:ascii="Times New Roman" w:hAnsi="Times New Roman"/>
            <w:noProof/>
          </w:rPr>
          <w:t>Tabela 14. Wynik średni sprawdzianu szóstoklasistów (w placówkach działających na danym obszarze).</w:t>
        </w:r>
        <w:r w:rsidR="004040D6">
          <w:rPr>
            <w:noProof/>
            <w:webHidden/>
          </w:rPr>
          <w:tab/>
        </w:r>
        <w:r w:rsidR="004040D6">
          <w:rPr>
            <w:noProof/>
            <w:webHidden/>
          </w:rPr>
          <w:fldChar w:fldCharType="begin"/>
        </w:r>
        <w:r w:rsidR="004040D6">
          <w:rPr>
            <w:noProof/>
            <w:webHidden/>
          </w:rPr>
          <w:instrText xml:space="preserve"> PAGEREF _Toc516776095 \h </w:instrText>
        </w:r>
        <w:r w:rsidR="004040D6">
          <w:rPr>
            <w:noProof/>
            <w:webHidden/>
          </w:rPr>
        </w:r>
        <w:r w:rsidR="004040D6">
          <w:rPr>
            <w:noProof/>
            <w:webHidden/>
          </w:rPr>
          <w:fldChar w:fldCharType="separate"/>
        </w:r>
        <w:r w:rsidR="004040D6">
          <w:rPr>
            <w:noProof/>
            <w:webHidden/>
          </w:rPr>
          <w:t>30</w:t>
        </w:r>
        <w:r w:rsidR="004040D6">
          <w:rPr>
            <w:noProof/>
            <w:webHidden/>
          </w:rPr>
          <w:fldChar w:fldCharType="end"/>
        </w:r>
      </w:hyperlink>
    </w:p>
    <w:p w14:paraId="6248D76F" w14:textId="1AAA6DBB"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96" w:history="1">
        <w:r w:rsidR="004040D6" w:rsidRPr="00C66131">
          <w:rPr>
            <w:rStyle w:val="Hipercze"/>
            <w:rFonts w:ascii="Times New Roman" w:hAnsi="Times New Roman"/>
            <w:noProof/>
          </w:rPr>
          <w:t>Tabela 15. Udział ludności w wieku poprodukcyjnym w ludności ogółem na danym obszarze</w:t>
        </w:r>
        <w:r w:rsidR="004040D6">
          <w:rPr>
            <w:noProof/>
            <w:webHidden/>
          </w:rPr>
          <w:tab/>
        </w:r>
        <w:r w:rsidR="004040D6">
          <w:rPr>
            <w:noProof/>
            <w:webHidden/>
          </w:rPr>
          <w:fldChar w:fldCharType="begin"/>
        </w:r>
        <w:r w:rsidR="004040D6">
          <w:rPr>
            <w:noProof/>
            <w:webHidden/>
          </w:rPr>
          <w:instrText xml:space="preserve"> PAGEREF _Toc516776096 \h </w:instrText>
        </w:r>
        <w:r w:rsidR="004040D6">
          <w:rPr>
            <w:noProof/>
            <w:webHidden/>
          </w:rPr>
        </w:r>
        <w:r w:rsidR="004040D6">
          <w:rPr>
            <w:noProof/>
            <w:webHidden/>
          </w:rPr>
          <w:fldChar w:fldCharType="separate"/>
        </w:r>
        <w:r w:rsidR="004040D6">
          <w:rPr>
            <w:noProof/>
            <w:webHidden/>
          </w:rPr>
          <w:t>31</w:t>
        </w:r>
        <w:r w:rsidR="004040D6">
          <w:rPr>
            <w:noProof/>
            <w:webHidden/>
          </w:rPr>
          <w:fldChar w:fldCharType="end"/>
        </w:r>
      </w:hyperlink>
    </w:p>
    <w:p w14:paraId="1F7DB48A" w14:textId="66864891"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97" w:history="1">
        <w:r w:rsidR="004040D6" w:rsidRPr="00C66131">
          <w:rPr>
            <w:rStyle w:val="Hipercze"/>
            <w:rFonts w:ascii="Times New Roman" w:hAnsi="Times New Roman"/>
            <w:noProof/>
          </w:rPr>
          <w:t>Tabela 16. Udział osób w gospodarstwach domowych korzystających ze środowiskowej pomocy społecznej w ludności ogółem na danym obszarze</w:t>
        </w:r>
        <w:r w:rsidR="004040D6">
          <w:rPr>
            <w:noProof/>
            <w:webHidden/>
          </w:rPr>
          <w:tab/>
        </w:r>
        <w:r w:rsidR="004040D6">
          <w:rPr>
            <w:noProof/>
            <w:webHidden/>
          </w:rPr>
          <w:fldChar w:fldCharType="begin"/>
        </w:r>
        <w:r w:rsidR="004040D6">
          <w:rPr>
            <w:noProof/>
            <w:webHidden/>
          </w:rPr>
          <w:instrText xml:space="preserve"> PAGEREF _Toc516776097 \h </w:instrText>
        </w:r>
        <w:r w:rsidR="004040D6">
          <w:rPr>
            <w:noProof/>
            <w:webHidden/>
          </w:rPr>
        </w:r>
        <w:r w:rsidR="004040D6">
          <w:rPr>
            <w:noProof/>
            <w:webHidden/>
          </w:rPr>
          <w:fldChar w:fldCharType="separate"/>
        </w:r>
        <w:r w:rsidR="004040D6">
          <w:rPr>
            <w:noProof/>
            <w:webHidden/>
          </w:rPr>
          <w:t>31</w:t>
        </w:r>
        <w:r w:rsidR="004040D6">
          <w:rPr>
            <w:noProof/>
            <w:webHidden/>
          </w:rPr>
          <w:fldChar w:fldCharType="end"/>
        </w:r>
      </w:hyperlink>
    </w:p>
    <w:p w14:paraId="3483C53C" w14:textId="7A3F3814"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98" w:history="1">
        <w:r w:rsidR="004040D6" w:rsidRPr="00C66131">
          <w:rPr>
            <w:rStyle w:val="Hipercze"/>
            <w:rFonts w:ascii="Times New Roman" w:hAnsi="Times New Roman"/>
            <w:noProof/>
          </w:rPr>
          <w:t>Tabela 17. Liczba zarejestrowanych podmiotów gospodarczych osób fizycznych na 100 mieszkańców w wieku produkcyjnym na danym obszarze</w:t>
        </w:r>
        <w:r w:rsidR="004040D6">
          <w:rPr>
            <w:noProof/>
            <w:webHidden/>
          </w:rPr>
          <w:tab/>
        </w:r>
        <w:r w:rsidR="004040D6">
          <w:rPr>
            <w:noProof/>
            <w:webHidden/>
          </w:rPr>
          <w:fldChar w:fldCharType="begin"/>
        </w:r>
        <w:r w:rsidR="004040D6">
          <w:rPr>
            <w:noProof/>
            <w:webHidden/>
          </w:rPr>
          <w:instrText xml:space="preserve"> PAGEREF _Toc516776098 \h </w:instrText>
        </w:r>
        <w:r w:rsidR="004040D6">
          <w:rPr>
            <w:noProof/>
            <w:webHidden/>
          </w:rPr>
        </w:r>
        <w:r w:rsidR="004040D6">
          <w:rPr>
            <w:noProof/>
            <w:webHidden/>
          </w:rPr>
          <w:fldChar w:fldCharType="separate"/>
        </w:r>
        <w:r w:rsidR="004040D6">
          <w:rPr>
            <w:noProof/>
            <w:webHidden/>
          </w:rPr>
          <w:t>31</w:t>
        </w:r>
        <w:r w:rsidR="004040D6">
          <w:rPr>
            <w:noProof/>
            <w:webHidden/>
          </w:rPr>
          <w:fldChar w:fldCharType="end"/>
        </w:r>
      </w:hyperlink>
    </w:p>
    <w:p w14:paraId="3E3263FE" w14:textId="0DE73AB2"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099" w:history="1">
        <w:r w:rsidR="004040D6" w:rsidRPr="00C66131">
          <w:rPr>
            <w:rStyle w:val="Hipercze"/>
            <w:rFonts w:ascii="Times New Roman" w:hAnsi="Times New Roman"/>
            <w:noProof/>
          </w:rPr>
          <w:t>Tabela 18. Wskaźniki występowania stanu kryzysowego w poszczególnych jednostkach strukturalnych w Świeciu</w:t>
        </w:r>
        <w:r w:rsidR="004040D6">
          <w:rPr>
            <w:noProof/>
            <w:webHidden/>
          </w:rPr>
          <w:tab/>
        </w:r>
        <w:r w:rsidR="004040D6">
          <w:rPr>
            <w:noProof/>
            <w:webHidden/>
          </w:rPr>
          <w:fldChar w:fldCharType="begin"/>
        </w:r>
        <w:r w:rsidR="004040D6">
          <w:rPr>
            <w:noProof/>
            <w:webHidden/>
          </w:rPr>
          <w:instrText xml:space="preserve"> PAGEREF _Toc516776099 \h </w:instrText>
        </w:r>
        <w:r w:rsidR="004040D6">
          <w:rPr>
            <w:noProof/>
            <w:webHidden/>
          </w:rPr>
        </w:r>
        <w:r w:rsidR="004040D6">
          <w:rPr>
            <w:noProof/>
            <w:webHidden/>
          </w:rPr>
          <w:fldChar w:fldCharType="separate"/>
        </w:r>
        <w:r w:rsidR="004040D6">
          <w:rPr>
            <w:noProof/>
            <w:webHidden/>
          </w:rPr>
          <w:t>33</w:t>
        </w:r>
        <w:r w:rsidR="004040D6">
          <w:rPr>
            <w:noProof/>
            <w:webHidden/>
          </w:rPr>
          <w:fldChar w:fldCharType="end"/>
        </w:r>
      </w:hyperlink>
    </w:p>
    <w:p w14:paraId="2E32CEE8" w14:textId="3F7D27A6"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100" w:history="1">
        <w:r w:rsidR="004040D6" w:rsidRPr="00C66131">
          <w:rPr>
            <w:rStyle w:val="Hipercze"/>
            <w:rFonts w:ascii="Times New Roman" w:hAnsi="Times New Roman"/>
            <w:noProof/>
          </w:rPr>
          <w:t>Tabela 19. Wskaźniki występowania stanu kryzysowego w poszczególnych jednostkach strukturalnych w Świeciu</w:t>
        </w:r>
        <w:r w:rsidR="004040D6">
          <w:rPr>
            <w:noProof/>
            <w:webHidden/>
          </w:rPr>
          <w:tab/>
        </w:r>
        <w:r w:rsidR="004040D6">
          <w:rPr>
            <w:noProof/>
            <w:webHidden/>
          </w:rPr>
          <w:fldChar w:fldCharType="begin"/>
        </w:r>
        <w:r w:rsidR="004040D6">
          <w:rPr>
            <w:noProof/>
            <w:webHidden/>
          </w:rPr>
          <w:instrText xml:space="preserve"> PAGEREF _Toc516776100 \h </w:instrText>
        </w:r>
        <w:r w:rsidR="004040D6">
          <w:rPr>
            <w:noProof/>
            <w:webHidden/>
          </w:rPr>
        </w:r>
        <w:r w:rsidR="004040D6">
          <w:rPr>
            <w:noProof/>
            <w:webHidden/>
          </w:rPr>
          <w:fldChar w:fldCharType="separate"/>
        </w:r>
        <w:r w:rsidR="004040D6">
          <w:rPr>
            <w:noProof/>
            <w:webHidden/>
          </w:rPr>
          <w:t>34</w:t>
        </w:r>
        <w:r w:rsidR="004040D6">
          <w:rPr>
            <w:noProof/>
            <w:webHidden/>
          </w:rPr>
          <w:fldChar w:fldCharType="end"/>
        </w:r>
      </w:hyperlink>
    </w:p>
    <w:p w14:paraId="6E3866A1" w14:textId="42721CD8"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101" w:history="1">
        <w:r w:rsidR="004040D6" w:rsidRPr="00C66131">
          <w:rPr>
            <w:rStyle w:val="Hipercze"/>
            <w:rFonts w:ascii="Times New Roman" w:hAnsi="Times New Roman"/>
            <w:noProof/>
          </w:rPr>
          <w:t>Tabela 20. Powierzchnia i ludność gminy Świecie objęta rewitalizacją</w:t>
        </w:r>
        <w:r w:rsidR="004040D6">
          <w:rPr>
            <w:noProof/>
            <w:webHidden/>
          </w:rPr>
          <w:tab/>
        </w:r>
        <w:r w:rsidR="004040D6">
          <w:rPr>
            <w:noProof/>
            <w:webHidden/>
          </w:rPr>
          <w:fldChar w:fldCharType="begin"/>
        </w:r>
        <w:r w:rsidR="004040D6">
          <w:rPr>
            <w:noProof/>
            <w:webHidden/>
          </w:rPr>
          <w:instrText xml:space="preserve"> PAGEREF _Toc516776101 \h </w:instrText>
        </w:r>
        <w:r w:rsidR="004040D6">
          <w:rPr>
            <w:noProof/>
            <w:webHidden/>
          </w:rPr>
        </w:r>
        <w:r w:rsidR="004040D6">
          <w:rPr>
            <w:noProof/>
            <w:webHidden/>
          </w:rPr>
          <w:fldChar w:fldCharType="separate"/>
        </w:r>
        <w:r w:rsidR="004040D6">
          <w:rPr>
            <w:noProof/>
            <w:webHidden/>
          </w:rPr>
          <w:t>37</w:t>
        </w:r>
        <w:r w:rsidR="004040D6">
          <w:rPr>
            <w:noProof/>
            <w:webHidden/>
          </w:rPr>
          <w:fldChar w:fldCharType="end"/>
        </w:r>
      </w:hyperlink>
    </w:p>
    <w:p w14:paraId="04C63237" w14:textId="3F31E307"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102" w:history="1">
        <w:r w:rsidR="004040D6" w:rsidRPr="00C66131">
          <w:rPr>
            <w:rStyle w:val="Hipercze"/>
            <w:rFonts w:ascii="Times New Roman" w:hAnsi="Times New Roman"/>
            <w:noProof/>
          </w:rPr>
          <w:t>Tabela 21. Wyniki sprawdzianu szóstoklasistów na obszarze rewitalizacji w roku 2016.</w:t>
        </w:r>
        <w:r w:rsidR="004040D6">
          <w:rPr>
            <w:noProof/>
            <w:webHidden/>
          </w:rPr>
          <w:tab/>
        </w:r>
        <w:r w:rsidR="004040D6">
          <w:rPr>
            <w:noProof/>
            <w:webHidden/>
          </w:rPr>
          <w:fldChar w:fldCharType="begin"/>
        </w:r>
        <w:r w:rsidR="004040D6">
          <w:rPr>
            <w:noProof/>
            <w:webHidden/>
          </w:rPr>
          <w:instrText xml:space="preserve"> PAGEREF _Toc516776102 \h </w:instrText>
        </w:r>
        <w:r w:rsidR="004040D6">
          <w:rPr>
            <w:noProof/>
            <w:webHidden/>
          </w:rPr>
        </w:r>
        <w:r w:rsidR="004040D6">
          <w:rPr>
            <w:noProof/>
            <w:webHidden/>
          </w:rPr>
          <w:fldChar w:fldCharType="separate"/>
        </w:r>
        <w:r w:rsidR="004040D6">
          <w:rPr>
            <w:noProof/>
            <w:webHidden/>
          </w:rPr>
          <w:t>42</w:t>
        </w:r>
        <w:r w:rsidR="004040D6">
          <w:rPr>
            <w:noProof/>
            <w:webHidden/>
          </w:rPr>
          <w:fldChar w:fldCharType="end"/>
        </w:r>
      </w:hyperlink>
    </w:p>
    <w:p w14:paraId="4281280B" w14:textId="1414ABB2"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103" w:history="1">
        <w:r w:rsidR="004040D6" w:rsidRPr="00C66131">
          <w:rPr>
            <w:rStyle w:val="Hipercze"/>
            <w:rFonts w:ascii="Times New Roman" w:hAnsi="Times New Roman"/>
            <w:noProof/>
          </w:rPr>
          <w:t>Tabela 22. Wskaźniki dla celu rewitalizacji</w:t>
        </w:r>
        <w:r w:rsidR="004040D6">
          <w:rPr>
            <w:noProof/>
            <w:webHidden/>
          </w:rPr>
          <w:tab/>
        </w:r>
        <w:r w:rsidR="004040D6">
          <w:rPr>
            <w:noProof/>
            <w:webHidden/>
          </w:rPr>
          <w:fldChar w:fldCharType="begin"/>
        </w:r>
        <w:r w:rsidR="004040D6">
          <w:rPr>
            <w:noProof/>
            <w:webHidden/>
          </w:rPr>
          <w:instrText xml:space="preserve"> PAGEREF _Toc516776103 \h </w:instrText>
        </w:r>
        <w:r w:rsidR="004040D6">
          <w:rPr>
            <w:noProof/>
            <w:webHidden/>
          </w:rPr>
        </w:r>
        <w:r w:rsidR="004040D6">
          <w:rPr>
            <w:noProof/>
            <w:webHidden/>
          </w:rPr>
          <w:fldChar w:fldCharType="separate"/>
        </w:r>
        <w:r w:rsidR="004040D6">
          <w:rPr>
            <w:noProof/>
            <w:webHidden/>
          </w:rPr>
          <w:t>51</w:t>
        </w:r>
        <w:r w:rsidR="004040D6">
          <w:rPr>
            <w:noProof/>
            <w:webHidden/>
          </w:rPr>
          <w:fldChar w:fldCharType="end"/>
        </w:r>
      </w:hyperlink>
    </w:p>
    <w:p w14:paraId="6FEA1372" w14:textId="47C1DD5B"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104" w:history="1">
        <w:r w:rsidR="004040D6" w:rsidRPr="00C66131">
          <w:rPr>
            <w:rStyle w:val="Hipercze"/>
            <w:rFonts w:ascii="Times New Roman" w:hAnsi="Times New Roman"/>
            <w:noProof/>
          </w:rPr>
          <w:t>Tabela 23. Powiązanie projektów rewitalizacyjnych ze zdiagnozowanymi problemami na  obszarze rewitalizacji.</w:t>
        </w:r>
        <w:r w:rsidR="004040D6">
          <w:rPr>
            <w:noProof/>
            <w:webHidden/>
          </w:rPr>
          <w:tab/>
        </w:r>
        <w:r w:rsidR="004040D6">
          <w:rPr>
            <w:noProof/>
            <w:webHidden/>
          </w:rPr>
          <w:fldChar w:fldCharType="begin"/>
        </w:r>
        <w:r w:rsidR="004040D6">
          <w:rPr>
            <w:noProof/>
            <w:webHidden/>
          </w:rPr>
          <w:instrText xml:space="preserve"> PAGEREF _Toc516776104 \h </w:instrText>
        </w:r>
        <w:r w:rsidR="004040D6">
          <w:rPr>
            <w:noProof/>
            <w:webHidden/>
          </w:rPr>
        </w:r>
        <w:r w:rsidR="004040D6">
          <w:rPr>
            <w:noProof/>
            <w:webHidden/>
          </w:rPr>
          <w:fldChar w:fldCharType="separate"/>
        </w:r>
        <w:r w:rsidR="004040D6">
          <w:rPr>
            <w:noProof/>
            <w:webHidden/>
          </w:rPr>
          <w:t>52</w:t>
        </w:r>
        <w:r w:rsidR="004040D6">
          <w:rPr>
            <w:noProof/>
            <w:webHidden/>
          </w:rPr>
          <w:fldChar w:fldCharType="end"/>
        </w:r>
      </w:hyperlink>
    </w:p>
    <w:p w14:paraId="01F8FA5F" w14:textId="6D329F8E"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105" w:history="1">
        <w:r w:rsidR="004040D6" w:rsidRPr="00C66131">
          <w:rPr>
            <w:rStyle w:val="Hipercze"/>
            <w:rFonts w:ascii="Times New Roman" w:hAnsi="Times New Roman"/>
            <w:noProof/>
          </w:rPr>
          <w:t>Tabela 24. Projekty/przedsięwzięcia rewitalizacyjne</w:t>
        </w:r>
        <w:r w:rsidR="004040D6">
          <w:rPr>
            <w:noProof/>
            <w:webHidden/>
          </w:rPr>
          <w:tab/>
        </w:r>
        <w:r w:rsidR="004040D6">
          <w:rPr>
            <w:noProof/>
            <w:webHidden/>
          </w:rPr>
          <w:fldChar w:fldCharType="begin"/>
        </w:r>
        <w:r w:rsidR="004040D6">
          <w:rPr>
            <w:noProof/>
            <w:webHidden/>
          </w:rPr>
          <w:instrText xml:space="preserve"> PAGEREF _Toc516776105 \h </w:instrText>
        </w:r>
        <w:r w:rsidR="004040D6">
          <w:rPr>
            <w:noProof/>
            <w:webHidden/>
          </w:rPr>
        </w:r>
        <w:r w:rsidR="004040D6">
          <w:rPr>
            <w:noProof/>
            <w:webHidden/>
          </w:rPr>
          <w:fldChar w:fldCharType="separate"/>
        </w:r>
        <w:r w:rsidR="004040D6">
          <w:rPr>
            <w:noProof/>
            <w:webHidden/>
          </w:rPr>
          <w:t>54</w:t>
        </w:r>
        <w:r w:rsidR="004040D6">
          <w:rPr>
            <w:noProof/>
            <w:webHidden/>
          </w:rPr>
          <w:fldChar w:fldCharType="end"/>
        </w:r>
      </w:hyperlink>
    </w:p>
    <w:p w14:paraId="47A9CF06" w14:textId="4DAE7980"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106" w:history="1">
        <w:r w:rsidR="004040D6" w:rsidRPr="00C66131">
          <w:rPr>
            <w:rStyle w:val="Hipercze"/>
            <w:rFonts w:ascii="Times New Roman" w:hAnsi="Times New Roman"/>
            <w:noProof/>
          </w:rPr>
          <w:t>Tabela 25. Powiązanie projektów rewitalizacyjnych ze zdiagnozowanymi problemami na obszarze rewitalizacji</w:t>
        </w:r>
        <w:r w:rsidR="004040D6">
          <w:rPr>
            <w:noProof/>
            <w:webHidden/>
          </w:rPr>
          <w:tab/>
        </w:r>
        <w:r w:rsidR="004040D6">
          <w:rPr>
            <w:noProof/>
            <w:webHidden/>
          </w:rPr>
          <w:fldChar w:fldCharType="begin"/>
        </w:r>
        <w:r w:rsidR="004040D6">
          <w:rPr>
            <w:noProof/>
            <w:webHidden/>
          </w:rPr>
          <w:instrText xml:space="preserve"> PAGEREF _Toc516776106 \h </w:instrText>
        </w:r>
        <w:r w:rsidR="004040D6">
          <w:rPr>
            <w:noProof/>
            <w:webHidden/>
          </w:rPr>
        </w:r>
        <w:r w:rsidR="004040D6">
          <w:rPr>
            <w:noProof/>
            <w:webHidden/>
          </w:rPr>
          <w:fldChar w:fldCharType="separate"/>
        </w:r>
        <w:r w:rsidR="004040D6">
          <w:rPr>
            <w:noProof/>
            <w:webHidden/>
          </w:rPr>
          <w:t>62</w:t>
        </w:r>
        <w:r w:rsidR="004040D6">
          <w:rPr>
            <w:noProof/>
            <w:webHidden/>
          </w:rPr>
          <w:fldChar w:fldCharType="end"/>
        </w:r>
      </w:hyperlink>
    </w:p>
    <w:p w14:paraId="58780215" w14:textId="0A2FB210"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107" w:history="1">
        <w:r w:rsidR="004040D6" w:rsidRPr="00C66131">
          <w:rPr>
            <w:rStyle w:val="Hipercze"/>
            <w:rFonts w:ascii="Times New Roman" w:hAnsi="Times New Roman"/>
            <w:noProof/>
          </w:rPr>
          <w:t>Tabela 26. Sfery oddziaływania przedsięwzięć rewitalizacyjnych</w:t>
        </w:r>
        <w:r w:rsidR="004040D6">
          <w:rPr>
            <w:noProof/>
            <w:webHidden/>
          </w:rPr>
          <w:tab/>
        </w:r>
        <w:r w:rsidR="004040D6">
          <w:rPr>
            <w:noProof/>
            <w:webHidden/>
          </w:rPr>
          <w:fldChar w:fldCharType="begin"/>
        </w:r>
        <w:r w:rsidR="004040D6">
          <w:rPr>
            <w:noProof/>
            <w:webHidden/>
          </w:rPr>
          <w:instrText xml:space="preserve"> PAGEREF _Toc516776107 \h </w:instrText>
        </w:r>
        <w:r w:rsidR="004040D6">
          <w:rPr>
            <w:noProof/>
            <w:webHidden/>
          </w:rPr>
        </w:r>
        <w:r w:rsidR="004040D6">
          <w:rPr>
            <w:noProof/>
            <w:webHidden/>
          </w:rPr>
          <w:fldChar w:fldCharType="separate"/>
        </w:r>
        <w:r w:rsidR="004040D6">
          <w:rPr>
            <w:noProof/>
            <w:webHidden/>
          </w:rPr>
          <w:t>63</w:t>
        </w:r>
        <w:r w:rsidR="004040D6">
          <w:rPr>
            <w:noProof/>
            <w:webHidden/>
          </w:rPr>
          <w:fldChar w:fldCharType="end"/>
        </w:r>
      </w:hyperlink>
    </w:p>
    <w:p w14:paraId="0EF4B580" w14:textId="31C8E4D7"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108" w:history="1">
        <w:r w:rsidR="004040D6" w:rsidRPr="00C66131">
          <w:rPr>
            <w:rStyle w:val="Hipercze"/>
            <w:rFonts w:ascii="Times New Roman" w:hAnsi="Times New Roman"/>
            <w:noProof/>
          </w:rPr>
          <w:t>Tabela 27. Najważniejsze zadania podmiotów uczestniczących w procesie przygotowania i wdrażania programu rewitalizacji</w:t>
        </w:r>
        <w:r w:rsidR="004040D6">
          <w:rPr>
            <w:noProof/>
            <w:webHidden/>
          </w:rPr>
          <w:tab/>
        </w:r>
        <w:r w:rsidR="004040D6">
          <w:rPr>
            <w:noProof/>
            <w:webHidden/>
          </w:rPr>
          <w:fldChar w:fldCharType="begin"/>
        </w:r>
        <w:r w:rsidR="004040D6">
          <w:rPr>
            <w:noProof/>
            <w:webHidden/>
          </w:rPr>
          <w:instrText xml:space="preserve"> PAGEREF _Toc516776108 \h </w:instrText>
        </w:r>
        <w:r w:rsidR="004040D6">
          <w:rPr>
            <w:noProof/>
            <w:webHidden/>
          </w:rPr>
        </w:r>
        <w:r w:rsidR="004040D6">
          <w:rPr>
            <w:noProof/>
            <w:webHidden/>
          </w:rPr>
          <w:fldChar w:fldCharType="separate"/>
        </w:r>
        <w:r w:rsidR="004040D6">
          <w:rPr>
            <w:noProof/>
            <w:webHidden/>
          </w:rPr>
          <w:t>75</w:t>
        </w:r>
        <w:r w:rsidR="004040D6">
          <w:rPr>
            <w:noProof/>
            <w:webHidden/>
          </w:rPr>
          <w:fldChar w:fldCharType="end"/>
        </w:r>
      </w:hyperlink>
    </w:p>
    <w:p w14:paraId="5CE3A91E" w14:textId="77012745"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109" w:history="1">
        <w:r w:rsidR="004040D6" w:rsidRPr="00C66131">
          <w:rPr>
            <w:rStyle w:val="Hipercze"/>
            <w:rFonts w:ascii="Times New Roman" w:hAnsi="Times New Roman"/>
            <w:noProof/>
          </w:rPr>
          <w:t>Tabela 28. Najważniejsze zadania podmiotu koordynującego działania w programie rewitalizacji.</w:t>
        </w:r>
        <w:r w:rsidR="004040D6">
          <w:rPr>
            <w:noProof/>
            <w:webHidden/>
          </w:rPr>
          <w:tab/>
        </w:r>
        <w:r w:rsidR="004040D6">
          <w:rPr>
            <w:noProof/>
            <w:webHidden/>
          </w:rPr>
          <w:fldChar w:fldCharType="begin"/>
        </w:r>
        <w:r w:rsidR="004040D6">
          <w:rPr>
            <w:noProof/>
            <w:webHidden/>
          </w:rPr>
          <w:instrText xml:space="preserve"> PAGEREF _Toc516776109 \h </w:instrText>
        </w:r>
        <w:r w:rsidR="004040D6">
          <w:rPr>
            <w:noProof/>
            <w:webHidden/>
          </w:rPr>
        </w:r>
        <w:r w:rsidR="004040D6">
          <w:rPr>
            <w:noProof/>
            <w:webHidden/>
          </w:rPr>
          <w:fldChar w:fldCharType="separate"/>
        </w:r>
        <w:r w:rsidR="004040D6">
          <w:rPr>
            <w:noProof/>
            <w:webHidden/>
          </w:rPr>
          <w:t>77</w:t>
        </w:r>
        <w:r w:rsidR="004040D6">
          <w:rPr>
            <w:noProof/>
            <w:webHidden/>
          </w:rPr>
          <w:fldChar w:fldCharType="end"/>
        </w:r>
      </w:hyperlink>
    </w:p>
    <w:p w14:paraId="24DBD7E4" w14:textId="4BD36466" w:rsidR="004040D6" w:rsidRDefault="00A35365">
      <w:pPr>
        <w:pStyle w:val="Spisilustracji"/>
        <w:tabs>
          <w:tab w:val="right" w:leader="dot" w:pos="9062"/>
        </w:tabs>
        <w:rPr>
          <w:rFonts w:asciiTheme="minorHAnsi" w:eastAsiaTheme="minorEastAsia" w:hAnsiTheme="minorHAnsi" w:cstheme="minorBidi"/>
          <w:noProof/>
          <w:lang w:eastAsia="pl-PL"/>
        </w:rPr>
      </w:pPr>
      <w:hyperlink w:anchor="_Toc516776110" w:history="1">
        <w:r w:rsidR="004040D6" w:rsidRPr="00C66131">
          <w:rPr>
            <w:rStyle w:val="Hipercze"/>
            <w:rFonts w:ascii="Times New Roman" w:hAnsi="Times New Roman"/>
            <w:noProof/>
          </w:rPr>
          <w:t>Tabela 29. Wskaźniki dla celu rewitalizacji</w:t>
        </w:r>
        <w:r w:rsidR="004040D6">
          <w:rPr>
            <w:noProof/>
            <w:webHidden/>
          </w:rPr>
          <w:tab/>
        </w:r>
        <w:r w:rsidR="004040D6">
          <w:rPr>
            <w:noProof/>
            <w:webHidden/>
          </w:rPr>
          <w:fldChar w:fldCharType="begin"/>
        </w:r>
        <w:r w:rsidR="004040D6">
          <w:rPr>
            <w:noProof/>
            <w:webHidden/>
          </w:rPr>
          <w:instrText xml:space="preserve"> PAGEREF _Toc516776110 \h </w:instrText>
        </w:r>
        <w:r w:rsidR="004040D6">
          <w:rPr>
            <w:noProof/>
            <w:webHidden/>
          </w:rPr>
        </w:r>
        <w:r w:rsidR="004040D6">
          <w:rPr>
            <w:noProof/>
            <w:webHidden/>
          </w:rPr>
          <w:fldChar w:fldCharType="separate"/>
        </w:r>
        <w:r w:rsidR="004040D6">
          <w:rPr>
            <w:noProof/>
            <w:webHidden/>
          </w:rPr>
          <w:t>80</w:t>
        </w:r>
        <w:r w:rsidR="004040D6">
          <w:rPr>
            <w:noProof/>
            <w:webHidden/>
          </w:rPr>
          <w:fldChar w:fldCharType="end"/>
        </w:r>
      </w:hyperlink>
    </w:p>
    <w:p w14:paraId="0C5E2BF8" w14:textId="23AF03B5" w:rsidR="0012473C" w:rsidRPr="003C0D65" w:rsidRDefault="007117C6" w:rsidP="007043A2">
      <w:pPr>
        <w:spacing w:before="100" w:beforeAutospacing="1" w:after="100" w:afterAutospacing="1" w:line="240" w:lineRule="auto"/>
        <w:rPr>
          <w:rFonts w:ascii="Times New Roman" w:hAnsi="Times New Roman"/>
          <w:lang w:eastAsia="pl-PL"/>
        </w:rPr>
      </w:pPr>
      <w:r w:rsidRPr="000D1CCD">
        <w:rPr>
          <w:rFonts w:ascii="Times New Roman" w:hAnsi="Times New Roman"/>
          <w:lang w:eastAsia="pl-PL"/>
        </w:rPr>
        <w:fldChar w:fldCharType="end"/>
      </w:r>
    </w:p>
    <w:p w14:paraId="13C97C6C" w14:textId="77777777" w:rsidR="0012473C" w:rsidRPr="003C0D65" w:rsidRDefault="0012473C" w:rsidP="00743770">
      <w:pPr>
        <w:pStyle w:val="Nagwek1"/>
        <w:spacing w:before="200" w:after="200"/>
        <w:rPr>
          <w:rFonts w:ascii="Times New Roman" w:hAnsi="Times New Roman"/>
        </w:rPr>
      </w:pPr>
      <w:bookmarkStart w:id="157" w:name="_Toc513746870"/>
      <w:r w:rsidRPr="003C0D65">
        <w:rPr>
          <w:rFonts w:ascii="Times New Roman" w:hAnsi="Times New Roman"/>
        </w:rPr>
        <w:t>Spis wykresów</w:t>
      </w:r>
      <w:bookmarkEnd w:id="157"/>
    </w:p>
    <w:p w14:paraId="1B8988F7" w14:textId="36E294D6" w:rsidR="00BB3E17" w:rsidRDefault="007117C6">
      <w:pPr>
        <w:pStyle w:val="Spisilustracji"/>
        <w:tabs>
          <w:tab w:val="right" w:leader="dot" w:pos="9062"/>
        </w:tabs>
        <w:rPr>
          <w:rFonts w:asciiTheme="minorHAnsi" w:eastAsiaTheme="minorEastAsia" w:hAnsiTheme="minorHAnsi" w:cstheme="minorBidi"/>
          <w:noProof/>
          <w:lang w:eastAsia="pl-PL"/>
        </w:rPr>
      </w:pPr>
      <w:r w:rsidRPr="003C0D65">
        <w:rPr>
          <w:rFonts w:ascii="Times New Roman" w:hAnsi="Times New Roman"/>
          <w:bCs/>
          <w:color w:val="824BB0"/>
          <w:sz w:val="28"/>
          <w:szCs w:val="28"/>
          <w:lang w:eastAsia="pl-PL"/>
        </w:rPr>
        <w:fldChar w:fldCharType="begin"/>
      </w:r>
      <w:r w:rsidR="0012473C" w:rsidRPr="003C0D65">
        <w:rPr>
          <w:rFonts w:ascii="Times New Roman" w:hAnsi="Times New Roman"/>
          <w:bCs/>
          <w:color w:val="824BB0"/>
          <w:sz w:val="28"/>
          <w:szCs w:val="28"/>
          <w:lang w:eastAsia="pl-PL"/>
        </w:rPr>
        <w:instrText xml:space="preserve"> TOC \h \z \c "Wykres" </w:instrText>
      </w:r>
      <w:r w:rsidRPr="003C0D65">
        <w:rPr>
          <w:rFonts w:ascii="Times New Roman" w:hAnsi="Times New Roman"/>
          <w:bCs/>
          <w:color w:val="824BB0"/>
          <w:sz w:val="28"/>
          <w:szCs w:val="28"/>
          <w:lang w:eastAsia="pl-PL"/>
        </w:rPr>
        <w:fldChar w:fldCharType="separate"/>
      </w:r>
      <w:hyperlink w:anchor="_Toc516775731" w:history="1">
        <w:r w:rsidR="00BB3E17" w:rsidRPr="00101C56">
          <w:rPr>
            <w:rStyle w:val="Hipercze"/>
            <w:rFonts w:ascii="Times New Roman" w:hAnsi="Times New Roman"/>
            <w:noProof/>
          </w:rPr>
          <w:t>Wykres 1. Struktura bezrobocia na obszarze rewitalizacji w 2016 r.</w:t>
        </w:r>
        <w:r w:rsidR="00BB3E17">
          <w:rPr>
            <w:noProof/>
            <w:webHidden/>
          </w:rPr>
          <w:tab/>
        </w:r>
        <w:r w:rsidR="00BB3E17">
          <w:rPr>
            <w:noProof/>
            <w:webHidden/>
          </w:rPr>
          <w:fldChar w:fldCharType="begin"/>
        </w:r>
        <w:r w:rsidR="00BB3E17">
          <w:rPr>
            <w:noProof/>
            <w:webHidden/>
          </w:rPr>
          <w:instrText xml:space="preserve"> PAGEREF _Toc516775731 \h </w:instrText>
        </w:r>
        <w:r w:rsidR="00BB3E17">
          <w:rPr>
            <w:noProof/>
            <w:webHidden/>
          </w:rPr>
        </w:r>
        <w:r w:rsidR="00BB3E17">
          <w:rPr>
            <w:noProof/>
            <w:webHidden/>
          </w:rPr>
          <w:fldChar w:fldCharType="separate"/>
        </w:r>
        <w:r w:rsidR="00BB3E17">
          <w:rPr>
            <w:noProof/>
            <w:webHidden/>
          </w:rPr>
          <w:t>40</w:t>
        </w:r>
        <w:r w:rsidR="00BB3E17">
          <w:rPr>
            <w:noProof/>
            <w:webHidden/>
          </w:rPr>
          <w:fldChar w:fldCharType="end"/>
        </w:r>
      </w:hyperlink>
    </w:p>
    <w:p w14:paraId="06583790" w14:textId="2C47A8CB" w:rsidR="00BB3E17" w:rsidRDefault="00A35365">
      <w:pPr>
        <w:pStyle w:val="Spisilustracji"/>
        <w:tabs>
          <w:tab w:val="right" w:leader="dot" w:pos="9062"/>
        </w:tabs>
        <w:rPr>
          <w:rFonts w:asciiTheme="minorHAnsi" w:eastAsiaTheme="minorEastAsia" w:hAnsiTheme="minorHAnsi" w:cstheme="minorBidi"/>
          <w:noProof/>
          <w:lang w:eastAsia="pl-PL"/>
        </w:rPr>
      </w:pPr>
      <w:hyperlink w:anchor="_Toc516775732" w:history="1">
        <w:r w:rsidR="00BB3E17" w:rsidRPr="00101C56">
          <w:rPr>
            <w:rStyle w:val="Hipercze"/>
            <w:rFonts w:ascii="Times New Roman" w:hAnsi="Times New Roman"/>
            <w:noProof/>
          </w:rPr>
          <w:t>Wykres 2. Korzystanie z pomocy społecznej na obszarze rewitalizacji w 2016 r.</w:t>
        </w:r>
        <w:r w:rsidR="00BB3E17">
          <w:rPr>
            <w:noProof/>
            <w:webHidden/>
          </w:rPr>
          <w:tab/>
        </w:r>
        <w:r w:rsidR="00BB3E17">
          <w:rPr>
            <w:noProof/>
            <w:webHidden/>
          </w:rPr>
          <w:fldChar w:fldCharType="begin"/>
        </w:r>
        <w:r w:rsidR="00BB3E17">
          <w:rPr>
            <w:noProof/>
            <w:webHidden/>
          </w:rPr>
          <w:instrText xml:space="preserve"> PAGEREF _Toc516775732 \h </w:instrText>
        </w:r>
        <w:r w:rsidR="00BB3E17">
          <w:rPr>
            <w:noProof/>
            <w:webHidden/>
          </w:rPr>
        </w:r>
        <w:r w:rsidR="00BB3E17">
          <w:rPr>
            <w:noProof/>
            <w:webHidden/>
          </w:rPr>
          <w:fldChar w:fldCharType="separate"/>
        </w:r>
        <w:r w:rsidR="00BB3E17">
          <w:rPr>
            <w:noProof/>
            <w:webHidden/>
          </w:rPr>
          <w:t>40</w:t>
        </w:r>
        <w:r w:rsidR="00BB3E17">
          <w:rPr>
            <w:noProof/>
            <w:webHidden/>
          </w:rPr>
          <w:fldChar w:fldCharType="end"/>
        </w:r>
      </w:hyperlink>
    </w:p>
    <w:p w14:paraId="01583BE6" w14:textId="7FF91BD5" w:rsidR="00BB3E17" w:rsidRDefault="00A35365">
      <w:pPr>
        <w:pStyle w:val="Spisilustracji"/>
        <w:tabs>
          <w:tab w:val="right" w:leader="dot" w:pos="9062"/>
        </w:tabs>
        <w:rPr>
          <w:rFonts w:asciiTheme="minorHAnsi" w:eastAsiaTheme="minorEastAsia" w:hAnsiTheme="minorHAnsi" w:cstheme="minorBidi"/>
          <w:noProof/>
          <w:lang w:eastAsia="pl-PL"/>
        </w:rPr>
      </w:pPr>
      <w:hyperlink w:anchor="_Toc516775733" w:history="1">
        <w:r w:rsidR="00BB3E17" w:rsidRPr="00101C56">
          <w:rPr>
            <w:rStyle w:val="Hipercze"/>
            <w:rFonts w:ascii="Times New Roman" w:hAnsi="Times New Roman"/>
            <w:noProof/>
          </w:rPr>
          <w:t>Wykres 3. Struktura bezrobocia na obszarze rewitalizacji w 2016 r.</w:t>
        </w:r>
        <w:r w:rsidR="00BB3E17">
          <w:rPr>
            <w:noProof/>
            <w:webHidden/>
          </w:rPr>
          <w:tab/>
        </w:r>
        <w:r w:rsidR="00BB3E17">
          <w:rPr>
            <w:noProof/>
            <w:webHidden/>
          </w:rPr>
          <w:fldChar w:fldCharType="begin"/>
        </w:r>
        <w:r w:rsidR="00BB3E17">
          <w:rPr>
            <w:noProof/>
            <w:webHidden/>
          </w:rPr>
          <w:instrText xml:space="preserve"> PAGEREF _Toc516775733 \h </w:instrText>
        </w:r>
        <w:r w:rsidR="00BB3E17">
          <w:rPr>
            <w:noProof/>
            <w:webHidden/>
          </w:rPr>
        </w:r>
        <w:r w:rsidR="00BB3E17">
          <w:rPr>
            <w:noProof/>
            <w:webHidden/>
          </w:rPr>
          <w:fldChar w:fldCharType="separate"/>
        </w:r>
        <w:r w:rsidR="00BB3E17">
          <w:rPr>
            <w:noProof/>
            <w:webHidden/>
          </w:rPr>
          <w:t>44</w:t>
        </w:r>
        <w:r w:rsidR="00BB3E17">
          <w:rPr>
            <w:noProof/>
            <w:webHidden/>
          </w:rPr>
          <w:fldChar w:fldCharType="end"/>
        </w:r>
      </w:hyperlink>
    </w:p>
    <w:p w14:paraId="56F01127" w14:textId="2EDAD0D0" w:rsidR="0012473C" w:rsidRPr="003C0D65" w:rsidRDefault="007117C6" w:rsidP="007043A2">
      <w:pPr>
        <w:spacing w:after="100" w:afterAutospacing="1" w:line="360" w:lineRule="auto"/>
        <w:jc w:val="left"/>
        <w:rPr>
          <w:rFonts w:ascii="Times New Roman" w:hAnsi="Times New Roman"/>
          <w:bCs/>
          <w:color w:val="824BB0"/>
          <w:sz w:val="28"/>
          <w:szCs w:val="28"/>
          <w:lang w:eastAsia="pl-PL"/>
        </w:rPr>
      </w:pPr>
      <w:r w:rsidRPr="003C0D65">
        <w:rPr>
          <w:rFonts w:ascii="Times New Roman" w:hAnsi="Times New Roman"/>
          <w:bCs/>
          <w:color w:val="824BB0"/>
          <w:sz w:val="28"/>
          <w:szCs w:val="28"/>
          <w:lang w:eastAsia="pl-PL"/>
        </w:rPr>
        <w:fldChar w:fldCharType="end"/>
      </w:r>
    </w:p>
    <w:p w14:paraId="52CEFA5B" w14:textId="77777777" w:rsidR="0012473C" w:rsidRPr="003C0D65" w:rsidRDefault="0012473C" w:rsidP="001525A0">
      <w:pPr>
        <w:spacing w:after="100" w:afterAutospacing="1"/>
        <w:jc w:val="left"/>
        <w:rPr>
          <w:rFonts w:ascii="Times New Roman" w:hAnsi="Times New Roman"/>
          <w:bCs/>
          <w:color w:val="824BB0"/>
          <w:sz w:val="28"/>
          <w:szCs w:val="28"/>
          <w:lang w:eastAsia="pl-PL"/>
        </w:rPr>
      </w:pPr>
    </w:p>
    <w:sectPr w:rsidR="0012473C" w:rsidRPr="003C0D65" w:rsidSect="004563D3">
      <w:pgSz w:w="11906" w:h="16838"/>
      <w:pgMar w:top="1417" w:right="1417" w:bottom="1417" w:left="1417" w:header="708" w:footer="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20CA7" w14:textId="77777777" w:rsidR="00A35365" w:rsidRDefault="00A35365" w:rsidP="00AF0F24">
      <w:pPr>
        <w:spacing w:after="0" w:line="240" w:lineRule="auto"/>
      </w:pPr>
      <w:r>
        <w:separator/>
      </w:r>
    </w:p>
  </w:endnote>
  <w:endnote w:type="continuationSeparator" w:id="0">
    <w:p w14:paraId="09AA7C39" w14:textId="77777777" w:rsidR="00A35365" w:rsidRDefault="00A35365" w:rsidP="00AF0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EF549" w14:textId="77777777" w:rsidR="009A4BB8" w:rsidRDefault="009A4BB8" w:rsidP="00541899">
    <w:pPr>
      <w:pStyle w:val="Stopka"/>
      <w:framePr w:wrap="auto"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101</w:t>
    </w:r>
    <w:r>
      <w:rPr>
        <w:rStyle w:val="Numerstrony"/>
      </w:rPr>
      <w:fldChar w:fldCharType="end"/>
    </w:r>
  </w:p>
  <w:p w14:paraId="6074A704" w14:textId="77777777" w:rsidR="009A4BB8" w:rsidRDefault="009A4BB8">
    <w:pPr>
      <w:pStyle w:val="Stopka"/>
      <w:jc w:val="right"/>
    </w:pPr>
  </w:p>
  <w:p w14:paraId="763838D0" w14:textId="77777777" w:rsidR="009A4BB8" w:rsidRPr="000638ED" w:rsidRDefault="009A4BB8" w:rsidP="00F032C9">
    <w:pPr>
      <w:pStyle w:val="Tekstpodstawowy"/>
      <w:tabs>
        <w:tab w:val="right" w:pos="9072"/>
      </w:tabs>
      <w:spacing w:line="240"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5220F" w14:textId="77777777" w:rsidR="009A4BB8" w:rsidRDefault="009A4BB8" w:rsidP="00C75447">
    <w:pPr>
      <w:pStyle w:val="Stopka"/>
      <w:jc w:val="right"/>
    </w:pPr>
    <w:r>
      <w:t xml:space="preserve">                </w:t>
    </w:r>
    <w:r>
      <w:fldChar w:fldCharType="begin"/>
    </w:r>
    <w:r>
      <w:instrText>PAGE   \* MERGEFORMAT</w:instrText>
    </w:r>
    <w:r>
      <w:fldChar w:fldCharType="separate"/>
    </w:r>
    <w:r>
      <w:rPr>
        <w:noProof/>
      </w:rPr>
      <w:t>92</w:t>
    </w:r>
    <w:r>
      <w:rPr>
        <w:noProof/>
      </w:rPr>
      <w:fldChar w:fldCharType="end"/>
    </w:r>
  </w:p>
  <w:p w14:paraId="084852D9" w14:textId="77777777" w:rsidR="009A4BB8" w:rsidRPr="00F032C9" w:rsidRDefault="009A4BB8" w:rsidP="005A2931">
    <w:pPr>
      <w:pStyle w:val="Stopka"/>
      <w:ind w:left="-1417"/>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048C1" w14:textId="77777777" w:rsidR="00A35365" w:rsidRDefault="00A35365" w:rsidP="00AF0F24">
      <w:pPr>
        <w:spacing w:after="0" w:line="240" w:lineRule="auto"/>
      </w:pPr>
      <w:r>
        <w:separator/>
      </w:r>
    </w:p>
  </w:footnote>
  <w:footnote w:type="continuationSeparator" w:id="0">
    <w:p w14:paraId="59D11CF0" w14:textId="77777777" w:rsidR="00A35365" w:rsidRDefault="00A35365" w:rsidP="00AF0F24">
      <w:pPr>
        <w:spacing w:after="0" w:line="240" w:lineRule="auto"/>
      </w:pPr>
      <w:r>
        <w:continuationSeparator/>
      </w:r>
    </w:p>
  </w:footnote>
  <w:footnote w:id="1">
    <w:p w14:paraId="0393A440" w14:textId="667F28CA" w:rsidR="009A4BB8" w:rsidRDefault="009A4BB8">
      <w:pPr>
        <w:pStyle w:val="Tekstprzypisudolnego"/>
      </w:pPr>
      <w:r w:rsidRPr="00242D4C">
        <w:rPr>
          <w:rStyle w:val="Odwoanieprzypisudolnego"/>
          <w:rFonts w:ascii="Times New Roman" w:hAnsi="Times New Roman"/>
          <w:sz w:val="18"/>
          <w:szCs w:val="18"/>
        </w:rPr>
        <w:footnoteRef/>
      </w:r>
      <w:r w:rsidRPr="00242D4C">
        <w:rPr>
          <w:rFonts w:ascii="Times New Roman" w:hAnsi="Times New Roman"/>
          <w:sz w:val="18"/>
          <w:szCs w:val="18"/>
        </w:rPr>
        <w:t xml:space="preserve"> Rozdział opracowany na podstawie danych gminy Świecie i jej jednostek organizacyjnych, PUP w Świeciu, Komendy Powiatowej Policji w Świeciu oraz danych GUS BDL (dla powiatu świeckiego i województwa)</w:t>
      </w:r>
      <w:r>
        <w:rPr>
          <w:rFonts w:ascii="Times New Roman" w:hAnsi="Times New Roman"/>
          <w:sz w:val="18"/>
          <w:szCs w:val="18"/>
        </w:rPr>
        <w:t xml:space="preserve"> według stanu na dzień 31,12.2016r. </w:t>
      </w:r>
      <w:r w:rsidRPr="00242D4C">
        <w:rPr>
          <w:rFonts w:ascii="Times New Roman" w:hAnsi="Times New Roman"/>
          <w:sz w:val="18"/>
          <w:szCs w:val="18"/>
        </w:rPr>
        <w:t>.</w:t>
      </w:r>
    </w:p>
  </w:footnote>
  <w:footnote w:id="2">
    <w:p w14:paraId="6E6DDE05" w14:textId="77777777" w:rsidR="009A4BB8" w:rsidRDefault="009A4BB8" w:rsidP="00AF0F24">
      <w:pPr>
        <w:pStyle w:val="Tekstprzypisudolnego"/>
      </w:pPr>
      <w:r w:rsidRPr="00242D4C">
        <w:rPr>
          <w:rStyle w:val="Odwoanieprzypisudolnego"/>
          <w:rFonts w:ascii="Times New Roman" w:hAnsi="Times New Roman"/>
          <w:sz w:val="18"/>
          <w:szCs w:val="18"/>
        </w:rPr>
        <w:footnoteRef/>
      </w:r>
      <w:r w:rsidRPr="00242D4C">
        <w:rPr>
          <w:rFonts w:ascii="Times New Roman" w:hAnsi="Times New Roman"/>
          <w:sz w:val="18"/>
          <w:szCs w:val="18"/>
        </w:rPr>
        <w:t xml:space="preserve"> Przedstawione w poniższym rozdziale dane statystyczne dotyczą stanu na 31.12.2016 r.</w:t>
      </w:r>
    </w:p>
  </w:footnote>
  <w:footnote w:id="3">
    <w:p w14:paraId="6A55FF5C" w14:textId="6B56CA73" w:rsidR="009A4BB8" w:rsidRDefault="009A4BB8">
      <w:pPr>
        <w:pStyle w:val="Tekstprzypisudolnego"/>
      </w:pPr>
      <w:r>
        <w:rPr>
          <w:rStyle w:val="Odwoanieprzypisudolnego"/>
        </w:rPr>
        <w:footnoteRef/>
      </w:r>
      <w:r>
        <w:t>. Wg. GUS na koniec roku 2016 liczba osób w wieku poprodukcyjnym na terenie gminy Świecie wynosi 6745.</w:t>
      </w:r>
      <w:r w:rsidRPr="00217561">
        <w:t xml:space="preserve"> </w:t>
      </w:r>
      <w:r>
        <w:t>Liczba ludności w wieku poprodukcyjnym, która posłużyła do analizy wskaźnikowej w LPR, została wyliczona na podstawie danych Urzędu Stanu Cywilnego w Świeciu.</w:t>
      </w:r>
    </w:p>
  </w:footnote>
  <w:footnote w:id="4">
    <w:p w14:paraId="07EB6799" w14:textId="77777777" w:rsidR="009A4BB8" w:rsidRDefault="009A4BB8" w:rsidP="009B5E75">
      <w:pPr>
        <w:pStyle w:val="Tekstprzypisudolnego"/>
      </w:pPr>
      <w:r>
        <w:rPr>
          <w:rStyle w:val="Odwoanieprzypisudolnego"/>
        </w:rPr>
        <w:footnoteRef/>
      </w:r>
      <w:r>
        <w:t xml:space="preserve"> </w:t>
      </w:r>
      <w:r w:rsidRPr="006210FD">
        <w:rPr>
          <w:rFonts w:ascii="Times New Roman" w:hAnsi="Times New Roman"/>
          <w:sz w:val="16"/>
          <w:szCs w:val="16"/>
        </w:rPr>
        <w:t>Studium wykonalności dla projektu inwestycyjnego: „Rozbiórka części budynku oraz przebudowa i rozbudowa Ośrodka Integracji i Rehabilitacji”.</w:t>
      </w:r>
    </w:p>
  </w:footnote>
  <w:footnote w:id="5">
    <w:p w14:paraId="72049BEF" w14:textId="316806B9" w:rsidR="009A4BB8" w:rsidRDefault="009A4BB8" w:rsidP="00217561">
      <w:pPr>
        <w:pStyle w:val="Tekstprzypisudolnego"/>
      </w:pPr>
      <w:r>
        <w:rPr>
          <w:rStyle w:val="Odwoanieprzypisudolnego"/>
        </w:rPr>
        <w:footnoteRef/>
      </w:r>
      <w:r>
        <w:t xml:space="preserve"> Zgodnie z Uchwałą nr 222/17 Rady Miejskiej w Świeciu z dnia 30 marca 2017w sprawie dostosowania sieci szkół podstawowych i gimnazjów do nowego ustroju szkolnego, wprowadzonego ustawą – Prawo oświatowe Gimnazjum nr 2 im. Mikołaja Kopernika w Świeciu, zakończy swoją działalność z dniem 31 sierpnia 2017 r. i zostanie przekształcone w </w:t>
      </w:r>
      <w:r w:rsidRPr="0037730F">
        <w:t>ośmioletnią szkołę podstawową o nazwie Szkoła Podstawowa nr 3 im. Mikołaja Kopernika w Świeciu</w:t>
      </w:r>
      <w:r>
        <w:t>.</w:t>
      </w:r>
    </w:p>
  </w:footnote>
  <w:footnote w:id="6">
    <w:p w14:paraId="6CF1FCC5" w14:textId="77777777" w:rsidR="009A4BB8" w:rsidRDefault="009A4BB8" w:rsidP="00E66595">
      <w:pPr>
        <w:pStyle w:val="Tekstprzypisudolnego"/>
      </w:pPr>
      <w:r>
        <w:rPr>
          <w:rStyle w:val="Odwoanieprzypisudolnego"/>
        </w:rPr>
        <w:footnoteRef/>
      </w:r>
      <w:r>
        <w:t xml:space="preserve"> </w:t>
      </w:r>
      <w:r w:rsidRPr="00A923D4">
        <w:rPr>
          <w:rFonts w:ascii="Times New Roman" w:hAnsi="Times New Roman"/>
          <w:sz w:val="16"/>
          <w:szCs w:val="16"/>
        </w:rPr>
        <w:t>Dane Wydziału Budownictwa, Architektury i Gospodarki Przestrzennej Urzędu Miejskiego w Świeciu na podstawie protokołów przyznawania dotacji.</w:t>
      </w:r>
    </w:p>
  </w:footnote>
  <w:footnote w:id="7">
    <w:p w14:paraId="415A4EDE" w14:textId="4E5AC3BC" w:rsidR="009A4BB8" w:rsidRPr="001B5B67" w:rsidRDefault="009A4BB8">
      <w:pPr>
        <w:pStyle w:val="Tekstprzypisudolnego"/>
        <w:rPr>
          <w:rFonts w:ascii="Times New Roman" w:hAnsi="Times New Roman"/>
        </w:rPr>
      </w:pPr>
      <w:r w:rsidRPr="001B5B67">
        <w:rPr>
          <w:rStyle w:val="Odwoanieprzypisudolnego"/>
          <w:rFonts w:ascii="Times New Roman" w:hAnsi="Times New Roman"/>
        </w:rPr>
        <w:footnoteRef/>
      </w:r>
      <w:r w:rsidRPr="001B5B67">
        <w:rPr>
          <w:rFonts w:ascii="Times New Roman" w:hAnsi="Times New Roman"/>
        </w:rPr>
        <w:t xml:space="preserve"> Założono, że w wyniku działań rewitalizacyjnych skierowanych do grup zagrożonych wykluczeniem społecznym</w:t>
      </w:r>
      <w:r w:rsidR="001B5B67">
        <w:rPr>
          <w:rFonts w:ascii="Times New Roman" w:hAnsi="Times New Roman"/>
        </w:rPr>
        <w:t>,</w:t>
      </w:r>
      <w:r w:rsidRPr="001B5B67">
        <w:rPr>
          <w:rFonts w:ascii="Times New Roman" w:hAnsi="Times New Roman"/>
        </w:rPr>
        <w:t xml:space="preserve"> </w:t>
      </w:r>
      <w:r w:rsidR="001B5B67">
        <w:rPr>
          <w:rFonts w:ascii="Times New Roman" w:hAnsi="Times New Roman"/>
        </w:rPr>
        <w:t xml:space="preserve">zmniejszy się na OR o 100 liczba osób </w:t>
      </w:r>
      <w:r w:rsidR="001B5B67" w:rsidRPr="001B5B67">
        <w:rPr>
          <w:rFonts w:ascii="Times New Roman" w:hAnsi="Times New Roman"/>
        </w:rPr>
        <w:t xml:space="preserve">korzystających </w:t>
      </w:r>
      <w:r w:rsidR="001B5B67">
        <w:rPr>
          <w:rFonts w:ascii="Times New Roman" w:hAnsi="Times New Roman"/>
        </w:rPr>
        <w:t xml:space="preserve">na koniec roku 2016 </w:t>
      </w:r>
      <w:r w:rsidR="001B5B67" w:rsidRPr="001B5B67">
        <w:rPr>
          <w:rFonts w:ascii="Times New Roman" w:hAnsi="Times New Roman"/>
        </w:rPr>
        <w:t>ze środowiskowej pomocy społecznej</w:t>
      </w:r>
      <w:r w:rsidR="001B5B67">
        <w:rPr>
          <w:rFonts w:ascii="Times New Roman" w:hAnsi="Times New Roman"/>
        </w:rPr>
        <w:t xml:space="preserve">. </w:t>
      </w:r>
    </w:p>
  </w:footnote>
  <w:footnote w:id="8">
    <w:p w14:paraId="15E62491" w14:textId="0D679CC2" w:rsidR="001B5B67" w:rsidRDefault="001B5B67">
      <w:pPr>
        <w:pStyle w:val="Tekstprzypisudolnego"/>
      </w:pPr>
      <w:r>
        <w:rPr>
          <w:rStyle w:val="Odwoanieprzypisudolnego"/>
        </w:rPr>
        <w:footnoteRef/>
      </w:r>
      <w:r>
        <w:t xml:space="preserve"> Założono, że efektem projektów rewitalizacyjnych będzie powstanie 20 nowych przedsiębiorstw na terenie OR.  </w:t>
      </w:r>
    </w:p>
  </w:footnote>
  <w:footnote w:id="9">
    <w:p w14:paraId="3307D16E" w14:textId="77777777" w:rsidR="009A4BB8" w:rsidRDefault="009A4BB8" w:rsidP="00A555DD">
      <w:pPr>
        <w:pStyle w:val="Tekstprzypisudolnego"/>
      </w:pPr>
      <w:r>
        <w:rPr>
          <w:rStyle w:val="Odwoanieprzypisudolnego"/>
        </w:rPr>
        <w:footnoteRef/>
      </w:r>
      <w:r>
        <w:t xml:space="preserve"> </w:t>
      </w:r>
      <w:r w:rsidRPr="009D513D">
        <w:rPr>
          <w:rFonts w:ascii="Times New Roman" w:hAnsi="Times New Roman"/>
        </w:rPr>
        <w:t>Ze względu na wprowadzone zmiany w systemie oświaty, dotychczasowe sprawdziany szóstoklasisty nie będą kontynuowane. Jednak z uwagi na to, że użyto wskaźnika uwzględniającego wyniki sprawdzianu po zakończeniu nauki w szkole podstawowej w 2016 r., analiza wskaźników realizacji założeń Programu Rewitalizacji polegać będzie na analizie wyników średnich dla szkół na podstawie planowanych egzaminów końcowych w szkołach podstawowych</w:t>
      </w:r>
      <w:r>
        <w:t>.</w:t>
      </w:r>
    </w:p>
  </w:footnote>
  <w:footnote w:id="10">
    <w:p w14:paraId="6F42F7D5" w14:textId="1B805D4C" w:rsidR="009A4BB8" w:rsidRDefault="009A4BB8" w:rsidP="00312B9D">
      <w:pPr>
        <w:pStyle w:val="Tekstprzypisudolnego"/>
      </w:pPr>
      <w:r>
        <w:rPr>
          <w:rStyle w:val="Odwoanieprzypisudolnego"/>
        </w:rPr>
        <w:footnoteRef/>
      </w:r>
      <w:r>
        <w:t xml:space="preserve"> 1 – Osiedle Śródmieście i Stare Miasto, Os. Prusa i Kościuszki</w:t>
      </w:r>
    </w:p>
  </w:footnote>
  <w:footnote w:id="11">
    <w:p w14:paraId="772AA468" w14:textId="77777777" w:rsidR="009A4BB8" w:rsidRDefault="009A4BB8" w:rsidP="00312B9D">
      <w:pPr>
        <w:pStyle w:val="Tekstprzypisudolnego"/>
      </w:pPr>
      <w:r>
        <w:rPr>
          <w:rStyle w:val="Odwoanieprzypisudolnego"/>
        </w:rPr>
        <w:footnoteRef/>
      </w:r>
      <w:r>
        <w:t xml:space="preserve"> S – społeczny, G - gospodarczy, Ś – środowiskowy, PF – przestrzenno-funkcjonalny, T - techniczny</w:t>
      </w:r>
    </w:p>
    <w:p w14:paraId="39F217B4" w14:textId="77777777" w:rsidR="009A4BB8" w:rsidRDefault="009A4BB8" w:rsidP="00312B9D">
      <w:pPr>
        <w:pStyle w:val="Tekstprzypisudolnego"/>
      </w:pPr>
    </w:p>
  </w:footnote>
  <w:footnote w:id="12">
    <w:p w14:paraId="509F3220" w14:textId="236DA40F" w:rsidR="009A4BB8" w:rsidRDefault="009A4BB8" w:rsidP="00F06A84">
      <w:pPr>
        <w:pStyle w:val="Tekstprzypisudolnego"/>
      </w:pPr>
      <w:r>
        <w:rPr>
          <w:rStyle w:val="Odwoanieprzypisudolnego"/>
        </w:rPr>
        <w:footnoteRef/>
      </w:r>
      <w:r>
        <w:t xml:space="preserve"> 1 – Śródmieście i Stare Miasto, Os. Kościuszki i Os. Prusa</w:t>
      </w:r>
    </w:p>
  </w:footnote>
  <w:footnote w:id="13">
    <w:p w14:paraId="0652C8E0" w14:textId="77777777" w:rsidR="009A4BB8" w:rsidRDefault="009A4BB8" w:rsidP="00F06A84">
      <w:pPr>
        <w:pStyle w:val="Tekstprzypisudolnego"/>
      </w:pPr>
      <w:r>
        <w:rPr>
          <w:rStyle w:val="Odwoanieprzypisudolnego"/>
        </w:rPr>
        <w:footnoteRef/>
      </w:r>
      <w:r>
        <w:t xml:space="preserve"> S – społeczny, G-gospodarczy, Ś – środowiskowy, PF – przestrzenno-funkcjonalny, T - techniczny</w:t>
      </w:r>
    </w:p>
  </w:footnote>
  <w:footnote w:id="14">
    <w:p w14:paraId="028289C8" w14:textId="77777777" w:rsidR="009A4BB8" w:rsidRDefault="009A4BB8" w:rsidP="0065300E">
      <w:pPr>
        <w:pStyle w:val="Tekstprzypisudolnego"/>
      </w:pPr>
      <w:r>
        <w:rPr>
          <w:rStyle w:val="Odwoanieprzypisudolnego"/>
        </w:rPr>
        <w:footnoteRef/>
      </w:r>
      <w:r>
        <w:t xml:space="preserve"> </w:t>
      </w:r>
      <w:r w:rsidRPr="009D513D">
        <w:rPr>
          <w:rFonts w:ascii="Times New Roman" w:hAnsi="Times New Roman"/>
        </w:rPr>
        <w:t>Ze względu na wprowadzone zmiany w systemie oświaty, dotychczasowe sprawdziany szóstoklasisty nie będą kontynuowane. Jednak z uwagi na to, że użyto wskaźnika uwzględniającego wyniki sprawdzianu po zakończeniu nauki w szkole podstawowej w 2016 r., analiza wskaźników realizacji założeń Programu Rewitalizacji polegać będzie na analizie wyników średnich dla szkół na podstawie planowanych egzaminów końcowych w szkołach podstawowych</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9FAFEF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000001"/>
    <w:multiLevelType w:val="singleLevel"/>
    <w:tmpl w:val="62CC8F8C"/>
    <w:name w:val="WW8Num1"/>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9"/>
    <w:multiLevelType w:val="singleLevel"/>
    <w:tmpl w:val="00000009"/>
    <w:name w:val="WW8Num11"/>
    <w:lvl w:ilvl="0">
      <w:start w:val="1"/>
      <w:numFmt w:val="bullet"/>
      <w:lvlText w:val=""/>
      <w:lvlJc w:val="left"/>
      <w:pPr>
        <w:tabs>
          <w:tab w:val="num" w:pos="0"/>
        </w:tabs>
        <w:ind w:left="720" w:hanging="360"/>
      </w:pPr>
      <w:rPr>
        <w:rFonts w:ascii="Wingdings" w:hAnsi="Wingdings" w:hint="default"/>
        <w:sz w:val="20"/>
      </w:rPr>
    </w:lvl>
  </w:abstractNum>
  <w:abstractNum w:abstractNumId="3" w15:restartNumberingAfterBreak="0">
    <w:nsid w:val="055A7327"/>
    <w:multiLevelType w:val="hybridMultilevel"/>
    <w:tmpl w:val="DE7A84C0"/>
    <w:lvl w:ilvl="0" w:tplc="E41A35EA">
      <w:numFmt w:val="bullet"/>
      <w:lvlText w:val=""/>
      <w:lvlJc w:val="left"/>
      <w:pPr>
        <w:ind w:left="465" w:hanging="360"/>
      </w:pPr>
      <w:rPr>
        <w:rFonts w:ascii="Symbol" w:eastAsia="Times New Roman" w:hAnsi="Symbol" w:hint="default"/>
      </w:rPr>
    </w:lvl>
    <w:lvl w:ilvl="1" w:tplc="04150003">
      <w:start w:val="1"/>
      <w:numFmt w:val="bullet"/>
      <w:lvlText w:val="o"/>
      <w:lvlJc w:val="left"/>
      <w:pPr>
        <w:ind w:left="1185" w:hanging="360"/>
      </w:pPr>
      <w:rPr>
        <w:rFonts w:ascii="Courier New" w:hAnsi="Courier New" w:hint="default"/>
      </w:rPr>
    </w:lvl>
    <w:lvl w:ilvl="2" w:tplc="04150005">
      <w:start w:val="1"/>
      <w:numFmt w:val="bullet"/>
      <w:lvlText w:val=""/>
      <w:lvlJc w:val="left"/>
      <w:pPr>
        <w:ind w:left="1905" w:hanging="360"/>
      </w:pPr>
      <w:rPr>
        <w:rFonts w:ascii="Wingdings" w:hAnsi="Wingdings" w:hint="default"/>
      </w:rPr>
    </w:lvl>
    <w:lvl w:ilvl="3" w:tplc="04150001">
      <w:start w:val="1"/>
      <w:numFmt w:val="bullet"/>
      <w:lvlText w:val=""/>
      <w:lvlJc w:val="left"/>
      <w:pPr>
        <w:ind w:left="2625" w:hanging="360"/>
      </w:pPr>
      <w:rPr>
        <w:rFonts w:ascii="Symbol" w:hAnsi="Symbol" w:hint="default"/>
      </w:rPr>
    </w:lvl>
    <w:lvl w:ilvl="4" w:tplc="04150003">
      <w:start w:val="1"/>
      <w:numFmt w:val="bullet"/>
      <w:lvlText w:val="o"/>
      <w:lvlJc w:val="left"/>
      <w:pPr>
        <w:ind w:left="3345" w:hanging="360"/>
      </w:pPr>
      <w:rPr>
        <w:rFonts w:ascii="Courier New" w:hAnsi="Courier New" w:hint="default"/>
      </w:rPr>
    </w:lvl>
    <w:lvl w:ilvl="5" w:tplc="04150005">
      <w:start w:val="1"/>
      <w:numFmt w:val="bullet"/>
      <w:lvlText w:val=""/>
      <w:lvlJc w:val="left"/>
      <w:pPr>
        <w:ind w:left="4065" w:hanging="360"/>
      </w:pPr>
      <w:rPr>
        <w:rFonts w:ascii="Wingdings" w:hAnsi="Wingdings" w:hint="default"/>
      </w:rPr>
    </w:lvl>
    <w:lvl w:ilvl="6" w:tplc="04150001">
      <w:start w:val="1"/>
      <w:numFmt w:val="bullet"/>
      <w:lvlText w:val=""/>
      <w:lvlJc w:val="left"/>
      <w:pPr>
        <w:ind w:left="4785" w:hanging="360"/>
      </w:pPr>
      <w:rPr>
        <w:rFonts w:ascii="Symbol" w:hAnsi="Symbol" w:hint="default"/>
      </w:rPr>
    </w:lvl>
    <w:lvl w:ilvl="7" w:tplc="04150003">
      <w:start w:val="1"/>
      <w:numFmt w:val="bullet"/>
      <w:lvlText w:val="o"/>
      <w:lvlJc w:val="left"/>
      <w:pPr>
        <w:ind w:left="5505" w:hanging="360"/>
      </w:pPr>
      <w:rPr>
        <w:rFonts w:ascii="Courier New" w:hAnsi="Courier New" w:hint="default"/>
      </w:rPr>
    </w:lvl>
    <w:lvl w:ilvl="8" w:tplc="04150005">
      <w:start w:val="1"/>
      <w:numFmt w:val="bullet"/>
      <w:lvlText w:val=""/>
      <w:lvlJc w:val="left"/>
      <w:pPr>
        <w:ind w:left="6225" w:hanging="360"/>
      </w:pPr>
      <w:rPr>
        <w:rFonts w:ascii="Wingdings" w:hAnsi="Wingdings" w:hint="default"/>
      </w:rPr>
    </w:lvl>
  </w:abstractNum>
  <w:abstractNum w:abstractNumId="4" w15:restartNumberingAfterBreak="0">
    <w:nsid w:val="0CD213F3"/>
    <w:multiLevelType w:val="hybridMultilevel"/>
    <w:tmpl w:val="30B03468"/>
    <w:lvl w:ilvl="0" w:tplc="04150005">
      <w:start w:val="1"/>
      <w:numFmt w:val="bullet"/>
      <w:lvlText w:val=""/>
      <w:lvlJc w:val="left"/>
      <w:pPr>
        <w:ind w:left="1428" w:hanging="360"/>
      </w:pPr>
      <w:rPr>
        <w:rFonts w:ascii="Wingdings" w:hAnsi="Wingdings" w:hint="default"/>
      </w:rPr>
    </w:lvl>
    <w:lvl w:ilvl="1" w:tplc="04150003">
      <w:start w:val="1"/>
      <w:numFmt w:val="bullet"/>
      <w:lvlText w:val="o"/>
      <w:lvlJc w:val="left"/>
      <w:pPr>
        <w:ind w:left="2148" w:hanging="360"/>
      </w:pPr>
      <w:rPr>
        <w:rFonts w:ascii="Courier New" w:hAnsi="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hint="default"/>
      </w:rPr>
    </w:lvl>
    <w:lvl w:ilvl="8" w:tplc="04150005">
      <w:start w:val="1"/>
      <w:numFmt w:val="bullet"/>
      <w:lvlText w:val=""/>
      <w:lvlJc w:val="left"/>
      <w:pPr>
        <w:ind w:left="7188" w:hanging="360"/>
      </w:pPr>
      <w:rPr>
        <w:rFonts w:ascii="Wingdings" w:hAnsi="Wingdings" w:hint="default"/>
      </w:rPr>
    </w:lvl>
  </w:abstractNum>
  <w:abstractNum w:abstractNumId="5" w15:restartNumberingAfterBreak="0">
    <w:nsid w:val="0DEE0ED1"/>
    <w:multiLevelType w:val="hybridMultilevel"/>
    <w:tmpl w:val="B80AEB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11035197"/>
    <w:multiLevelType w:val="hybridMultilevel"/>
    <w:tmpl w:val="BFA6F392"/>
    <w:lvl w:ilvl="0" w:tplc="B14A01D4">
      <w:start w:val="1"/>
      <w:numFmt w:val="decimal"/>
      <w:lvlText w:val="%1."/>
      <w:lvlJc w:val="left"/>
      <w:pPr>
        <w:ind w:left="1004" w:hanging="360"/>
      </w:pPr>
      <w:rPr>
        <w:rFonts w:cs="Times New Roman"/>
        <w:color w:val="auto"/>
      </w:rPr>
    </w:lvl>
    <w:lvl w:ilvl="1" w:tplc="04150019">
      <w:start w:val="1"/>
      <w:numFmt w:val="lowerLetter"/>
      <w:lvlText w:val="%2."/>
      <w:lvlJc w:val="left"/>
      <w:pPr>
        <w:ind w:left="1724" w:hanging="360"/>
      </w:pPr>
      <w:rPr>
        <w:rFonts w:cs="Times New Roman"/>
      </w:rPr>
    </w:lvl>
    <w:lvl w:ilvl="2" w:tplc="0415001B">
      <w:start w:val="1"/>
      <w:numFmt w:val="lowerRoman"/>
      <w:lvlText w:val="%3."/>
      <w:lvlJc w:val="right"/>
      <w:pPr>
        <w:ind w:left="2444" w:hanging="180"/>
      </w:pPr>
      <w:rPr>
        <w:rFonts w:cs="Times New Roman"/>
      </w:rPr>
    </w:lvl>
    <w:lvl w:ilvl="3" w:tplc="0415000F">
      <w:start w:val="1"/>
      <w:numFmt w:val="decimal"/>
      <w:lvlText w:val="%4."/>
      <w:lvlJc w:val="left"/>
      <w:pPr>
        <w:ind w:left="3164" w:hanging="360"/>
      </w:pPr>
      <w:rPr>
        <w:rFonts w:cs="Times New Roman"/>
      </w:rPr>
    </w:lvl>
    <w:lvl w:ilvl="4" w:tplc="04150019">
      <w:start w:val="1"/>
      <w:numFmt w:val="lowerLetter"/>
      <w:lvlText w:val="%5."/>
      <w:lvlJc w:val="left"/>
      <w:pPr>
        <w:ind w:left="3884" w:hanging="360"/>
      </w:pPr>
      <w:rPr>
        <w:rFonts w:cs="Times New Roman"/>
      </w:rPr>
    </w:lvl>
    <w:lvl w:ilvl="5" w:tplc="0415001B">
      <w:start w:val="1"/>
      <w:numFmt w:val="lowerRoman"/>
      <w:lvlText w:val="%6."/>
      <w:lvlJc w:val="right"/>
      <w:pPr>
        <w:ind w:left="4604" w:hanging="180"/>
      </w:pPr>
      <w:rPr>
        <w:rFonts w:cs="Times New Roman"/>
      </w:rPr>
    </w:lvl>
    <w:lvl w:ilvl="6" w:tplc="0415000F">
      <w:start w:val="1"/>
      <w:numFmt w:val="decimal"/>
      <w:lvlText w:val="%7."/>
      <w:lvlJc w:val="left"/>
      <w:pPr>
        <w:ind w:left="5324" w:hanging="360"/>
      </w:pPr>
      <w:rPr>
        <w:rFonts w:cs="Times New Roman"/>
      </w:rPr>
    </w:lvl>
    <w:lvl w:ilvl="7" w:tplc="04150019">
      <w:start w:val="1"/>
      <w:numFmt w:val="lowerLetter"/>
      <w:lvlText w:val="%8."/>
      <w:lvlJc w:val="left"/>
      <w:pPr>
        <w:ind w:left="6044" w:hanging="360"/>
      </w:pPr>
      <w:rPr>
        <w:rFonts w:cs="Times New Roman"/>
      </w:rPr>
    </w:lvl>
    <w:lvl w:ilvl="8" w:tplc="0415001B">
      <w:start w:val="1"/>
      <w:numFmt w:val="lowerRoman"/>
      <w:lvlText w:val="%9."/>
      <w:lvlJc w:val="right"/>
      <w:pPr>
        <w:ind w:left="6764" w:hanging="180"/>
      </w:pPr>
      <w:rPr>
        <w:rFonts w:cs="Times New Roman"/>
      </w:rPr>
    </w:lvl>
  </w:abstractNum>
  <w:abstractNum w:abstractNumId="7" w15:restartNumberingAfterBreak="0">
    <w:nsid w:val="118B36FC"/>
    <w:multiLevelType w:val="hybridMultilevel"/>
    <w:tmpl w:val="4AE6D1E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4BA5A81"/>
    <w:multiLevelType w:val="hybridMultilevel"/>
    <w:tmpl w:val="AAA89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956266"/>
    <w:multiLevelType w:val="hybridMultilevel"/>
    <w:tmpl w:val="3EFC97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9BE34FF"/>
    <w:multiLevelType w:val="hybridMultilevel"/>
    <w:tmpl w:val="7542D5A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15:restartNumberingAfterBreak="0">
    <w:nsid w:val="215E3E8A"/>
    <w:multiLevelType w:val="hybridMultilevel"/>
    <w:tmpl w:val="7542D5A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15:restartNumberingAfterBreak="0">
    <w:nsid w:val="22972DC8"/>
    <w:multiLevelType w:val="hybridMultilevel"/>
    <w:tmpl w:val="3572BD2A"/>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250C6493"/>
    <w:multiLevelType w:val="hybridMultilevel"/>
    <w:tmpl w:val="7542D5A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 w15:restartNumberingAfterBreak="0">
    <w:nsid w:val="252D5FDE"/>
    <w:multiLevelType w:val="hybridMultilevel"/>
    <w:tmpl w:val="179299A4"/>
    <w:lvl w:ilvl="0" w:tplc="F6C0D196">
      <w:numFmt w:val="bullet"/>
      <w:pStyle w:val="Listapunktowana3"/>
      <w:lvlText w:val=""/>
      <w:lvlJc w:val="left"/>
      <w:pPr>
        <w:ind w:left="720" w:hanging="360"/>
      </w:pPr>
      <w:rPr>
        <w:rFonts w:ascii="Wingdings" w:eastAsia="Times New Roman"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2699750C"/>
    <w:multiLevelType w:val="hybridMultilevel"/>
    <w:tmpl w:val="54B646E6"/>
    <w:lvl w:ilvl="0" w:tplc="04150005">
      <w:start w:val="1"/>
      <w:numFmt w:val="bullet"/>
      <w:lvlText w:val=""/>
      <w:lvlJc w:val="left"/>
      <w:pPr>
        <w:ind w:left="816" w:hanging="360"/>
      </w:pPr>
      <w:rPr>
        <w:rFonts w:ascii="Wingdings" w:hAnsi="Wingdings" w:hint="default"/>
      </w:rPr>
    </w:lvl>
    <w:lvl w:ilvl="1" w:tplc="04150003">
      <w:start w:val="1"/>
      <w:numFmt w:val="bullet"/>
      <w:lvlText w:val="o"/>
      <w:lvlJc w:val="left"/>
      <w:pPr>
        <w:ind w:left="1536" w:hanging="360"/>
      </w:pPr>
      <w:rPr>
        <w:rFonts w:ascii="Courier New" w:hAnsi="Courier New" w:hint="default"/>
      </w:rPr>
    </w:lvl>
    <w:lvl w:ilvl="2" w:tplc="04150005">
      <w:start w:val="1"/>
      <w:numFmt w:val="bullet"/>
      <w:lvlText w:val=""/>
      <w:lvlJc w:val="left"/>
      <w:pPr>
        <w:ind w:left="2256" w:hanging="360"/>
      </w:pPr>
      <w:rPr>
        <w:rFonts w:ascii="Wingdings" w:hAnsi="Wingdings" w:hint="default"/>
      </w:rPr>
    </w:lvl>
    <w:lvl w:ilvl="3" w:tplc="04150001">
      <w:start w:val="1"/>
      <w:numFmt w:val="bullet"/>
      <w:lvlText w:val=""/>
      <w:lvlJc w:val="left"/>
      <w:pPr>
        <w:ind w:left="2976" w:hanging="360"/>
      </w:pPr>
      <w:rPr>
        <w:rFonts w:ascii="Symbol" w:hAnsi="Symbol" w:hint="default"/>
      </w:rPr>
    </w:lvl>
    <w:lvl w:ilvl="4" w:tplc="04150003">
      <w:start w:val="1"/>
      <w:numFmt w:val="bullet"/>
      <w:lvlText w:val="o"/>
      <w:lvlJc w:val="left"/>
      <w:pPr>
        <w:ind w:left="3696" w:hanging="360"/>
      </w:pPr>
      <w:rPr>
        <w:rFonts w:ascii="Courier New" w:hAnsi="Courier New" w:hint="default"/>
      </w:rPr>
    </w:lvl>
    <w:lvl w:ilvl="5" w:tplc="04150005">
      <w:start w:val="1"/>
      <w:numFmt w:val="bullet"/>
      <w:lvlText w:val=""/>
      <w:lvlJc w:val="left"/>
      <w:pPr>
        <w:ind w:left="4416" w:hanging="360"/>
      </w:pPr>
      <w:rPr>
        <w:rFonts w:ascii="Wingdings" w:hAnsi="Wingdings" w:hint="default"/>
      </w:rPr>
    </w:lvl>
    <w:lvl w:ilvl="6" w:tplc="04150001">
      <w:start w:val="1"/>
      <w:numFmt w:val="bullet"/>
      <w:lvlText w:val=""/>
      <w:lvlJc w:val="left"/>
      <w:pPr>
        <w:ind w:left="5136" w:hanging="360"/>
      </w:pPr>
      <w:rPr>
        <w:rFonts w:ascii="Symbol" w:hAnsi="Symbol" w:hint="default"/>
      </w:rPr>
    </w:lvl>
    <w:lvl w:ilvl="7" w:tplc="04150003">
      <w:start w:val="1"/>
      <w:numFmt w:val="bullet"/>
      <w:lvlText w:val="o"/>
      <w:lvlJc w:val="left"/>
      <w:pPr>
        <w:ind w:left="5856" w:hanging="360"/>
      </w:pPr>
      <w:rPr>
        <w:rFonts w:ascii="Courier New" w:hAnsi="Courier New" w:hint="default"/>
      </w:rPr>
    </w:lvl>
    <w:lvl w:ilvl="8" w:tplc="04150005">
      <w:start w:val="1"/>
      <w:numFmt w:val="bullet"/>
      <w:lvlText w:val=""/>
      <w:lvlJc w:val="left"/>
      <w:pPr>
        <w:ind w:left="6576" w:hanging="360"/>
      </w:pPr>
      <w:rPr>
        <w:rFonts w:ascii="Wingdings" w:hAnsi="Wingdings" w:hint="default"/>
      </w:rPr>
    </w:lvl>
  </w:abstractNum>
  <w:abstractNum w:abstractNumId="16" w15:restartNumberingAfterBreak="0">
    <w:nsid w:val="3015535F"/>
    <w:multiLevelType w:val="hybridMultilevel"/>
    <w:tmpl w:val="AA94795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30ED231F"/>
    <w:multiLevelType w:val="hybridMultilevel"/>
    <w:tmpl w:val="0F08E530"/>
    <w:lvl w:ilvl="0" w:tplc="04150005">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hint="default"/>
      </w:rPr>
    </w:lvl>
    <w:lvl w:ilvl="8" w:tplc="04150005">
      <w:start w:val="1"/>
      <w:numFmt w:val="bullet"/>
      <w:lvlText w:val=""/>
      <w:lvlJc w:val="left"/>
      <w:pPr>
        <w:ind w:left="7047" w:hanging="360"/>
      </w:pPr>
      <w:rPr>
        <w:rFonts w:ascii="Wingdings" w:hAnsi="Wingdings" w:hint="default"/>
      </w:rPr>
    </w:lvl>
  </w:abstractNum>
  <w:abstractNum w:abstractNumId="18" w15:restartNumberingAfterBreak="0">
    <w:nsid w:val="315C4B36"/>
    <w:multiLevelType w:val="hybridMultilevel"/>
    <w:tmpl w:val="32B2291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31DD23B5"/>
    <w:multiLevelType w:val="hybridMultilevel"/>
    <w:tmpl w:val="2C9A8FD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31E974B4"/>
    <w:multiLevelType w:val="hybridMultilevel"/>
    <w:tmpl w:val="C0AACA36"/>
    <w:lvl w:ilvl="0" w:tplc="0415000F">
      <w:start w:val="1"/>
      <w:numFmt w:val="decimal"/>
      <w:lvlText w:val="%1."/>
      <w:lvlJc w:val="left"/>
      <w:pPr>
        <w:ind w:left="1287" w:hanging="360"/>
      </w:pPr>
      <w:rPr>
        <w:rFonts w:cs="Times New Roman"/>
      </w:rPr>
    </w:lvl>
    <w:lvl w:ilvl="1" w:tplc="04150019">
      <w:start w:val="1"/>
      <w:numFmt w:val="lowerLetter"/>
      <w:lvlText w:val="%2."/>
      <w:lvlJc w:val="left"/>
      <w:pPr>
        <w:ind w:left="2007" w:hanging="360"/>
      </w:pPr>
      <w:rPr>
        <w:rFonts w:cs="Times New Roman"/>
      </w:rPr>
    </w:lvl>
    <w:lvl w:ilvl="2" w:tplc="0415001B">
      <w:start w:val="1"/>
      <w:numFmt w:val="lowerRoman"/>
      <w:lvlText w:val="%3."/>
      <w:lvlJc w:val="right"/>
      <w:pPr>
        <w:ind w:left="2727" w:hanging="180"/>
      </w:pPr>
      <w:rPr>
        <w:rFonts w:cs="Times New Roman"/>
      </w:rPr>
    </w:lvl>
    <w:lvl w:ilvl="3" w:tplc="0415000F">
      <w:start w:val="1"/>
      <w:numFmt w:val="decimal"/>
      <w:lvlText w:val="%4."/>
      <w:lvlJc w:val="left"/>
      <w:pPr>
        <w:ind w:left="3447" w:hanging="360"/>
      </w:pPr>
      <w:rPr>
        <w:rFonts w:cs="Times New Roman"/>
      </w:rPr>
    </w:lvl>
    <w:lvl w:ilvl="4" w:tplc="04150019">
      <w:start w:val="1"/>
      <w:numFmt w:val="lowerLetter"/>
      <w:lvlText w:val="%5."/>
      <w:lvlJc w:val="left"/>
      <w:pPr>
        <w:ind w:left="4167" w:hanging="360"/>
      </w:pPr>
      <w:rPr>
        <w:rFonts w:cs="Times New Roman"/>
      </w:rPr>
    </w:lvl>
    <w:lvl w:ilvl="5" w:tplc="0415001B">
      <w:start w:val="1"/>
      <w:numFmt w:val="lowerRoman"/>
      <w:lvlText w:val="%6."/>
      <w:lvlJc w:val="right"/>
      <w:pPr>
        <w:ind w:left="4887" w:hanging="180"/>
      </w:pPr>
      <w:rPr>
        <w:rFonts w:cs="Times New Roman"/>
      </w:rPr>
    </w:lvl>
    <w:lvl w:ilvl="6" w:tplc="0415000F">
      <w:start w:val="1"/>
      <w:numFmt w:val="decimal"/>
      <w:lvlText w:val="%7."/>
      <w:lvlJc w:val="left"/>
      <w:pPr>
        <w:ind w:left="5607" w:hanging="360"/>
      </w:pPr>
      <w:rPr>
        <w:rFonts w:cs="Times New Roman"/>
      </w:rPr>
    </w:lvl>
    <w:lvl w:ilvl="7" w:tplc="04150019">
      <w:start w:val="1"/>
      <w:numFmt w:val="lowerLetter"/>
      <w:lvlText w:val="%8."/>
      <w:lvlJc w:val="left"/>
      <w:pPr>
        <w:ind w:left="6327" w:hanging="360"/>
      </w:pPr>
      <w:rPr>
        <w:rFonts w:cs="Times New Roman"/>
      </w:rPr>
    </w:lvl>
    <w:lvl w:ilvl="8" w:tplc="0415001B">
      <w:start w:val="1"/>
      <w:numFmt w:val="lowerRoman"/>
      <w:lvlText w:val="%9."/>
      <w:lvlJc w:val="right"/>
      <w:pPr>
        <w:ind w:left="7047" w:hanging="180"/>
      </w:pPr>
      <w:rPr>
        <w:rFonts w:cs="Times New Roman"/>
      </w:rPr>
    </w:lvl>
  </w:abstractNum>
  <w:abstractNum w:abstractNumId="21" w15:restartNumberingAfterBreak="0">
    <w:nsid w:val="384743B5"/>
    <w:multiLevelType w:val="hybridMultilevel"/>
    <w:tmpl w:val="73341D4E"/>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 w15:restartNumberingAfterBreak="0">
    <w:nsid w:val="3DB752C2"/>
    <w:multiLevelType w:val="hybridMultilevel"/>
    <w:tmpl w:val="71A6839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47CB6A8B"/>
    <w:multiLevelType w:val="hybridMultilevel"/>
    <w:tmpl w:val="F5E02A44"/>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15:restartNumberingAfterBreak="0">
    <w:nsid w:val="495467F1"/>
    <w:multiLevelType w:val="hybridMultilevel"/>
    <w:tmpl w:val="C7FCC7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B3860CC"/>
    <w:multiLevelType w:val="hybridMultilevel"/>
    <w:tmpl w:val="9F3EBD24"/>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 w15:restartNumberingAfterBreak="0">
    <w:nsid w:val="4EFB2F64"/>
    <w:multiLevelType w:val="hybridMultilevel"/>
    <w:tmpl w:val="36D4B13A"/>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50367F93"/>
    <w:multiLevelType w:val="hybridMultilevel"/>
    <w:tmpl w:val="8CD2BEB8"/>
    <w:lvl w:ilvl="0" w:tplc="0415000F">
      <w:start w:val="3"/>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 w15:restartNumberingAfterBreak="0">
    <w:nsid w:val="62484213"/>
    <w:multiLevelType w:val="hybridMultilevel"/>
    <w:tmpl w:val="27A0871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644F6627"/>
    <w:multiLevelType w:val="hybridMultilevel"/>
    <w:tmpl w:val="6930DC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689F6B3A"/>
    <w:multiLevelType w:val="hybridMultilevel"/>
    <w:tmpl w:val="7542D5A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15:restartNumberingAfterBreak="0">
    <w:nsid w:val="68E607B6"/>
    <w:multiLevelType w:val="hybridMultilevel"/>
    <w:tmpl w:val="F8C4FF0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69622E97"/>
    <w:multiLevelType w:val="hybridMultilevel"/>
    <w:tmpl w:val="4C2E18E4"/>
    <w:lvl w:ilvl="0" w:tplc="04150005">
      <w:start w:val="1"/>
      <w:numFmt w:val="bullet"/>
      <w:lvlText w:val=""/>
      <w:lvlJc w:val="left"/>
      <w:pPr>
        <w:ind w:left="819" w:hanging="360"/>
      </w:pPr>
      <w:rPr>
        <w:rFonts w:ascii="Wingdings" w:hAnsi="Wingdings" w:hint="default"/>
      </w:rPr>
    </w:lvl>
    <w:lvl w:ilvl="1" w:tplc="04150003">
      <w:start w:val="1"/>
      <w:numFmt w:val="bullet"/>
      <w:lvlText w:val="o"/>
      <w:lvlJc w:val="left"/>
      <w:pPr>
        <w:ind w:left="1539" w:hanging="360"/>
      </w:pPr>
      <w:rPr>
        <w:rFonts w:ascii="Courier New" w:hAnsi="Courier New" w:hint="default"/>
      </w:rPr>
    </w:lvl>
    <w:lvl w:ilvl="2" w:tplc="04150005">
      <w:start w:val="1"/>
      <w:numFmt w:val="bullet"/>
      <w:lvlText w:val=""/>
      <w:lvlJc w:val="left"/>
      <w:pPr>
        <w:ind w:left="2259" w:hanging="360"/>
      </w:pPr>
      <w:rPr>
        <w:rFonts w:ascii="Wingdings" w:hAnsi="Wingdings" w:hint="default"/>
      </w:rPr>
    </w:lvl>
    <w:lvl w:ilvl="3" w:tplc="04150001">
      <w:start w:val="1"/>
      <w:numFmt w:val="bullet"/>
      <w:lvlText w:val=""/>
      <w:lvlJc w:val="left"/>
      <w:pPr>
        <w:ind w:left="2979" w:hanging="360"/>
      </w:pPr>
      <w:rPr>
        <w:rFonts w:ascii="Symbol" w:hAnsi="Symbol" w:hint="default"/>
      </w:rPr>
    </w:lvl>
    <w:lvl w:ilvl="4" w:tplc="04150003">
      <w:start w:val="1"/>
      <w:numFmt w:val="bullet"/>
      <w:lvlText w:val="o"/>
      <w:lvlJc w:val="left"/>
      <w:pPr>
        <w:ind w:left="3699" w:hanging="360"/>
      </w:pPr>
      <w:rPr>
        <w:rFonts w:ascii="Courier New" w:hAnsi="Courier New" w:hint="default"/>
      </w:rPr>
    </w:lvl>
    <w:lvl w:ilvl="5" w:tplc="04150005">
      <w:start w:val="1"/>
      <w:numFmt w:val="bullet"/>
      <w:lvlText w:val=""/>
      <w:lvlJc w:val="left"/>
      <w:pPr>
        <w:ind w:left="4419" w:hanging="360"/>
      </w:pPr>
      <w:rPr>
        <w:rFonts w:ascii="Wingdings" w:hAnsi="Wingdings" w:hint="default"/>
      </w:rPr>
    </w:lvl>
    <w:lvl w:ilvl="6" w:tplc="04150001">
      <w:start w:val="1"/>
      <w:numFmt w:val="bullet"/>
      <w:lvlText w:val=""/>
      <w:lvlJc w:val="left"/>
      <w:pPr>
        <w:ind w:left="5139" w:hanging="360"/>
      </w:pPr>
      <w:rPr>
        <w:rFonts w:ascii="Symbol" w:hAnsi="Symbol" w:hint="default"/>
      </w:rPr>
    </w:lvl>
    <w:lvl w:ilvl="7" w:tplc="04150003">
      <w:start w:val="1"/>
      <w:numFmt w:val="bullet"/>
      <w:lvlText w:val="o"/>
      <w:lvlJc w:val="left"/>
      <w:pPr>
        <w:ind w:left="5859" w:hanging="360"/>
      </w:pPr>
      <w:rPr>
        <w:rFonts w:ascii="Courier New" w:hAnsi="Courier New" w:hint="default"/>
      </w:rPr>
    </w:lvl>
    <w:lvl w:ilvl="8" w:tplc="04150005">
      <w:start w:val="1"/>
      <w:numFmt w:val="bullet"/>
      <w:lvlText w:val=""/>
      <w:lvlJc w:val="left"/>
      <w:pPr>
        <w:ind w:left="6579" w:hanging="360"/>
      </w:pPr>
      <w:rPr>
        <w:rFonts w:ascii="Wingdings" w:hAnsi="Wingdings" w:hint="default"/>
      </w:rPr>
    </w:lvl>
  </w:abstractNum>
  <w:abstractNum w:abstractNumId="33" w15:restartNumberingAfterBreak="0">
    <w:nsid w:val="6BBC66D9"/>
    <w:multiLevelType w:val="hybridMultilevel"/>
    <w:tmpl w:val="193A2F4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6D720670"/>
    <w:multiLevelType w:val="hybridMultilevel"/>
    <w:tmpl w:val="3C54C80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723357BB"/>
    <w:multiLevelType w:val="hybridMultilevel"/>
    <w:tmpl w:val="A9D86904"/>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 w15:restartNumberingAfterBreak="0">
    <w:nsid w:val="78E2404E"/>
    <w:multiLevelType w:val="hybridMultilevel"/>
    <w:tmpl w:val="F0882D9A"/>
    <w:lvl w:ilvl="0" w:tplc="C53ABE24">
      <w:start w:val="3"/>
      <w:numFmt w:val="decimal"/>
      <w:lvlText w:val="%1."/>
      <w:lvlJc w:val="left"/>
      <w:pPr>
        <w:ind w:left="720" w:hanging="360"/>
      </w:pPr>
      <w:rPr>
        <w:rFonts w:ascii="Times New Roman" w:eastAsia="Times New Roman" w:hAnsi="Times New Roman"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6"/>
  </w:num>
  <w:num w:numId="8">
    <w:abstractNumId w:val="19"/>
  </w:num>
  <w:num w:numId="9">
    <w:abstractNumId w:val="34"/>
  </w:num>
  <w:num w:numId="10">
    <w:abstractNumId w:val="12"/>
  </w:num>
  <w:num w:numId="11">
    <w:abstractNumId w:val="20"/>
  </w:num>
  <w:num w:numId="12">
    <w:abstractNumId w:val="17"/>
  </w:num>
  <w:num w:numId="13">
    <w:abstractNumId w:val="5"/>
  </w:num>
  <w:num w:numId="14">
    <w:abstractNumId w:val="33"/>
  </w:num>
  <w:num w:numId="15">
    <w:abstractNumId w:val="22"/>
  </w:num>
  <w:num w:numId="16">
    <w:abstractNumId w:val="28"/>
  </w:num>
  <w:num w:numId="17">
    <w:abstractNumId w:val="31"/>
  </w:num>
  <w:num w:numId="18">
    <w:abstractNumId w:val="15"/>
  </w:num>
  <w:num w:numId="19">
    <w:abstractNumId w:val="32"/>
  </w:num>
  <w:num w:numId="20">
    <w:abstractNumId w:val="4"/>
  </w:num>
  <w:num w:numId="21">
    <w:abstractNumId w:val="18"/>
  </w:num>
  <w:num w:numId="22">
    <w:abstractNumId w:val="7"/>
  </w:num>
  <w:num w:numId="23">
    <w:abstractNumId w:val="3"/>
  </w:num>
  <w:num w:numId="24">
    <w:abstractNumId w:val="23"/>
  </w:num>
  <w:num w:numId="25">
    <w:abstractNumId w:val="35"/>
  </w:num>
  <w:num w:numId="26">
    <w:abstractNumId w:val="13"/>
  </w:num>
  <w:num w:numId="27">
    <w:abstractNumId w:val="30"/>
  </w:num>
  <w:num w:numId="28">
    <w:abstractNumId w:val="11"/>
  </w:num>
  <w:num w:numId="29">
    <w:abstractNumId w:val="36"/>
  </w:num>
  <w:num w:numId="30">
    <w:abstractNumId w:val="27"/>
  </w:num>
  <w:num w:numId="31">
    <w:abstractNumId w:val="26"/>
  </w:num>
  <w:num w:numId="32">
    <w:abstractNumId w:val="25"/>
  </w:num>
  <w:num w:numId="33">
    <w:abstractNumId w:val="10"/>
  </w:num>
  <w:num w:numId="34">
    <w:abstractNumId w:val="21"/>
  </w:num>
  <w:num w:numId="35">
    <w:abstractNumId w:val="14"/>
  </w:num>
  <w:num w:numId="36">
    <w:abstractNumId w:val="0"/>
  </w:num>
  <w:num w:numId="37">
    <w:abstractNumId w:val="6"/>
  </w:num>
  <w:num w:numId="38">
    <w:abstractNumId w:val="24"/>
  </w:num>
  <w:num w:numId="39">
    <w:abstractNumId w:val="9"/>
  </w:num>
  <w:num w:numId="40">
    <w:abstractNumId w:val="2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F24"/>
    <w:rsid w:val="00001244"/>
    <w:rsid w:val="000018DA"/>
    <w:rsid w:val="00002811"/>
    <w:rsid w:val="00002B7D"/>
    <w:rsid w:val="0000383B"/>
    <w:rsid w:val="00004B97"/>
    <w:rsid w:val="00005BB7"/>
    <w:rsid w:val="0000641C"/>
    <w:rsid w:val="00006EF3"/>
    <w:rsid w:val="00007DAB"/>
    <w:rsid w:val="00007DFD"/>
    <w:rsid w:val="00010361"/>
    <w:rsid w:val="00010498"/>
    <w:rsid w:val="000105CC"/>
    <w:rsid w:val="0001121B"/>
    <w:rsid w:val="00011E23"/>
    <w:rsid w:val="00011F3D"/>
    <w:rsid w:val="0001530F"/>
    <w:rsid w:val="000164BF"/>
    <w:rsid w:val="00017BFF"/>
    <w:rsid w:val="00020DAD"/>
    <w:rsid w:val="00021461"/>
    <w:rsid w:val="00021525"/>
    <w:rsid w:val="000215D5"/>
    <w:rsid w:val="0002256A"/>
    <w:rsid w:val="00022A65"/>
    <w:rsid w:val="00022A96"/>
    <w:rsid w:val="00022AFE"/>
    <w:rsid w:val="00022B00"/>
    <w:rsid w:val="00022C38"/>
    <w:rsid w:val="0002359E"/>
    <w:rsid w:val="00023E35"/>
    <w:rsid w:val="00023F85"/>
    <w:rsid w:val="00024333"/>
    <w:rsid w:val="00026112"/>
    <w:rsid w:val="0002639E"/>
    <w:rsid w:val="00027059"/>
    <w:rsid w:val="00030565"/>
    <w:rsid w:val="00030881"/>
    <w:rsid w:val="00031A9A"/>
    <w:rsid w:val="00031E9C"/>
    <w:rsid w:val="000325EF"/>
    <w:rsid w:val="00032A3E"/>
    <w:rsid w:val="0003428E"/>
    <w:rsid w:val="000344FE"/>
    <w:rsid w:val="00034D33"/>
    <w:rsid w:val="00035081"/>
    <w:rsid w:val="000360AD"/>
    <w:rsid w:val="00036849"/>
    <w:rsid w:val="0004184C"/>
    <w:rsid w:val="00041A14"/>
    <w:rsid w:val="00043ACE"/>
    <w:rsid w:val="00043B01"/>
    <w:rsid w:val="0004451A"/>
    <w:rsid w:val="00044C18"/>
    <w:rsid w:val="00045A3C"/>
    <w:rsid w:val="00045CB5"/>
    <w:rsid w:val="0005194C"/>
    <w:rsid w:val="000524E9"/>
    <w:rsid w:val="00052576"/>
    <w:rsid w:val="0005333A"/>
    <w:rsid w:val="000544A8"/>
    <w:rsid w:val="0005556F"/>
    <w:rsid w:val="00056B2F"/>
    <w:rsid w:val="00056C9B"/>
    <w:rsid w:val="00057376"/>
    <w:rsid w:val="00057A1F"/>
    <w:rsid w:val="00060980"/>
    <w:rsid w:val="00062131"/>
    <w:rsid w:val="000636E8"/>
    <w:rsid w:val="0006385C"/>
    <w:rsid w:val="000638ED"/>
    <w:rsid w:val="00064A94"/>
    <w:rsid w:val="00066D75"/>
    <w:rsid w:val="000670E1"/>
    <w:rsid w:val="000672BC"/>
    <w:rsid w:val="00067F85"/>
    <w:rsid w:val="00070845"/>
    <w:rsid w:val="00070A64"/>
    <w:rsid w:val="00070B74"/>
    <w:rsid w:val="00071128"/>
    <w:rsid w:val="0007144E"/>
    <w:rsid w:val="00074300"/>
    <w:rsid w:val="00074668"/>
    <w:rsid w:val="000748B8"/>
    <w:rsid w:val="00074932"/>
    <w:rsid w:val="00074A17"/>
    <w:rsid w:val="0007682E"/>
    <w:rsid w:val="00076B70"/>
    <w:rsid w:val="00080CB7"/>
    <w:rsid w:val="00081581"/>
    <w:rsid w:val="00081A16"/>
    <w:rsid w:val="0008336B"/>
    <w:rsid w:val="000844BB"/>
    <w:rsid w:val="0008513A"/>
    <w:rsid w:val="000855A2"/>
    <w:rsid w:val="00085E86"/>
    <w:rsid w:val="0008712C"/>
    <w:rsid w:val="00087517"/>
    <w:rsid w:val="00090458"/>
    <w:rsid w:val="00090722"/>
    <w:rsid w:val="000913C8"/>
    <w:rsid w:val="00092EBD"/>
    <w:rsid w:val="000935CE"/>
    <w:rsid w:val="00096391"/>
    <w:rsid w:val="000963BF"/>
    <w:rsid w:val="0009699D"/>
    <w:rsid w:val="000A3918"/>
    <w:rsid w:val="000A440D"/>
    <w:rsid w:val="000A4827"/>
    <w:rsid w:val="000A4BAC"/>
    <w:rsid w:val="000A5DE0"/>
    <w:rsid w:val="000A72E9"/>
    <w:rsid w:val="000A7D7B"/>
    <w:rsid w:val="000A7E75"/>
    <w:rsid w:val="000B02FF"/>
    <w:rsid w:val="000B19F4"/>
    <w:rsid w:val="000B1ADE"/>
    <w:rsid w:val="000B1EDB"/>
    <w:rsid w:val="000B2132"/>
    <w:rsid w:val="000B2356"/>
    <w:rsid w:val="000B2DAD"/>
    <w:rsid w:val="000B2DDA"/>
    <w:rsid w:val="000B4331"/>
    <w:rsid w:val="000B73C4"/>
    <w:rsid w:val="000C03BD"/>
    <w:rsid w:val="000C0B7B"/>
    <w:rsid w:val="000C0EDB"/>
    <w:rsid w:val="000C1413"/>
    <w:rsid w:val="000C22BC"/>
    <w:rsid w:val="000C2C96"/>
    <w:rsid w:val="000C2F7F"/>
    <w:rsid w:val="000C3752"/>
    <w:rsid w:val="000C3786"/>
    <w:rsid w:val="000C3ADF"/>
    <w:rsid w:val="000C4A11"/>
    <w:rsid w:val="000C4A9A"/>
    <w:rsid w:val="000C562D"/>
    <w:rsid w:val="000C5DC4"/>
    <w:rsid w:val="000C5E16"/>
    <w:rsid w:val="000C685F"/>
    <w:rsid w:val="000C7EB5"/>
    <w:rsid w:val="000D03CD"/>
    <w:rsid w:val="000D07D6"/>
    <w:rsid w:val="000D1CCD"/>
    <w:rsid w:val="000D2F99"/>
    <w:rsid w:val="000D3DD8"/>
    <w:rsid w:val="000D53D6"/>
    <w:rsid w:val="000D5500"/>
    <w:rsid w:val="000D5EED"/>
    <w:rsid w:val="000D5EF9"/>
    <w:rsid w:val="000D63EA"/>
    <w:rsid w:val="000D73D2"/>
    <w:rsid w:val="000E02A6"/>
    <w:rsid w:val="000E095B"/>
    <w:rsid w:val="000E1346"/>
    <w:rsid w:val="000E1840"/>
    <w:rsid w:val="000E2C66"/>
    <w:rsid w:val="000E34F6"/>
    <w:rsid w:val="000E5278"/>
    <w:rsid w:val="000E5D35"/>
    <w:rsid w:val="000E5D99"/>
    <w:rsid w:val="000E614C"/>
    <w:rsid w:val="000F024E"/>
    <w:rsid w:val="000F0372"/>
    <w:rsid w:val="000F06CE"/>
    <w:rsid w:val="000F076C"/>
    <w:rsid w:val="000F0979"/>
    <w:rsid w:val="000F12A5"/>
    <w:rsid w:val="000F19CC"/>
    <w:rsid w:val="000F2E3E"/>
    <w:rsid w:val="000F3489"/>
    <w:rsid w:val="000F3841"/>
    <w:rsid w:val="000F3F6D"/>
    <w:rsid w:val="000F500F"/>
    <w:rsid w:val="000F658D"/>
    <w:rsid w:val="00102727"/>
    <w:rsid w:val="0010350F"/>
    <w:rsid w:val="001035DA"/>
    <w:rsid w:val="00103942"/>
    <w:rsid w:val="00103AEB"/>
    <w:rsid w:val="00103D09"/>
    <w:rsid w:val="001042A0"/>
    <w:rsid w:val="00104412"/>
    <w:rsid w:val="00104FAB"/>
    <w:rsid w:val="00105DE5"/>
    <w:rsid w:val="001061CD"/>
    <w:rsid w:val="001065CB"/>
    <w:rsid w:val="00106C0A"/>
    <w:rsid w:val="00107888"/>
    <w:rsid w:val="001111C8"/>
    <w:rsid w:val="0011173B"/>
    <w:rsid w:val="00111E23"/>
    <w:rsid w:val="00111F7C"/>
    <w:rsid w:val="00115333"/>
    <w:rsid w:val="001154D3"/>
    <w:rsid w:val="001156D7"/>
    <w:rsid w:val="001168F9"/>
    <w:rsid w:val="00116BB3"/>
    <w:rsid w:val="0011723A"/>
    <w:rsid w:val="00117779"/>
    <w:rsid w:val="0012016C"/>
    <w:rsid w:val="00120FEB"/>
    <w:rsid w:val="00121885"/>
    <w:rsid w:val="00122462"/>
    <w:rsid w:val="001232CE"/>
    <w:rsid w:val="00123B64"/>
    <w:rsid w:val="00123C39"/>
    <w:rsid w:val="0012473C"/>
    <w:rsid w:val="00125854"/>
    <w:rsid w:val="00126047"/>
    <w:rsid w:val="001262E2"/>
    <w:rsid w:val="00126645"/>
    <w:rsid w:val="0012798D"/>
    <w:rsid w:val="00130675"/>
    <w:rsid w:val="00130758"/>
    <w:rsid w:val="00131767"/>
    <w:rsid w:val="00131DCA"/>
    <w:rsid w:val="00132137"/>
    <w:rsid w:val="00132EBA"/>
    <w:rsid w:val="00133304"/>
    <w:rsid w:val="00133B31"/>
    <w:rsid w:val="00133F8D"/>
    <w:rsid w:val="00134B98"/>
    <w:rsid w:val="00134C7E"/>
    <w:rsid w:val="00135691"/>
    <w:rsid w:val="001357D4"/>
    <w:rsid w:val="0013583F"/>
    <w:rsid w:val="00135C0C"/>
    <w:rsid w:val="00136AD7"/>
    <w:rsid w:val="0013749A"/>
    <w:rsid w:val="00137D93"/>
    <w:rsid w:val="00140150"/>
    <w:rsid w:val="00141B4B"/>
    <w:rsid w:val="001435A3"/>
    <w:rsid w:val="001444BD"/>
    <w:rsid w:val="00144B2B"/>
    <w:rsid w:val="001454B5"/>
    <w:rsid w:val="0014636A"/>
    <w:rsid w:val="001463F7"/>
    <w:rsid w:val="00146521"/>
    <w:rsid w:val="00146BAC"/>
    <w:rsid w:val="00147604"/>
    <w:rsid w:val="001478A2"/>
    <w:rsid w:val="00147A90"/>
    <w:rsid w:val="00147D06"/>
    <w:rsid w:val="00147FE2"/>
    <w:rsid w:val="00151A71"/>
    <w:rsid w:val="001525A0"/>
    <w:rsid w:val="00152883"/>
    <w:rsid w:val="00152E07"/>
    <w:rsid w:val="00152EB6"/>
    <w:rsid w:val="001532F8"/>
    <w:rsid w:val="001536D5"/>
    <w:rsid w:val="00153F70"/>
    <w:rsid w:val="00153F7F"/>
    <w:rsid w:val="00154CB1"/>
    <w:rsid w:val="001558C5"/>
    <w:rsid w:val="00156139"/>
    <w:rsid w:val="0015654A"/>
    <w:rsid w:val="0015697E"/>
    <w:rsid w:val="00157002"/>
    <w:rsid w:val="00160DC9"/>
    <w:rsid w:val="0016172A"/>
    <w:rsid w:val="00162069"/>
    <w:rsid w:val="00162085"/>
    <w:rsid w:val="00163FA0"/>
    <w:rsid w:val="00164602"/>
    <w:rsid w:val="00164756"/>
    <w:rsid w:val="0016485A"/>
    <w:rsid w:val="00164E4C"/>
    <w:rsid w:val="00166AF0"/>
    <w:rsid w:val="00171CBF"/>
    <w:rsid w:val="00172EDA"/>
    <w:rsid w:val="00172EDB"/>
    <w:rsid w:val="001738AE"/>
    <w:rsid w:val="00174DFE"/>
    <w:rsid w:val="00175759"/>
    <w:rsid w:val="00176D02"/>
    <w:rsid w:val="001777E8"/>
    <w:rsid w:val="00182450"/>
    <w:rsid w:val="00182C18"/>
    <w:rsid w:val="00182DB5"/>
    <w:rsid w:val="00183937"/>
    <w:rsid w:val="00185434"/>
    <w:rsid w:val="00185A22"/>
    <w:rsid w:val="00185D3C"/>
    <w:rsid w:val="00186AEF"/>
    <w:rsid w:val="00187411"/>
    <w:rsid w:val="00191A0A"/>
    <w:rsid w:val="00191A8B"/>
    <w:rsid w:val="00192F32"/>
    <w:rsid w:val="00192F9D"/>
    <w:rsid w:val="001939FC"/>
    <w:rsid w:val="00193AFE"/>
    <w:rsid w:val="00194111"/>
    <w:rsid w:val="00194F44"/>
    <w:rsid w:val="001954EA"/>
    <w:rsid w:val="00195540"/>
    <w:rsid w:val="001A20D1"/>
    <w:rsid w:val="001A25ED"/>
    <w:rsid w:val="001A2601"/>
    <w:rsid w:val="001A33C3"/>
    <w:rsid w:val="001A3C3A"/>
    <w:rsid w:val="001A4D8D"/>
    <w:rsid w:val="001A590F"/>
    <w:rsid w:val="001A69C2"/>
    <w:rsid w:val="001B002A"/>
    <w:rsid w:val="001B062E"/>
    <w:rsid w:val="001B083E"/>
    <w:rsid w:val="001B0B60"/>
    <w:rsid w:val="001B2F2C"/>
    <w:rsid w:val="001B3777"/>
    <w:rsid w:val="001B4FA0"/>
    <w:rsid w:val="001B5B67"/>
    <w:rsid w:val="001C0C17"/>
    <w:rsid w:val="001C12D3"/>
    <w:rsid w:val="001C1FF4"/>
    <w:rsid w:val="001C2B94"/>
    <w:rsid w:val="001C322C"/>
    <w:rsid w:val="001C420D"/>
    <w:rsid w:val="001C4D29"/>
    <w:rsid w:val="001C654D"/>
    <w:rsid w:val="001C6720"/>
    <w:rsid w:val="001C6738"/>
    <w:rsid w:val="001D1790"/>
    <w:rsid w:val="001D1B69"/>
    <w:rsid w:val="001D23E0"/>
    <w:rsid w:val="001D2C74"/>
    <w:rsid w:val="001D305A"/>
    <w:rsid w:val="001D32DE"/>
    <w:rsid w:val="001D4022"/>
    <w:rsid w:val="001D486B"/>
    <w:rsid w:val="001D4B09"/>
    <w:rsid w:val="001D50F8"/>
    <w:rsid w:val="001D6964"/>
    <w:rsid w:val="001D6B76"/>
    <w:rsid w:val="001D7076"/>
    <w:rsid w:val="001D72CE"/>
    <w:rsid w:val="001D7899"/>
    <w:rsid w:val="001E1F38"/>
    <w:rsid w:val="001E3313"/>
    <w:rsid w:val="001E3E3A"/>
    <w:rsid w:val="001E4DC5"/>
    <w:rsid w:val="001E53E8"/>
    <w:rsid w:val="001E5E0C"/>
    <w:rsid w:val="001E6381"/>
    <w:rsid w:val="001E71C0"/>
    <w:rsid w:val="001F06CD"/>
    <w:rsid w:val="001F0FC9"/>
    <w:rsid w:val="001F1077"/>
    <w:rsid w:val="001F15D7"/>
    <w:rsid w:val="001F1A8A"/>
    <w:rsid w:val="001F25BE"/>
    <w:rsid w:val="001F2DB2"/>
    <w:rsid w:val="001F3778"/>
    <w:rsid w:val="001F44DE"/>
    <w:rsid w:val="001F5A50"/>
    <w:rsid w:val="001F746D"/>
    <w:rsid w:val="0020043F"/>
    <w:rsid w:val="002014BE"/>
    <w:rsid w:val="0020356B"/>
    <w:rsid w:val="00203888"/>
    <w:rsid w:val="00204132"/>
    <w:rsid w:val="002042F1"/>
    <w:rsid w:val="002054FB"/>
    <w:rsid w:val="0020768F"/>
    <w:rsid w:val="00207ED6"/>
    <w:rsid w:val="002103AD"/>
    <w:rsid w:val="00210505"/>
    <w:rsid w:val="00210CB9"/>
    <w:rsid w:val="00210DEF"/>
    <w:rsid w:val="0021290E"/>
    <w:rsid w:val="00212D9C"/>
    <w:rsid w:val="002141B9"/>
    <w:rsid w:val="00214B2D"/>
    <w:rsid w:val="002154C4"/>
    <w:rsid w:val="00216935"/>
    <w:rsid w:val="00217561"/>
    <w:rsid w:val="0022028A"/>
    <w:rsid w:val="002207BD"/>
    <w:rsid w:val="00221311"/>
    <w:rsid w:val="00223C23"/>
    <w:rsid w:val="00223E7C"/>
    <w:rsid w:val="002242AA"/>
    <w:rsid w:val="00224FBF"/>
    <w:rsid w:val="00225591"/>
    <w:rsid w:val="00226D7F"/>
    <w:rsid w:val="0022751A"/>
    <w:rsid w:val="00227882"/>
    <w:rsid w:val="002278F0"/>
    <w:rsid w:val="00227F63"/>
    <w:rsid w:val="00230E89"/>
    <w:rsid w:val="002318E9"/>
    <w:rsid w:val="0023409B"/>
    <w:rsid w:val="0023459A"/>
    <w:rsid w:val="00235807"/>
    <w:rsid w:val="00235C7B"/>
    <w:rsid w:val="00236721"/>
    <w:rsid w:val="002406B0"/>
    <w:rsid w:val="00240DF1"/>
    <w:rsid w:val="00241AA3"/>
    <w:rsid w:val="00242D4C"/>
    <w:rsid w:val="0024419E"/>
    <w:rsid w:val="00244585"/>
    <w:rsid w:val="0024510C"/>
    <w:rsid w:val="002454FD"/>
    <w:rsid w:val="00245714"/>
    <w:rsid w:val="00245FA6"/>
    <w:rsid w:val="00246282"/>
    <w:rsid w:val="00246861"/>
    <w:rsid w:val="00247646"/>
    <w:rsid w:val="00247B9C"/>
    <w:rsid w:val="00250051"/>
    <w:rsid w:val="002504A1"/>
    <w:rsid w:val="00250D93"/>
    <w:rsid w:val="00250F4A"/>
    <w:rsid w:val="002519C2"/>
    <w:rsid w:val="00252A3B"/>
    <w:rsid w:val="00252D16"/>
    <w:rsid w:val="002530C5"/>
    <w:rsid w:val="00253FD0"/>
    <w:rsid w:val="0025722C"/>
    <w:rsid w:val="0026279C"/>
    <w:rsid w:val="002635F1"/>
    <w:rsid w:val="0026373D"/>
    <w:rsid w:val="00264163"/>
    <w:rsid w:val="0026555E"/>
    <w:rsid w:val="002656B5"/>
    <w:rsid w:val="002701BC"/>
    <w:rsid w:val="00270442"/>
    <w:rsid w:val="00270EF5"/>
    <w:rsid w:val="00271693"/>
    <w:rsid w:val="00272018"/>
    <w:rsid w:val="0027308C"/>
    <w:rsid w:val="002735BB"/>
    <w:rsid w:val="00273EC0"/>
    <w:rsid w:val="00273F26"/>
    <w:rsid w:val="0027424B"/>
    <w:rsid w:val="0027480D"/>
    <w:rsid w:val="00274909"/>
    <w:rsid w:val="00274C51"/>
    <w:rsid w:val="00274CD7"/>
    <w:rsid w:val="0027591E"/>
    <w:rsid w:val="0027606D"/>
    <w:rsid w:val="002766CB"/>
    <w:rsid w:val="00281759"/>
    <w:rsid w:val="002824A6"/>
    <w:rsid w:val="00282E62"/>
    <w:rsid w:val="00284128"/>
    <w:rsid w:val="00284D8A"/>
    <w:rsid w:val="00284F39"/>
    <w:rsid w:val="00285244"/>
    <w:rsid w:val="002853A2"/>
    <w:rsid w:val="00285704"/>
    <w:rsid w:val="00286920"/>
    <w:rsid w:val="00286D83"/>
    <w:rsid w:val="00286D85"/>
    <w:rsid w:val="0029053B"/>
    <w:rsid w:val="00290ACF"/>
    <w:rsid w:val="00290D0F"/>
    <w:rsid w:val="00290D4D"/>
    <w:rsid w:val="002912FE"/>
    <w:rsid w:val="002921CD"/>
    <w:rsid w:val="0029375F"/>
    <w:rsid w:val="00294255"/>
    <w:rsid w:val="00294931"/>
    <w:rsid w:val="00294CE7"/>
    <w:rsid w:val="00295D1B"/>
    <w:rsid w:val="00296594"/>
    <w:rsid w:val="00296C7A"/>
    <w:rsid w:val="00296E3D"/>
    <w:rsid w:val="00297BDD"/>
    <w:rsid w:val="00297F08"/>
    <w:rsid w:val="002A0831"/>
    <w:rsid w:val="002A1F35"/>
    <w:rsid w:val="002A230C"/>
    <w:rsid w:val="002A2A46"/>
    <w:rsid w:val="002A348D"/>
    <w:rsid w:val="002A3AB1"/>
    <w:rsid w:val="002A42FC"/>
    <w:rsid w:val="002A4655"/>
    <w:rsid w:val="002A5A93"/>
    <w:rsid w:val="002A5D15"/>
    <w:rsid w:val="002A6F3E"/>
    <w:rsid w:val="002A72AA"/>
    <w:rsid w:val="002A776F"/>
    <w:rsid w:val="002A7F12"/>
    <w:rsid w:val="002B0595"/>
    <w:rsid w:val="002B1158"/>
    <w:rsid w:val="002B1169"/>
    <w:rsid w:val="002B1489"/>
    <w:rsid w:val="002B22FE"/>
    <w:rsid w:val="002B2C59"/>
    <w:rsid w:val="002B374D"/>
    <w:rsid w:val="002B4FE7"/>
    <w:rsid w:val="002B7C48"/>
    <w:rsid w:val="002B7F11"/>
    <w:rsid w:val="002C01FD"/>
    <w:rsid w:val="002C0553"/>
    <w:rsid w:val="002C0627"/>
    <w:rsid w:val="002C16FB"/>
    <w:rsid w:val="002C33EC"/>
    <w:rsid w:val="002C3858"/>
    <w:rsid w:val="002C39D7"/>
    <w:rsid w:val="002C3D61"/>
    <w:rsid w:val="002C3D81"/>
    <w:rsid w:val="002C527F"/>
    <w:rsid w:val="002C53A9"/>
    <w:rsid w:val="002C5BC6"/>
    <w:rsid w:val="002C5DB1"/>
    <w:rsid w:val="002C6552"/>
    <w:rsid w:val="002C764D"/>
    <w:rsid w:val="002C7862"/>
    <w:rsid w:val="002D00C0"/>
    <w:rsid w:val="002D15B2"/>
    <w:rsid w:val="002D16A5"/>
    <w:rsid w:val="002D5000"/>
    <w:rsid w:val="002D518C"/>
    <w:rsid w:val="002D59A9"/>
    <w:rsid w:val="002D5ADD"/>
    <w:rsid w:val="002D60AA"/>
    <w:rsid w:val="002D6369"/>
    <w:rsid w:val="002D6EB2"/>
    <w:rsid w:val="002E1B32"/>
    <w:rsid w:val="002E3298"/>
    <w:rsid w:val="002E373A"/>
    <w:rsid w:val="002E38DF"/>
    <w:rsid w:val="002E43D1"/>
    <w:rsid w:val="002E4559"/>
    <w:rsid w:val="002E4ACD"/>
    <w:rsid w:val="002E51D4"/>
    <w:rsid w:val="002E5FF9"/>
    <w:rsid w:val="002E6955"/>
    <w:rsid w:val="002E7AF6"/>
    <w:rsid w:val="002E7EB8"/>
    <w:rsid w:val="002E7F24"/>
    <w:rsid w:val="002F0A97"/>
    <w:rsid w:val="002F15DA"/>
    <w:rsid w:val="002F2019"/>
    <w:rsid w:val="002F2548"/>
    <w:rsid w:val="002F32A8"/>
    <w:rsid w:val="002F3764"/>
    <w:rsid w:val="002F3C2E"/>
    <w:rsid w:val="002F4D0A"/>
    <w:rsid w:val="002F524F"/>
    <w:rsid w:val="002F53B1"/>
    <w:rsid w:val="002F5E76"/>
    <w:rsid w:val="002F654B"/>
    <w:rsid w:val="002F6846"/>
    <w:rsid w:val="002F6A03"/>
    <w:rsid w:val="002F6C8B"/>
    <w:rsid w:val="002F7188"/>
    <w:rsid w:val="002F7AD6"/>
    <w:rsid w:val="00302058"/>
    <w:rsid w:val="003022B5"/>
    <w:rsid w:val="00302BF5"/>
    <w:rsid w:val="00303B99"/>
    <w:rsid w:val="003040F0"/>
    <w:rsid w:val="0030414C"/>
    <w:rsid w:val="00304502"/>
    <w:rsid w:val="00305086"/>
    <w:rsid w:val="00306441"/>
    <w:rsid w:val="00306759"/>
    <w:rsid w:val="0030797B"/>
    <w:rsid w:val="00307C09"/>
    <w:rsid w:val="0031027F"/>
    <w:rsid w:val="00310E56"/>
    <w:rsid w:val="0031229F"/>
    <w:rsid w:val="0031288E"/>
    <w:rsid w:val="00312967"/>
    <w:rsid w:val="00312B9D"/>
    <w:rsid w:val="00312D62"/>
    <w:rsid w:val="00312D78"/>
    <w:rsid w:val="00313636"/>
    <w:rsid w:val="00313786"/>
    <w:rsid w:val="00314EBD"/>
    <w:rsid w:val="0031564A"/>
    <w:rsid w:val="00316554"/>
    <w:rsid w:val="00317800"/>
    <w:rsid w:val="003204B0"/>
    <w:rsid w:val="00320C55"/>
    <w:rsid w:val="003228EA"/>
    <w:rsid w:val="00322B2C"/>
    <w:rsid w:val="00322F16"/>
    <w:rsid w:val="003233D8"/>
    <w:rsid w:val="003245E1"/>
    <w:rsid w:val="00324646"/>
    <w:rsid w:val="00324BAE"/>
    <w:rsid w:val="00324DAF"/>
    <w:rsid w:val="00324DEF"/>
    <w:rsid w:val="00325193"/>
    <w:rsid w:val="00325565"/>
    <w:rsid w:val="00325634"/>
    <w:rsid w:val="00325D91"/>
    <w:rsid w:val="00325E52"/>
    <w:rsid w:val="00327D28"/>
    <w:rsid w:val="00327FB0"/>
    <w:rsid w:val="00330A4F"/>
    <w:rsid w:val="0033173F"/>
    <w:rsid w:val="00331B1D"/>
    <w:rsid w:val="0033405B"/>
    <w:rsid w:val="00334457"/>
    <w:rsid w:val="00334D96"/>
    <w:rsid w:val="0033615F"/>
    <w:rsid w:val="0033715A"/>
    <w:rsid w:val="00341EB7"/>
    <w:rsid w:val="00342010"/>
    <w:rsid w:val="0034236C"/>
    <w:rsid w:val="003430B4"/>
    <w:rsid w:val="003436DA"/>
    <w:rsid w:val="003440D0"/>
    <w:rsid w:val="003448CD"/>
    <w:rsid w:val="00344CD6"/>
    <w:rsid w:val="00345A42"/>
    <w:rsid w:val="00345BD5"/>
    <w:rsid w:val="00345F72"/>
    <w:rsid w:val="00346839"/>
    <w:rsid w:val="003472B7"/>
    <w:rsid w:val="00350BB3"/>
    <w:rsid w:val="00351B47"/>
    <w:rsid w:val="00351C66"/>
    <w:rsid w:val="00351FD4"/>
    <w:rsid w:val="00352219"/>
    <w:rsid w:val="00352660"/>
    <w:rsid w:val="003527CF"/>
    <w:rsid w:val="003545EF"/>
    <w:rsid w:val="00354F39"/>
    <w:rsid w:val="003564BC"/>
    <w:rsid w:val="003564F1"/>
    <w:rsid w:val="0035681F"/>
    <w:rsid w:val="00357253"/>
    <w:rsid w:val="0035736F"/>
    <w:rsid w:val="00357957"/>
    <w:rsid w:val="00361533"/>
    <w:rsid w:val="00361591"/>
    <w:rsid w:val="00362238"/>
    <w:rsid w:val="003634E3"/>
    <w:rsid w:val="00363AA9"/>
    <w:rsid w:val="003660A6"/>
    <w:rsid w:val="003678F4"/>
    <w:rsid w:val="00370BCE"/>
    <w:rsid w:val="00371BA9"/>
    <w:rsid w:val="00373027"/>
    <w:rsid w:val="003733DB"/>
    <w:rsid w:val="00373B26"/>
    <w:rsid w:val="003755F5"/>
    <w:rsid w:val="003762ED"/>
    <w:rsid w:val="00376685"/>
    <w:rsid w:val="0037730F"/>
    <w:rsid w:val="003775D8"/>
    <w:rsid w:val="00377722"/>
    <w:rsid w:val="00380D2C"/>
    <w:rsid w:val="00381384"/>
    <w:rsid w:val="00381D0D"/>
    <w:rsid w:val="00383C44"/>
    <w:rsid w:val="003851BC"/>
    <w:rsid w:val="0038528D"/>
    <w:rsid w:val="00386A45"/>
    <w:rsid w:val="00386B34"/>
    <w:rsid w:val="00392AEB"/>
    <w:rsid w:val="003934FD"/>
    <w:rsid w:val="003937E6"/>
    <w:rsid w:val="00393FA3"/>
    <w:rsid w:val="003948B1"/>
    <w:rsid w:val="003953C1"/>
    <w:rsid w:val="003957B4"/>
    <w:rsid w:val="00395BF3"/>
    <w:rsid w:val="003964AC"/>
    <w:rsid w:val="00396D3A"/>
    <w:rsid w:val="00396F6D"/>
    <w:rsid w:val="003971C5"/>
    <w:rsid w:val="00397435"/>
    <w:rsid w:val="003A0804"/>
    <w:rsid w:val="003A0834"/>
    <w:rsid w:val="003A21DE"/>
    <w:rsid w:val="003A303B"/>
    <w:rsid w:val="003A3EE8"/>
    <w:rsid w:val="003A3FF9"/>
    <w:rsid w:val="003A5D3A"/>
    <w:rsid w:val="003A6172"/>
    <w:rsid w:val="003A660C"/>
    <w:rsid w:val="003A73D7"/>
    <w:rsid w:val="003A76AE"/>
    <w:rsid w:val="003B004B"/>
    <w:rsid w:val="003B04D8"/>
    <w:rsid w:val="003B0812"/>
    <w:rsid w:val="003B08E1"/>
    <w:rsid w:val="003B1181"/>
    <w:rsid w:val="003B16F1"/>
    <w:rsid w:val="003B23CE"/>
    <w:rsid w:val="003B2BDB"/>
    <w:rsid w:val="003B2E10"/>
    <w:rsid w:val="003B4E6B"/>
    <w:rsid w:val="003B701D"/>
    <w:rsid w:val="003B720C"/>
    <w:rsid w:val="003B76E0"/>
    <w:rsid w:val="003B776B"/>
    <w:rsid w:val="003C0D65"/>
    <w:rsid w:val="003C1A5F"/>
    <w:rsid w:val="003C2FDE"/>
    <w:rsid w:val="003C3557"/>
    <w:rsid w:val="003C37EE"/>
    <w:rsid w:val="003C6B32"/>
    <w:rsid w:val="003C7C8E"/>
    <w:rsid w:val="003D075B"/>
    <w:rsid w:val="003D0EC5"/>
    <w:rsid w:val="003D1249"/>
    <w:rsid w:val="003D4175"/>
    <w:rsid w:val="003D4A24"/>
    <w:rsid w:val="003D5B92"/>
    <w:rsid w:val="003D7459"/>
    <w:rsid w:val="003D7597"/>
    <w:rsid w:val="003D7655"/>
    <w:rsid w:val="003D76D6"/>
    <w:rsid w:val="003D7AB0"/>
    <w:rsid w:val="003E113A"/>
    <w:rsid w:val="003E1382"/>
    <w:rsid w:val="003E16C3"/>
    <w:rsid w:val="003E2C6B"/>
    <w:rsid w:val="003E3873"/>
    <w:rsid w:val="003E3B94"/>
    <w:rsid w:val="003E42F2"/>
    <w:rsid w:val="003E4738"/>
    <w:rsid w:val="003E487E"/>
    <w:rsid w:val="003E4F63"/>
    <w:rsid w:val="003E5EC5"/>
    <w:rsid w:val="003E64FD"/>
    <w:rsid w:val="003E6D9A"/>
    <w:rsid w:val="003E6F70"/>
    <w:rsid w:val="003E7A48"/>
    <w:rsid w:val="003F15B4"/>
    <w:rsid w:val="003F28A3"/>
    <w:rsid w:val="003F29B2"/>
    <w:rsid w:val="003F324C"/>
    <w:rsid w:val="003F3904"/>
    <w:rsid w:val="003F4428"/>
    <w:rsid w:val="003F47B3"/>
    <w:rsid w:val="003F53D0"/>
    <w:rsid w:val="003F6054"/>
    <w:rsid w:val="003F6D43"/>
    <w:rsid w:val="003F7785"/>
    <w:rsid w:val="003F7D31"/>
    <w:rsid w:val="00400CF6"/>
    <w:rsid w:val="004016B7"/>
    <w:rsid w:val="00401F17"/>
    <w:rsid w:val="00402189"/>
    <w:rsid w:val="00402876"/>
    <w:rsid w:val="00402C47"/>
    <w:rsid w:val="00402E75"/>
    <w:rsid w:val="004040D6"/>
    <w:rsid w:val="00404527"/>
    <w:rsid w:val="004049B7"/>
    <w:rsid w:val="00404CBE"/>
    <w:rsid w:val="00405168"/>
    <w:rsid w:val="004051E4"/>
    <w:rsid w:val="00406DCC"/>
    <w:rsid w:val="00407611"/>
    <w:rsid w:val="00407DFA"/>
    <w:rsid w:val="00410A57"/>
    <w:rsid w:val="004114D9"/>
    <w:rsid w:val="00411AC1"/>
    <w:rsid w:val="004131D7"/>
    <w:rsid w:val="00414EFF"/>
    <w:rsid w:val="00415895"/>
    <w:rsid w:val="00415BBC"/>
    <w:rsid w:val="00416162"/>
    <w:rsid w:val="004161CE"/>
    <w:rsid w:val="00416BA5"/>
    <w:rsid w:val="00417452"/>
    <w:rsid w:val="004177FA"/>
    <w:rsid w:val="00417859"/>
    <w:rsid w:val="00417E85"/>
    <w:rsid w:val="004218B5"/>
    <w:rsid w:val="00422FC1"/>
    <w:rsid w:val="004238B0"/>
    <w:rsid w:val="00424BCF"/>
    <w:rsid w:val="00426285"/>
    <w:rsid w:val="004262F3"/>
    <w:rsid w:val="00430675"/>
    <w:rsid w:val="00431F75"/>
    <w:rsid w:val="004325B6"/>
    <w:rsid w:val="0043336F"/>
    <w:rsid w:val="004345E0"/>
    <w:rsid w:val="004365F5"/>
    <w:rsid w:val="00436A1E"/>
    <w:rsid w:val="00436FF5"/>
    <w:rsid w:val="00437956"/>
    <w:rsid w:val="004411FF"/>
    <w:rsid w:val="00441A8D"/>
    <w:rsid w:val="00441C71"/>
    <w:rsid w:val="00443E8A"/>
    <w:rsid w:val="00443FFF"/>
    <w:rsid w:val="0044429C"/>
    <w:rsid w:val="00444458"/>
    <w:rsid w:val="00444D29"/>
    <w:rsid w:val="00450D83"/>
    <w:rsid w:val="00452BC1"/>
    <w:rsid w:val="00452D74"/>
    <w:rsid w:val="00453C8A"/>
    <w:rsid w:val="00453F29"/>
    <w:rsid w:val="00454A65"/>
    <w:rsid w:val="004551CF"/>
    <w:rsid w:val="00455222"/>
    <w:rsid w:val="004554B9"/>
    <w:rsid w:val="00455D6F"/>
    <w:rsid w:val="004563D3"/>
    <w:rsid w:val="0045677B"/>
    <w:rsid w:val="00456EB9"/>
    <w:rsid w:val="00460275"/>
    <w:rsid w:val="00460A91"/>
    <w:rsid w:val="004611D9"/>
    <w:rsid w:val="004632DA"/>
    <w:rsid w:val="004645EE"/>
    <w:rsid w:val="00464711"/>
    <w:rsid w:val="00464777"/>
    <w:rsid w:val="0046477C"/>
    <w:rsid w:val="004654A5"/>
    <w:rsid w:val="00466F12"/>
    <w:rsid w:val="00467D1E"/>
    <w:rsid w:val="00470326"/>
    <w:rsid w:val="004706CE"/>
    <w:rsid w:val="00471337"/>
    <w:rsid w:val="00472978"/>
    <w:rsid w:val="00472ADD"/>
    <w:rsid w:val="00474460"/>
    <w:rsid w:val="004744F4"/>
    <w:rsid w:val="00474B07"/>
    <w:rsid w:val="004764CA"/>
    <w:rsid w:val="004771F2"/>
    <w:rsid w:val="0048011C"/>
    <w:rsid w:val="00481FE6"/>
    <w:rsid w:val="0048202C"/>
    <w:rsid w:val="00482235"/>
    <w:rsid w:val="004866FA"/>
    <w:rsid w:val="00486FEB"/>
    <w:rsid w:val="00487529"/>
    <w:rsid w:val="004907B0"/>
    <w:rsid w:val="00491372"/>
    <w:rsid w:val="004913D3"/>
    <w:rsid w:val="004921F5"/>
    <w:rsid w:val="00492926"/>
    <w:rsid w:val="00494374"/>
    <w:rsid w:val="00494ADB"/>
    <w:rsid w:val="004954B0"/>
    <w:rsid w:val="0049551F"/>
    <w:rsid w:val="00497B17"/>
    <w:rsid w:val="004A029D"/>
    <w:rsid w:val="004A05DE"/>
    <w:rsid w:val="004A08C9"/>
    <w:rsid w:val="004A0EB7"/>
    <w:rsid w:val="004A109E"/>
    <w:rsid w:val="004A22F9"/>
    <w:rsid w:val="004A2B22"/>
    <w:rsid w:val="004A2C89"/>
    <w:rsid w:val="004A36E0"/>
    <w:rsid w:val="004A3843"/>
    <w:rsid w:val="004A4ED7"/>
    <w:rsid w:val="004A5633"/>
    <w:rsid w:val="004A7091"/>
    <w:rsid w:val="004A739B"/>
    <w:rsid w:val="004A7770"/>
    <w:rsid w:val="004A7A61"/>
    <w:rsid w:val="004A7D23"/>
    <w:rsid w:val="004B240B"/>
    <w:rsid w:val="004B3141"/>
    <w:rsid w:val="004B44A5"/>
    <w:rsid w:val="004B4A4F"/>
    <w:rsid w:val="004B574E"/>
    <w:rsid w:val="004B5A82"/>
    <w:rsid w:val="004B61DE"/>
    <w:rsid w:val="004B68A0"/>
    <w:rsid w:val="004B7A17"/>
    <w:rsid w:val="004B7BD3"/>
    <w:rsid w:val="004B7CF1"/>
    <w:rsid w:val="004C1463"/>
    <w:rsid w:val="004C1601"/>
    <w:rsid w:val="004C2AAB"/>
    <w:rsid w:val="004C400E"/>
    <w:rsid w:val="004C47A1"/>
    <w:rsid w:val="004C5213"/>
    <w:rsid w:val="004C5F25"/>
    <w:rsid w:val="004C6FFC"/>
    <w:rsid w:val="004D001F"/>
    <w:rsid w:val="004D157D"/>
    <w:rsid w:val="004D3564"/>
    <w:rsid w:val="004D3A1B"/>
    <w:rsid w:val="004D43E4"/>
    <w:rsid w:val="004D4EA5"/>
    <w:rsid w:val="004D4FD9"/>
    <w:rsid w:val="004D5734"/>
    <w:rsid w:val="004E07FA"/>
    <w:rsid w:val="004E1317"/>
    <w:rsid w:val="004E1681"/>
    <w:rsid w:val="004E192A"/>
    <w:rsid w:val="004E1D48"/>
    <w:rsid w:val="004E21D4"/>
    <w:rsid w:val="004E29D0"/>
    <w:rsid w:val="004E31C8"/>
    <w:rsid w:val="004E3FA8"/>
    <w:rsid w:val="004E5286"/>
    <w:rsid w:val="004E5A1E"/>
    <w:rsid w:val="004E5B41"/>
    <w:rsid w:val="004E61D7"/>
    <w:rsid w:val="004E6252"/>
    <w:rsid w:val="004E64DC"/>
    <w:rsid w:val="004E7B51"/>
    <w:rsid w:val="004F0948"/>
    <w:rsid w:val="004F1C03"/>
    <w:rsid w:val="004F2172"/>
    <w:rsid w:val="004F2244"/>
    <w:rsid w:val="004F2645"/>
    <w:rsid w:val="004F2BF7"/>
    <w:rsid w:val="004F36D2"/>
    <w:rsid w:val="004F5407"/>
    <w:rsid w:val="004F56EB"/>
    <w:rsid w:val="004F576B"/>
    <w:rsid w:val="004F697A"/>
    <w:rsid w:val="004F6B3B"/>
    <w:rsid w:val="004F6EB1"/>
    <w:rsid w:val="004F7DF3"/>
    <w:rsid w:val="0050050C"/>
    <w:rsid w:val="005011AB"/>
    <w:rsid w:val="00501A1E"/>
    <w:rsid w:val="0050218A"/>
    <w:rsid w:val="00502C3E"/>
    <w:rsid w:val="00503C33"/>
    <w:rsid w:val="0050609C"/>
    <w:rsid w:val="00506540"/>
    <w:rsid w:val="0050696B"/>
    <w:rsid w:val="00507485"/>
    <w:rsid w:val="00510CC3"/>
    <w:rsid w:val="00510E5B"/>
    <w:rsid w:val="00511135"/>
    <w:rsid w:val="00512901"/>
    <w:rsid w:val="005137D8"/>
    <w:rsid w:val="00514EBD"/>
    <w:rsid w:val="005166AF"/>
    <w:rsid w:val="00516A84"/>
    <w:rsid w:val="00517E31"/>
    <w:rsid w:val="005216F5"/>
    <w:rsid w:val="00521CB4"/>
    <w:rsid w:val="005221B3"/>
    <w:rsid w:val="00523CDC"/>
    <w:rsid w:val="00523E62"/>
    <w:rsid w:val="00523F36"/>
    <w:rsid w:val="005254D8"/>
    <w:rsid w:val="00525EAE"/>
    <w:rsid w:val="005270BA"/>
    <w:rsid w:val="005277D7"/>
    <w:rsid w:val="00527B5E"/>
    <w:rsid w:val="00530802"/>
    <w:rsid w:val="00530937"/>
    <w:rsid w:val="005311B2"/>
    <w:rsid w:val="00532483"/>
    <w:rsid w:val="005326F8"/>
    <w:rsid w:val="00533B70"/>
    <w:rsid w:val="00534196"/>
    <w:rsid w:val="00534319"/>
    <w:rsid w:val="00534869"/>
    <w:rsid w:val="00535DF9"/>
    <w:rsid w:val="0053627E"/>
    <w:rsid w:val="00536A52"/>
    <w:rsid w:val="00536FBB"/>
    <w:rsid w:val="005376C4"/>
    <w:rsid w:val="00540AFE"/>
    <w:rsid w:val="00540C29"/>
    <w:rsid w:val="00541317"/>
    <w:rsid w:val="00541899"/>
    <w:rsid w:val="00542250"/>
    <w:rsid w:val="00542B16"/>
    <w:rsid w:val="00542E7D"/>
    <w:rsid w:val="00543745"/>
    <w:rsid w:val="00543955"/>
    <w:rsid w:val="005441F9"/>
    <w:rsid w:val="0054423B"/>
    <w:rsid w:val="00544413"/>
    <w:rsid w:val="0054622C"/>
    <w:rsid w:val="00547300"/>
    <w:rsid w:val="00547D96"/>
    <w:rsid w:val="00550412"/>
    <w:rsid w:val="00550F6F"/>
    <w:rsid w:val="00550F8A"/>
    <w:rsid w:val="00550FD4"/>
    <w:rsid w:val="00551ED4"/>
    <w:rsid w:val="00551F1E"/>
    <w:rsid w:val="00552780"/>
    <w:rsid w:val="005537DC"/>
    <w:rsid w:val="00553BA0"/>
    <w:rsid w:val="005541B1"/>
    <w:rsid w:val="005548D3"/>
    <w:rsid w:val="00554A56"/>
    <w:rsid w:val="00554FCE"/>
    <w:rsid w:val="00555EFC"/>
    <w:rsid w:val="0055685A"/>
    <w:rsid w:val="00556863"/>
    <w:rsid w:val="00556E45"/>
    <w:rsid w:val="00557310"/>
    <w:rsid w:val="005609AD"/>
    <w:rsid w:val="00561A03"/>
    <w:rsid w:val="00561F4B"/>
    <w:rsid w:val="00563301"/>
    <w:rsid w:val="005638E4"/>
    <w:rsid w:val="00564067"/>
    <w:rsid w:val="00564992"/>
    <w:rsid w:val="00565BA2"/>
    <w:rsid w:val="00566C08"/>
    <w:rsid w:val="00566D59"/>
    <w:rsid w:val="0056728B"/>
    <w:rsid w:val="00567A1A"/>
    <w:rsid w:val="005703EA"/>
    <w:rsid w:val="005710DD"/>
    <w:rsid w:val="005718E0"/>
    <w:rsid w:val="005720D4"/>
    <w:rsid w:val="005741A0"/>
    <w:rsid w:val="005742C2"/>
    <w:rsid w:val="00574752"/>
    <w:rsid w:val="00574E9D"/>
    <w:rsid w:val="00575172"/>
    <w:rsid w:val="00575300"/>
    <w:rsid w:val="00575801"/>
    <w:rsid w:val="00575913"/>
    <w:rsid w:val="005759FC"/>
    <w:rsid w:val="00576C12"/>
    <w:rsid w:val="00576E95"/>
    <w:rsid w:val="0058033C"/>
    <w:rsid w:val="00580542"/>
    <w:rsid w:val="00580CB9"/>
    <w:rsid w:val="00582167"/>
    <w:rsid w:val="00583290"/>
    <w:rsid w:val="00583D97"/>
    <w:rsid w:val="00584266"/>
    <w:rsid w:val="00585290"/>
    <w:rsid w:val="0058597C"/>
    <w:rsid w:val="005867A8"/>
    <w:rsid w:val="00586851"/>
    <w:rsid w:val="00586C3A"/>
    <w:rsid w:val="00586F26"/>
    <w:rsid w:val="00586F54"/>
    <w:rsid w:val="005874F0"/>
    <w:rsid w:val="005877EE"/>
    <w:rsid w:val="00587BB6"/>
    <w:rsid w:val="0059007D"/>
    <w:rsid w:val="005901F6"/>
    <w:rsid w:val="00590E83"/>
    <w:rsid w:val="005913FA"/>
    <w:rsid w:val="00592928"/>
    <w:rsid w:val="00592F65"/>
    <w:rsid w:val="00594E8E"/>
    <w:rsid w:val="00595442"/>
    <w:rsid w:val="00596392"/>
    <w:rsid w:val="005A0257"/>
    <w:rsid w:val="005A1034"/>
    <w:rsid w:val="005A23B1"/>
    <w:rsid w:val="005A2799"/>
    <w:rsid w:val="005A27AF"/>
    <w:rsid w:val="005A2931"/>
    <w:rsid w:val="005A3CC3"/>
    <w:rsid w:val="005A60FC"/>
    <w:rsid w:val="005A6921"/>
    <w:rsid w:val="005A6E61"/>
    <w:rsid w:val="005A6F81"/>
    <w:rsid w:val="005A7053"/>
    <w:rsid w:val="005A722E"/>
    <w:rsid w:val="005A72B2"/>
    <w:rsid w:val="005A7454"/>
    <w:rsid w:val="005B00CD"/>
    <w:rsid w:val="005B03EE"/>
    <w:rsid w:val="005B24EB"/>
    <w:rsid w:val="005B2DF4"/>
    <w:rsid w:val="005B33EB"/>
    <w:rsid w:val="005B34F6"/>
    <w:rsid w:val="005B3FF1"/>
    <w:rsid w:val="005B485D"/>
    <w:rsid w:val="005B48F3"/>
    <w:rsid w:val="005B4B1C"/>
    <w:rsid w:val="005B5338"/>
    <w:rsid w:val="005B7821"/>
    <w:rsid w:val="005B7AD1"/>
    <w:rsid w:val="005B7CA4"/>
    <w:rsid w:val="005C27CC"/>
    <w:rsid w:val="005C2B47"/>
    <w:rsid w:val="005C2F95"/>
    <w:rsid w:val="005C57EB"/>
    <w:rsid w:val="005C5C52"/>
    <w:rsid w:val="005C6D17"/>
    <w:rsid w:val="005C7258"/>
    <w:rsid w:val="005C7FA3"/>
    <w:rsid w:val="005D18BF"/>
    <w:rsid w:val="005D2BE2"/>
    <w:rsid w:val="005D317C"/>
    <w:rsid w:val="005D3A5B"/>
    <w:rsid w:val="005D3FA7"/>
    <w:rsid w:val="005D43BE"/>
    <w:rsid w:val="005D5271"/>
    <w:rsid w:val="005D5E67"/>
    <w:rsid w:val="005D6958"/>
    <w:rsid w:val="005D7612"/>
    <w:rsid w:val="005D7CD8"/>
    <w:rsid w:val="005E0DB6"/>
    <w:rsid w:val="005E1505"/>
    <w:rsid w:val="005E15AA"/>
    <w:rsid w:val="005E25F6"/>
    <w:rsid w:val="005E2D6A"/>
    <w:rsid w:val="005E2DE2"/>
    <w:rsid w:val="005E36CB"/>
    <w:rsid w:val="005E3986"/>
    <w:rsid w:val="005E3BF5"/>
    <w:rsid w:val="005E3FA3"/>
    <w:rsid w:val="005E446D"/>
    <w:rsid w:val="005E50E2"/>
    <w:rsid w:val="005E54DC"/>
    <w:rsid w:val="005E67B2"/>
    <w:rsid w:val="005E6B29"/>
    <w:rsid w:val="005E74C8"/>
    <w:rsid w:val="005E7A50"/>
    <w:rsid w:val="005F0230"/>
    <w:rsid w:val="005F06B8"/>
    <w:rsid w:val="005F1707"/>
    <w:rsid w:val="005F2420"/>
    <w:rsid w:val="005F29D2"/>
    <w:rsid w:val="005F31AF"/>
    <w:rsid w:val="005F33E3"/>
    <w:rsid w:val="005F362D"/>
    <w:rsid w:val="005F4B60"/>
    <w:rsid w:val="005F4DC0"/>
    <w:rsid w:val="005F4F93"/>
    <w:rsid w:val="005F58EA"/>
    <w:rsid w:val="005F6C3E"/>
    <w:rsid w:val="005F6F9A"/>
    <w:rsid w:val="005F749B"/>
    <w:rsid w:val="005F77FF"/>
    <w:rsid w:val="006002A3"/>
    <w:rsid w:val="00600F0D"/>
    <w:rsid w:val="00601309"/>
    <w:rsid w:val="006015AD"/>
    <w:rsid w:val="0060448B"/>
    <w:rsid w:val="00604A96"/>
    <w:rsid w:val="00606131"/>
    <w:rsid w:val="00606236"/>
    <w:rsid w:val="00606C1B"/>
    <w:rsid w:val="00607D92"/>
    <w:rsid w:val="0061030B"/>
    <w:rsid w:val="006103DB"/>
    <w:rsid w:val="006119A8"/>
    <w:rsid w:val="00611C44"/>
    <w:rsid w:val="00612496"/>
    <w:rsid w:val="00612B98"/>
    <w:rsid w:val="006138E4"/>
    <w:rsid w:val="00613972"/>
    <w:rsid w:val="00613F63"/>
    <w:rsid w:val="00614098"/>
    <w:rsid w:val="0061469F"/>
    <w:rsid w:val="00614E10"/>
    <w:rsid w:val="00614F04"/>
    <w:rsid w:val="006156A1"/>
    <w:rsid w:val="006159CD"/>
    <w:rsid w:val="00616C75"/>
    <w:rsid w:val="006172CB"/>
    <w:rsid w:val="00617CF7"/>
    <w:rsid w:val="006203BC"/>
    <w:rsid w:val="0062052D"/>
    <w:rsid w:val="006207AF"/>
    <w:rsid w:val="006210FD"/>
    <w:rsid w:val="006214C2"/>
    <w:rsid w:val="00621CD5"/>
    <w:rsid w:val="0062379F"/>
    <w:rsid w:val="0062413E"/>
    <w:rsid w:val="006245FB"/>
    <w:rsid w:val="006249B4"/>
    <w:rsid w:val="00625055"/>
    <w:rsid w:val="006256D1"/>
    <w:rsid w:val="00625BD2"/>
    <w:rsid w:val="00625D8D"/>
    <w:rsid w:val="00626799"/>
    <w:rsid w:val="006271F3"/>
    <w:rsid w:val="00627B39"/>
    <w:rsid w:val="0063035A"/>
    <w:rsid w:val="006309E7"/>
    <w:rsid w:val="00630D24"/>
    <w:rsid w:val="006331F5"/>
    <w:rsid w:val="00633996"/>
    <w:rsid w:val="00633FBB"/>
    <w:rsid w:val="006347D6"/>
    <w:rsid w:val="006349A4"/>
    <w:rsid w:val="00634A19"/>
    <w:rsid w:val="00634F05"/>
    <w:rsid w:val="0063580C"/>
    <w:rsid w:val="00635F82"/>
    <w:rsid w:val="006366AE"/>
    <w:rsid w:val="0063683A"/>
    <w:rsid w:val="00636C55"/>
    <w:rsid w:val="0063719B"/>
    <w:rsid w:val="00640BE6"/>
    <w:rsid w:val="00642777"/>
    <w:rsid w:val="006431BA"/>
    <w:rsid w:val="00643662"/>
    <w:rsid w:val="00643D6B"/>
    <w:rsid w:val="0064488A"/>
    <w:rsid w:val="006453D8"/>
    <w:rsid w:val="00645BCE"/>
    <w:rsid w:val="00647458"/>
    <w:rsid w:val="00647AF3"/>
    <w:rsid w:val="00650296"/>
    <w:rsid w:val="006507C7"/>
    <w:rsid w:val="00650B53"/>
    <w:rsid w:val="00650F7B"/>
    <w:rsid w:val="00651D69"/>
    <w:rsid w:val="00651EB2"/>
    <w:rsid w:val="006520FC"/>
    <w:rsid w:val="00652AF2"/>
    <w:rsid w:val="0065300E"/>
    <w:rsid w:val="0065420D"/>
    <w:rsid w:val="0065690B"/>
    <w:rsid w:val="006578E0"/>
    <w:rsid w:val="006603EF"/>
    <w:rsid w:val="00661379"/>
    <w:rsid w:val="00663E44"/>
    <w:rsid w:val="0066454A"/>
    <w:rsid w:val="00664A21"/>
    <w:rsid w:val="00664F78"/>
    <w:rsid w:val="00667401"/>
    <w:rsid w:val="0066794E"/>
    <w:rsid w:val="00670569"/>
    <w:rsid w:val="0067142B"/>
    <w:rsid w:val="00672373"/>
    <w:rsid w:val="00672FD5"/>
    <w:rsid w:val="006732E7"/>
    <w:rsid w:val="006737C1"/>
    <w:rsid w:val="00674EA7"/>
    <w:rsid w:val="00675197"/>
    <w:rsid w:val="006752E8"/>
    <w:rsid w:val="00680207"/>
    <w:rsid w:val="00680B8C"/>
    <w:rsid w:val="006811AE"/>
    <w:rsid w:val="006824B5"/>
    <w:rsid w:val="00682AE1"/>
    <w:rsid w:val="006852EF"/>
    <w:rsid w:val="006863D0"/>
    <w:rsid w:val="00686E32"/>
    <w:rsid w:val="00687783"/>
    <w:rsid w:val="00687A5F"/>
    <w:rsid w:val="00687B53"/>
    <w:rsid w:val="00687D0F"/>
    <w:rsid w:val="006902E7"/>
    <w:rsid w:val="0069141C"/>
    <w:rsid w:val="006918F4"/>
    <w:rsid w:val="00691AF4"/>
    <w:rsid w:val="0069207B"/>
    <w:rsid w:val="00692C8C"/>
    <w:rsid w:val="00693631"/>
    <w:rsid w:val="00693AE1"/>
    <w:rsid w:val="0069411F"/>
    <w:rsid w:val="00694C8C"/>
    <w:rsid w:val="00696A27"/>
    <w:rsid w:val="00696F5D"/>
    <w:rsid w:val="0069775E"/>
    <w:rsid w:val="006A2298"/>
    <w:rsid w:val="006A2631"/>
    <w:rsid w:val="006A6297"/>
    <w:rsid w:val="006A64B8"/>
    <w:rsid w:val="006A6DE0"/>
    <w:rsid w:val="006A75A6"/>
    <w:rsid w:val="006A7B4F"/>
    <w:rsid w:val="006B0407"/>
    <w:rsid w:val="006B126E"/>
    <w:rsid w:val="006B21C8"/>
    <w:rsid w:val="006B3879"/>
    <w:rsid w:val="006B4EA7"/>
    <w:rsid w:val="006B51A5"/>
    <w:rsid w:val="006B6B23"/>
    <w:rsid w:val="006C01B7"/>
    <w:rsid w:val="006C1A5A"/>
    <w:rsid w:val="006C2BCC"/>
    <w:rsid w:val="006C32FD"/>
    <w:rsid w:val="006C477D"/>
    <w:rsid w:val="006C4C0C"/>
    <w:rsid w:val="006C5664"/>
    <w:rsid w:val="006C6FB1"/>
    <w:rsid w:val="006C75C4"/>
    <w:rsid w:val="006C760C"/>
    <w:rsid w:val="006C7760"/>
    <w:rsid w:val="006C7A13"/>
    <w:rsid w:val="006D040E"/>
    <w:rsid w:val="006D1190"/>
    <w:rsid w:val="006D1B9A"/>
    <w:rsid w:val="006D1F51"/>
    <w:rsid w:val="006D312A"/>
    <w:rsid w:val="006D36C5"/>
    <w:rsid w:val="006D408F"/>
    <w:rsid w:val="006D5A6F"/>
    <w:rsid w:val="006D5D2E"/>
    <w:rsid w:val="006D64AA"/>
    <w:rsid w:val="006D6A29"/>
    <w:rsid w:val="006D6EC8"/>
    <w:rsid w:val="006D77FA"/>
    <w:rsid w:val="006E0473"/>
    <w:rsid w:val="006E16EC"/>
    <w:rsid w:val="006E2548"/>
    <w:rsid w:val="006E2AFD"/>
    <w:rsid w:val="006E3286"/>
    <w:rsid w:val="006E33F0"/>
    <w:rsid w:val="006E348A"/>
    <w:rsid w:val="006E36E5"/>
    <w:rsid w:val="006E4644"/>
    <w:rsid w:val="006E54BB"/>
    <w:rsid w:val="006E5EBE"/>
    <w:rsid w:val="006E62DB"/>
    <w:rsid w:val="006E6890"/>
    <w:rsid w:val="006E6BBF"/>
    <w:rsid w:val="006E766E"/>
    <w:rsid w:val="006E7A84"/>
    <w:rsid w:val="006F19D0"/>
    <w:rsid w:val="006F286A"/>
    <w:rsid w:val="006F2966"/>
    <w:rsid w:val="006F32AD"/>
    <w:rsid w:val="006F3D8D"/>
    <w:rsid w:val="006F3E3E"/>
    <w:rsid w:val="006F4348"/>
    <w:rsid w:val="006F44C6"/>
    <w:rsid w:val="006F5186"/>
    <w:rsid w:val="006F529C"/>
    <w:rsid w:val="006F53A3"/>
    <w:rsid w:val="006F5BC0"/>
    <w:rsid w:val="006F5DE7"/>
    <w:rsid w:val="006F62F7"/>
    <w:rsid w:val="006F638C"/>
    <w:rsid w:val="00700EB0"/>
    <w:rsid w:val="007011A1"/>
    <w:rsid w:val="00701AC4"/>
    <w:rsid w:val="00701B5B"/>
    <w:rsid w:val="00701D58"/>
    <w:rsid w:val="007020CA"/>
    <w:rsid w:val="0070346E"/>
    <w:rsid w:val="00703BAD"/>
    <w:rsid w:val="007043A2"/>
    <w:rsid w:val="007044FE"/>
    <w:rsid w:val="00704834"/>
    <w:rsid w:val="0070485C"/>
    <w:rsid w:val="00706293"/>
    <w:rsid w:val="0070634A"/>
    <w:rsid w:val="0070664B"/>
    <w:rsid w:val="00707874"/>
    <w:rsid w:val="00707A40"/>
    <w:rsid w:val="0071152B"/>
    <w:rsid w:val="007117C6"/>
    <w:rsid w:val="0071242C"/>
    <w:rsid w:val="0071538A"/>
    <w:rsid w:val="007157F9"/>
    <w:rsid w:val="00715C37"/>
    <w:rsid w:val="00715E8E"/>
    <w:rsid w:val="007160AB"/>
    <w:rsid w:val="00717190"/>
    <w:rsid w:val="0071799B"/>
    <w:rsid w:val="007208AD"/>
    <w:rsid w:val="00720EB5"/>
    <w:rsid w:val="00722B0E"/>
    <w:rsid w:val="00723107"/>
    <w:rsid w:val="007232B7"/>
    <w:rsid w:val="00725538"/>
    <w:rsid w:val="00725FAB"/>
    <w:rsid w:val="00727C8F"/>
    <w:rsid w:val="0073038E"/>
    <w:rsid w:val="007309A5"/>
    <w:rsid w:val="00730D48"/>
    <w:rsid w:val="0073144E"/>
    <w:rsid w:val="007317E6"/>
    <w:rsid w:val="0073199C"/>
    <w:rsid w:val="00731D9D"/>
    <w:rsid w:val="00731F0C"/>
    <w:rsid w:val="00732362"/>
    <w:rsid w:val="007323B3"/>
    <w:rsid w:val="00732C45"/>
    <w:rsid w:val="007330FF"/>
    <w:rsid w:val="007333DE"/>
    <w:rsid w:val="007342F9"/>
    <w:rsid w:val="00734E7C"/>
    <w:rsid w:val="0073595B"/>
    <w:rsid w:val="00735D58"/>
    <w:rsid w:val="007364FF"/>
    <w:rsid w:val="00736A35"/>
    <w:rsid w:val="00736C2A"/>
    <w:rsid w:val="00736F9B"/>
    <w:rsid w:val="00737658"/>
    <w:rsid w:val="0074112B"/>
    <w:rsid w:val="00741814"/>
    <w:rsid w:val="007421FC"/>
    <w:rsid w:val="0074348A"/>
    <w:rsid w:val="0074353B"/>
    <w:rsid w:val="00743770"/>
    <w:rsid w:val="00743B13"/>
    <w:rsid w:val="00743C2E"/>
    <w:rsid w:val="007441F1"/>
    <w:rsid w:val="0074610A"/>
    <w:rsid w:val="0074659E"/>
    <w:rsid w:val="007466BC"/>
    <w:rsid w:val="007470A7"/>
    <w:rsid w:val="007471B5"/>
    <w:rsid w:val="00747473"/>
    <w:rsid w:val="00747C03"/>
    <w:rsid w:val="00750130"/>
    <w:rsid w:val="007507CB"/>
    <w:rsid w:val="00750870"/>
    <w:rsid w:val="00750A5E"/>
    <w:rsid w:val="00750BDD"/>
    <w:rsid w:val="00751032"/>
    <w:rsid w:val="007510D5"/>
    <w:rsid w:val="00753427"/>
    <w:rsid w:val="00753595"/>
    <w:rsid w:val="00755C15"/>
    <w:rsid w:val="007561F9"/>
    <w:rsid w:val="007563EC"/>
    <w:rsid w:val="00756E6C"/>
    <w:rsid w:val="00757568"/>
    <w:rsid w:val="00757FA8"/>
    <w:rsid w:val="00761AF9"/>
    <w:rsid w:val="00762D1A"/>
    <w:rsid w:val="00763610"/>
    <w:rsid w:val="007637D0"/>
    <w:rsid w:val="007639B3"/>
    <w:rsid w:val="0076407A"/>
    <w:rsid w:val="007645D6"/>
    <w:rsid w:val="00764ED8"/>
    <w:rsid w:val="00765ED4"/>
    <w:rsid w:val="007664EA"/>
    <w:rsid w:val="00766551"/>
    <w:rsid w:val="00766C2B"/>
    <w:rsid w:val="00767A51"/>
    <w:rsid w:val="00770178"/>
    <w:rsid w:val="007721B2"/>
    <w:rsid w:val="00772AD3"/>
    <w:rsid w:val="00772D49"/>
    <w:rsid w:val="00772DD5"/>
    <w:rsid w:val="00772E99"/>
    <w:rsid w:val="007739C0"/>
    <w:rsid w:val="007750A7"/>
    <w:rsid w:val="00775816"/>
    <w:rsid w:val="00775BFC"/>
    <w:rsid w:val="0077773F"/>
    <w:rsid w:val="0077777D"/>
    <w:rsid w:val="007778DE"/>
    <w:rsid w:val="007813ED"/>
    <w:rsid w:val="00782A51"/>
    <w:rsid w:val="00783356"/>
    <w:rsid w:val="007834D6"/>
    <w:rsid w:val="00783745"/>
    <w:rsid w:val="00784D77"/>
    <w:rsid w:val="00784E64"/>
    <w:rsid w:val="00786347"/>
    <w:rsid w:val="007874DC"/>
    <w:rsid w:val="00787C06"/>
    <w:rsid w:val="00790979"/>
    <w:rsid w:val="00791D12"/>
    <w:rsid w:val="00791F38"/>
    <w:rsid w:val="00793BB2"/>
    <w:rsid w:val="00794263"/>
    <w:rsid w:val="00794DE3"/>
    <w:rsid w:val="0079623A"/>
    <w:rsid w:val="0079667B"/>
    <w:rsid w:val="00797250"/>
    <w:rsid w:val="007A1DFB"/>
    <w:rsid w:val="007A2980"/>
    <w:rsid w:val="007A29E5"/>
    <w:rsid w:val="007A2C0E"/>
    <w:rsid w:val="007A3053"/>
    <w:rsid w:val="007A371A"/>
    <w:rsid w:val="007A46FC"/>
    <w:rsid w:val="007A5997"/>
    <w:rsid w:val="007A5CFD"/>
    <w:rsid w:val="007A5FCD"/>
    <w:rsid w:val="007A653F"/>
    <w:rsid w:val="007A67B5"/>
    <w:rsid w:val="007A6FF0"/>
    <w:rsid w:val="007A78DE"/>
    <w:rsid w:val="007B0067"/>
    <w:rsid w:val="007B01AE"/>
    <w:rsid w:val="007B02D1"/>
    <w:rsid w:val="007B049C"/>
    <w:rsid w:val="007B05F0"/>
    <w:rsid w:val="007B0F1F"/>
    <w:rsid w:val="007B32EF"/>
    <w:rsid w:val="007B378E"/>
    <w:rsid w:val="007B46DE"/>
    <w:rsid w:val="007B598F"/>
    <w:rsid w:val="007B5C45"/>
    <w:rsid w:val="007B705C"/>
    <w:rsid w:val="007B7552"/>
    <w:rsid w:val="007B76CE"/>
    <w:rsid w:val="007B788C"/>
    <w:rsid w:val="007B7FD9"/>
    <w:rsid w:val="007C2725"/>
    <w:rsid w:val="007C2CDE"/>
    <w:rsid w:val="007C304C"/>
    <w:rsid w:val="007C3778"/>
    <w:rsid w:val="007C3B72"/>
    <w:rsid w:val="007C3C08"/>
    <w:rsid w:val="007C3C6D"/>
    <w:rsid w:val="007C43A7"/>
    <w:rsid w:val="007C4424"/>
    <w:rsid w:val="007C54FB"/>
    <w:rsid w:val="007C5E90"/>
    <w:rsid w:val="007C62FC"/>
    <w:rsid w:val="007C6CF1"/>
    <w:rsid w:val="007C7743"/>
    <w:rsid w:val="007D0160"/>
    <w:rsid w:val="007D0196"/>
    <w:rsid w:val="007D037D"/>
    <w:rsid w:val="007D0623"/>
    <w:rsid w:val="007D0AAF"/>
    <w:rsid w:val="007D143B"/>
    <w:rsid w:val="007D1F58"/>
    <w:rsid w:val="007D2401"/>
    <w:rsid w:val="007D2460"/>
    <w:rsid w:val="007D295D"/>
    <w:rsid w:val="007D3A13"/>
    <w:rsid w:val="007D3D3D"/>
    <w:rsid w:val="007D4481"/>
    <w:rsid w:val="007D4EA2"/>
    <w:rsid w:val="007D57B9"/>
    <w:rsid w:val="007D671D"/>
    <w:rsid w:val="007D6EF0"/>
    <w:rsid w:val="007E151B"/>
    <w:rsid w:val="007E28A0"/>
    <w:rsid w:val="007E2C73"/>
    <w:rsid w:val="007E32B6"/>
    <w:rsid w:val="007E36FB"/>
    <w:rsid w:val="007E481F"/>
    <w:rsid w:val="007E573E"/>
    <w:rsid w:val="007E638F"/>
    <w:rsid w:val="007E6658"/>
    <w:rsid w:val="007E672A"/>
    <w:rsid w:val="007E74B2"/>
    <w:rsid w:val="007F1818"/>
    <w:rsid w:val="007F59B9"/>
    <w:rsid w:val="007F67DB"/>
    <w:rsid w:val="007F6B81"/>
    <w:rsid w:val="007F7190"/>
    <w:rsid w:val="007F7D0F"/>
    <w:rsid w:val="0080096A"/>
    <w:rsid w:val="00801401"/>
    <w:rsid w:val="00802111"/>
    <w:rsid w:val="00803138"/>
    <w:rsid w:val="00803A96"/>
    <w:rsid w:val="00805621"/>
    <w:rsid w:val="00806CFD"/>
    <w:rsid w:val="0080750A"/>
    <w:rsid w:val="008077B7"/>
    <w:rsid w:val="00810611"/>
    <w:rsid w:val="008108EE"/>
    <w:rsid w:val="00812804"/>
    <w:rsid w:val="00813366"/>
    <w:rsid w:val="0081507B"/>
    <w:rsid w:val="00815851"/>
    <w:rsid w:val="00820E7A"/>
    <w:rsid w:val="0082361F"/>
    <w:rsid w:val="00823C9B"/>
    <w:rsid w:val="00823CFB"/>
    <w:rsid w:val="00823D19"/>
    <w:rsid w:val="00825061"/>
    <w:rsid w:val="00825A22"/>
    <w:rsid w:val="008263D9"/>
    <w:rsid w:val="00827785"/>
    <w:rsid w:val="00827D69"/>
    <w:rsid w:val="0083148B"/>
    <w:rsid w:val="008326B1"/>
    <w:rsid w:val="00832E00"/>
    <w:rsid w:val="0083456D"/>
    <w:rsid w:val="00834748"/>
    <w:rsid w:val="00835A90"/>
    <w:rsid w:val="00836175"/>
    <w:rsid w:val="00836C0F"/>
    <w:rsid w:val="00837B19"/>
    <w:rsid w:val="00841415"/>
    <w:rsid w:val="00841CF3"/>
    <w:rsid w:val="00841FDF"/>
    <w:rsid w:val="008429CB"/>
    <w:rsid w:val="008435DA"/>
    <w:rsid w:val="00843EE5"/>
    <w:rsid w:val="00844853"/>
    <w:rsid w:val="00844ABF"/>
    <w:rsid w:val="00844C68"/>
    <w:rsid w:val="00845C9E"/>
    <w:rsid w:val="00845D51"/>
    <w:rsid w:val="00846745"/>
    <w:rsid w:val="008467B7"/>
    <w:rsid w:val="0084696E"/>
    <w:rsid w:val="00846E8F"/>
    <w:rsid w:val="00850074"/>
    <w:rsid w:val="00850857"/>
    <w:rsid w:val="008508CA"/>
    <w:rsid w:val="008508E9"/>
    <w:rsid w:val="00850963"/>
    <w:rsid w:val="00850CA7"/>
    <w:rsid w:val="00851000"/>
    <w:rsid w:val="0085195B"/>
    <w:rsid w:val="00851A35"/>
    <w:rsid w:val="00853D7F"/>
    <w:rsid w:val="00854020"/>
    <w:rsid w:val="00855BF3"/>
    <w:rsid w:val="0085638E"/>
    <w:rsid w:val="00856BD4"/>
    <w:rsid w:val="008573C9"/>
    <w:rsid w:val="00857F9D"/>
    <w:rsid w:val="00860712"/>
    <w:rsid w:val="00861F7F"/>
    <w:rsid w:val="00863607"/>
    <w:rsid w:val="0086360E"/>
    <w:rsid w:val="00863C30"/>
    <w:rsid w:val="00863C8B"/>
    <w:rsid w:val="00863E0F"/>
    <w:rsid w:val="008645F9"/>
    <w:rsid w:val="00864975"/>
    <w:rsid w:val="00864D20"/>
    <w:rsid w:val="008653A3"/>
    <w:rsid w:val="0086581C"/>
    <w:rsid w:val="00865BC0"/>
    <w:rsid w:val="00866583"/>
    <w:rsid w:val="00866B33"/>
    <w:rsid w:val="00866D93"/>
    <w:rsid w:val="00867401"/>
    <w:rsid w:val="00867F3B"/>
    <w:rsid w:val="00870317"/>
    <w:rsid w:val="00870DA1"/>
    <w:rsid w:val="00871795"/>
    <w:rsid w:val="008719C1"/>
    <w:rsid w:val="00871B1D"/>
    <w:rsid w:val="00871FDF"/>
    <w:rsid w:val="00872712"/>
    <w:rsid w:val="00872A19"/>
    <w:rsid w:val="00872B44"/>
    <w:rsid w:val="00874D38"/>
    <w:rsid w:val="0087541C"/>
    <w:rsid w:val="00875775"/>
    <w:rsid w:val="00875B94"/>
    <w:rsid w:val="00875CCC"/>
    <w:rsid w:val="0087707F"/>
    <w:rsid w:val="00880FFA"/>
    <w:rsid w:val="008813D7"/>
    <w:rsid w:val="008813E2"/>
    <w:rsid w:val="008815C0"/>
    <w:rsid w:val="008824EC"/>
    <w:rsid w:val="00882E4C"/>
    <w:rsid w:val="008847D3"/>
    <w:rsid w:val="00884DD4"/>
    <w:rsid w:val="00886628"/>
    <w:rsid w:val="0088718B"/>
    <w:rsid w:val="008872CF"/>
    <w:rsid w:val="00887E29"/>
    <w:rsid w:val="0089021B"/>
    <w:rsid w:val="008914F3"/>
    <w:rsid w:val="008935A6"/>
    <w:rsid w:val="0089454C"/>
    <w:rsid w:val="00894E3A"/>
    <w:rsid w:val="00894ECC"/>
    <w:rsid w:val="00895728"/>
    <w:rsid w:val="00896823"/>
    <w:rsid w:val="0089686F"/>
    <w:rsid w:val="00897440"/>
    <w:rsid w:val="00897A51"/>
    <w:rsid w:val="008A0712"/>
    <w:rsid w:val="008A135C"/>
    <w:rsid w:val="008A1F0A"/>
    <w:rsid w:val="008A2B31"/>
    <w:rsid w:val="008A3E40"/>
    <w:rsid w:val="008A3EED"/>
    <w:rsid w:val="008A403C"/>
    <w:rsid w:val="008A4328"/>
    <w:rsid w:val="008A49F9"/>
    <w:rsid w:val="008A4C6F"/>
    <w:rsid w:val="008A5683"/>
    <w:rsid w:val="008A632E"/>
    <w:rsid w:val="008A70AC"/>
    <w:rsid w:val="008A745E"/>
    <w:rsid w:val="008B0158"/>
    <w:rsid w:val="008B10DF"/>
    <w:rsid w:val="008B2C37"/>
    <w:rsid w:val="008B2E01"/>
    <w:rsid w:val="008B392B"/>
    <w:rsid w:val="008B55D6"/>
    <w:rsid w:val="008B67F5"/>
    <w:rsid w:val="008B74FB"/>
    <w:rsid w:val="008B777B"/>
    <w:rsid w:val="008B7FE3"/>
    <w:rsid w:val="008C0252"/>
    <w:rsid w:val="008C0414"/>
    <w:rsid w:val="008C0D44"/>
    <w:rsid w:val="008C10C6"/>
    <w:rsid w:val="008C10EA"/>
    <w:rsid w:val="008C1F92"/>
    <w:rsid w:val="008C21F8"/>
    <w:rsid w:val="008C224F"/>
    <w:rsid w:val="008C345A"/>
    <w:rsid w:val="008C40E1"/>
    <w:rsid w:val="008C45AC"/>
    <w:rsid w:val="008C4B24"/>
    <w:rsid w:val="008C5363"/>
    <w:rsid w:val="008C6286"/>
    <w:rsid w:val="008C6AED"/>
    <w:rsid w:val="008C6B9A"/>
    <w:rsid w:val="008D04B8"/>
    <w:rsid w:val="008D1DED"/>
    <w:rsid w:val="008D24F2"/>
    <w:rsid w:val="008D306F"/>
    <w:rsid w:val="008D3658"/>
    <w:rsid w:val="008D3F01"/>
    <w:rsid w:val="008D435D"/>
    <w:rsid w:val="008D58F2"/>
    <w:rsid w:val="008D6607"/>
    <w:rsid w:val="008D7B16"/>
    <w:rsid w:val="008E0401"/>
    <w:rsid w:val="008E1270"/>
    <w:rsid w:val="008E1638"/>
    <w:rsid w:val="008E1AA9"/>
    <w:rsid w:val="008E1B1E"/>
    <w:rsid w:val="008E23FE"/>
    <w:rsid w:val="008E28AD"/>
    <w:rsid w:val="008E3052"/>
    <w:rsid w:val="008E34EB"/>
    <w:rsid w:val="008E3C84"/>
    <w:rsid w:val="008E42A0"/>
    <w:rsid w:val="008E4319"/>
    <w:rsid w:val="008E473C"/>
    <w:rsid w:val="008E4938"/>
    <w:rsid w:val="008E522C"/>
    <w:rsid w:val="008E6BFB"/>
    <w:rsid w:val="008E7C44"/>
    <w:rsid w:val="008F1E08"/>
    <w:rsid w:val="008F2D94"/>
    <w:rsid w:val="008F3AF7"/>
    <w:rsid w:val="008F3E99"/>
    <w:rsid w:val="008F4540"/>
    <w:rsid w:val="008F4798"/>
    <w:rsid w:val="008F4C5E"/>
    <w:rsid w:val="008F5E73"/>
    <w:rsid w:val="008F645C"/>
    <w:rsid w:val="008F6A74"/>
    <w:rsid w:val="008F72B0"/>
    <w:rsid w:val="008F7BDE"/>
    <w:rsid w:val="0090068A"/>
    <w:rsid w:val="00900B5F"/>
    <w:rsid w:val="00900FE8"/>
    <w:rsid w:val="00902B23"/>
    <w:rsid w:val="00903D70"/>
    <w:rsid w:val="0090536B"/>
    <w:rsid w:val="00905AED"/>
    <w:rsid w:val="00905B60"/>
    <w:rsid w:val="00905E47"/>
    <w:rsid w:val="0090687D"/>
    <w:rsid w:val="0090757C"/>
    <w:rsid w:val="0090784A"/>
    <w:rsid w:val="00910654"/>
    <w:rsid w:val="00910B84"/>
    <w:rsid w:val="00912120"/>
    <w:rsid w:val="009123FC"/>
    <w:rsid w:val="00912565"/>
    <w:rsid w:val="00912BAA"/>
    <w:rsid w:val="0091433B"/>
    <w:rsid w:val="0091487C"/>
    <w:rsid w:val="0091538F"/>
    <w:rsid w:val="00915D3E"/>
    <w:rsid w:val="0091669E"/>
    <w:rsid w:val="009210E7"/>
    <w:rsid w:val="009219E4"/>
    <w:rsid w:val="00923913"/>
    <w:rsid w:val="00923FAF"/>
    <w:rsid w:val="00924248"/>
    <w:rsid w:val="00924464"/>
    <w:rsid w:val="00926275"/>
    <w:rsid w:val="009264ED"/>
    <w:rsid w:val="00926CF9"/>
    <w:rsid w:val="00927504"/>
    <w:rsid w:val="00930023"/>
    <w:rsid w:val="00930857"/>
    <w:rsid w:val="00931B0D"/>
    <w:rsid w:val="00931D84"/>
    <w:rsid w:val="00931FA6"/>
    <w:rsid w:val="009334A3"/>
    <w:rsid w:val="0093459E"/>
    <w:rsid w:val="009348ED"/>
    <w:rsid w:val="00936E6F"/>
    <w:rsid w:val="0094046D"/>
    <w:rsid w:val="00940D1E"/>
    <w:rsid w:val="0094344D"/>
    <w:rsid w:val="00943727"/>
    <w:rsid w:val="00943742"/>
    <w:rsid w:val="00944971"/>
    <w:rsid w:val="009449F1"/>
    <w:rsid w:val="009452AB"/>
    <w:rsid w:val="009460FF"/>
    <w:rsid w:val="00946BCC"/>
    <w:rsid w:val="00946BF3"/>
    <w:rsid w:val="00947B19"/>
    <w:rsid w:val="00950176"/>
    <w:rsid w:val="00950884"/>
    <w:rsid w:val="00952D0B"/>
    <w:rsid w:val="00953597"/>
    <w:rsid w:val="009543A3"/>
    <w:rsid w:val="009545F2"/>
    <w:rsid w:val="00954D9A"/>
    <w:rsid w:val="00956C9F"/>
    <w:rsid w:val="00957C57"/>
    <w:rsid w:val="00960FF7"/>
    <w:rsid w:val="0096110A"/>
    <w:rsid w:val="009616A8"/>
    <w:rsid w:val="00961891"/>
    <w:rsid w:val="00961D51"/>
    <w:rsid w:val="00962B0C"/>
    <w:rsid w:val="00962B52"/>
    <w:rsid w:val="00964AD9"/>
    <w:rsid w:val="00966126"/>
    <w:rsid w:val="00966513"/>
    <w:rsid w:val="009665E1"/>
    <w:rsid w:val="00966CD2"/>
    <w:rsid w:val="00967A46"/>
    <w:rsid w:val="00970723"/>
    <w:rsid w:val="0097098A"/>
    <w:rsid w:val="00971BC1"/>
    <w:rsid w:val="00971D99"/>
    <w:rsid w:val="0097228E"/>
    <w:rsid w:val="00972460"/>
    <w:rsid w:val="009731BB"/>
    <w:rsid w:val="0097326C"/>
    <w:rsid w:val="009747CA"/>
    <w:rsid w:val="00975871"/>
    <w:rsid w:val="00976D96"/>
    <w:rsid w:val="0097770E"/>
    <w:rsid w:val="00977EFD"/>
    <w:rsid w:val="00980DA7"/>
    <w:rsid w:val="00981FA3"/>
    <w:rsid w:val="009822A5"/>
    <w:rsid w:val="00983060"/>
    <w:rsid w:val="00983EC1"/>
    <w:rsid w:val="00984334"/>
    <w:rsid w:val="00984E6B"/>
    <w:rsid w:val="00984FA8"/>
    <w:rsid w:val="0098520A"/>
    <w:rsid w:val="00985760"/>
    <w:rsid w:val="00986E6C"/>
    <w:rsid w:val="00986FC5"/>
    <w:rsid w:val="009907C4"/>
    <w:rsid w:val="00991713"/>
    <w:rsid w:val="009918F4"/>
    <w:rsid w:val="00991DF9"/>
    <w:rsid w:val="009934CD"/>
    <w:rsid w:val="009939EC"/>
    <w:rsid w:val="009942E2"/>
    <w:rsid w:val="00995D54"/>
    <w:rsid w:val="00997216"/>
    <w:rsid w:val="009973D6"/>
    <w:rsid w:val="009975F1"/>
    <w:rsid w:val="009976DB"/>
    <w:rsid w:val="009A0600"/>
    <w:rsid w:val="009A0EC4"/>
    <w:rsid w:val="009A1908"/>
    <w:rsid w:val="009A202A"/>
    <w:rsid w:val="009A250F"/>
    <w:rsid w:val="009A3248"/>
    <w:rsid w:val="009A3365"/>
    <w:rsid w:val="009A3F63"/>
    <w:rsid w:val="009A4BB8"/>
    <w:rsid w:val="009A789B"/>
    <w:rsid w:val="009A78FE"/>
    <w:rsid w:val="009B0C99"/>
    <w:rsid w:val="009B1F23"/>
    <w:rsid w:val="009B2306"/>
    <w:rsid w:val="009B2E16"/>
    <w:rsid w:val="009B3852"/>
    <w:rsid w:val="009B3D12"/>
    <w:rsid w:val="009B44BB"/>
    <w:rsid w:val="009B5035"/>
    <w:rsid w:val="009B5E75"/>
    <w:rsid w:val="009B7048"/>
    <w:rsid w:val="009B75D7"/>
    <w:rsid w:val="009B7C0C"/>
    <w:rsid w:val="009B7E21"/>
    <w:rsid w:val="009B7EE9"/>
    <w:rsid w:val="009C0919"/>
    <w:rsid w:val="009C155D"/>
    <w:rsid w:val="009C2285"/>
    <w:rsid w:val="009C2493"/>
    <w:rsid w:val="009C2A59"/>
    <w:rsid w:val="009C42B9"/>
    <w:rsid w:val="009C4752"/>
    <w:rsid w:val="009C4809"/>
    <w:rsid w:val="009C514F"/>
    <w:rsid w:val="009C5811"/>
    <w:rsid w:val="009C5F9B"/>
    <w:rsid w:val="009C6474"/>
    <w:rsid w:val="009D0258"/>
    <w:rsid w:val="009D0546"/>
    <w:rsid w:val="009D1A84"/>
    <w:rsid w:val="009D242F"/>
    <w:rsid w:val="009D3A0E"/>
    <w:rsid w:val="009D4579"/>
    <w:rsid w:val="009D513D"/>
    <w:rsid w:val="009D5BE0"/>
    <w:rsid w:val="009D7856"/>
    <w:rsid w:val="009D7A2F"/>
    <w:rsid w:val="009E0B74"/>
    <w:rsid w:val="009E0CCC"/>
    <w:rsid w:val="009E147D"/>
    <w:rsid w:val="009E3C22"/>
    <w:rsid w:val="009E4C48"/>
    <w:rsid w:val="009E60CE"/>
    <w:rsid w:val="009E6545"/>
    <w:rsid w:val="009E6BCF"/>
    <w:rsid w:val="009E7BFD"/>
    <w:rsid w:val="009F03E4"/>
    <w:rsid w:val="009F046A"/>
    <w:rsid w:val="009F1EE1"/>
    <w:rsid w:val="009F2127"/>
    <w:rsid w:val="009F2934"/>
    <w:rsid w:val="009F2EE5"/>
    <w:rsid w:val="009F2F82"/>
    <w:rsid w:val="009F37D4"/>
    <w:rsid w:val="009F7818"/>
    <w:rsid w:val="00A00EB0"/>
    <w:rsid w:val="00A03078"/>
    <w:rsid w:val="00A039E8"/>
    <w:rsid w:val="00A03BC8"/>
    <w:rsid w:val="00A03E71"/>
    <w:rsid w:val="00A04158"/>
    <w:rsid w:val="00A0422F"/>
    <w:rsid w:val="00A0480E"/>
    <w:rsid w:val="00A04932"/>
    <w:rsid w:val="00A05193"/>
    <w:rsid w:val="00A05F2D"/>
    <w:rsid w:val="00A0604D"/>
    <w:rsid w:val="00A0645C"/>
    <w:rsid w:val="00A06BBA"/>
    <w:rsid w:val="00A075C0"/>
    <w:rsid w:val="00A079F7"/>
    <w:rsid w:val="00A07B1A"/>
    <w:rsid w:val="00A1040C"/>
    <w:rsid w:val="00A10B09"/>
    <w:rsid w:val="00A11496"/>
    <w:rsid w:val="00A11D87"/>
    <w:rsid w:val="00A134FB"/>
    <w:rsid w:val="00A135B2"/>
    <w:rsid w:val="00A14939"/>
    <w:rsid w:val="00A14E6A"/>
    <w:rsid w:val="00A15378"/>
    <w:rsid w:val="00A1547D"/>
    <w:rsid w:val="00A15D93"/>
    <w:rsid w:val="00A16318"/>
    <w:rsid w:val="00A17788"/>
    <w:rsid w:val="00A17F0B"/>
    <w:rsid w:val="00A21003"/>
    <w:rsid w:val="00A22AD3"/>
    <w:rsid w:val="00A2345B"/>
    <w:rsid w:val="00A23926"/>
    <w:rsid w:val="00A24799"/>
    <w:rsid w:val="00A24B1D"/>
    <w:rsid w:val="00A25CD1"/>
    <w:rsid w:val="00A2608A"/>
    <w:rsid w:val="00A266F5"/>
    <w:rsid w:val="00A26DDC"/>
    <w:rsid w:val="00A27857"/>
    <w:rsid w:val="00A30F2F"/>
    <w:rsid w:val="00A3115A"/>
    <w:rsid w:val="00A3176D"/>
    <w:rsid w:val="00A3207B"/>
    <w:rsid w:val="00A33EA5"/>
    <w:rsid w:val="00A33FD7"/>
    <w:rsid w:val="00A34712"/>
    <w:rsid w:val="00A34AC6"/>
    <w:rsid w:val="00A350F4"/>
    <w:rsid w:val="00A35365"/>
    <w:rsid w:val="00A3622B"/>
    <w:rsid w:val="00A3694A"/>
    <w:rsid w:val="00A379AB"/>
    <w:rsid w:val="00A40215"/>
    <w:rsid w:val="00A412C9"/>
    <w:rsid w:val="00A41E9F"/>
    <w:rsid w:val="00A42F74"/>
    <w:rsid w:val="00A430A9"/>
    <w:rsid w:val="00A43238"/>
    <w:rsid w:val="00A44D39"/>
    <w:rsid w:val="00A45B24"/>
    <w:rsid w:val="00A46A5F"/>
    <w:rsid w:val="00A46B68"/>
    <w:rsid w:val="00A4712D"/>
    <w:rsid w:val="00A4758B"/>
    <w:rsid w:val="00A50700"/>
    <w:rsid w:val="00A5196E"/>
    <w:rsid w:val="00A52188"/>
    <w:rsid w:val="00A52228"/>
    <w:rsid w:val="00A52C77"/>
    <w:rsid w:val="00A52F47"/>
    <w:rsid w:val="00A5336D"/>
    <w:rsid w:val="00A5377C"/>
    <w:rsid w:val="00A53918"/>
    <w:rsid w:val="00A545F7"/>
    <w:rsid w:val="00A555DD"/>
    <w:rsid w:val="00A55846"/>
    <w:rsid w:val="00A5605E"/>
    <w:rsid w:val="00A5666D"/>
    <w:rsid w:val="00A566D7"/>
    <w:rsid w:val="00A56E64"/>
    <w:rsid w:val="00A573FE"/>
    <w:rsid w:val="00A57D77"/>
    <w:rsid w:val="00A61D6F"/>
    <w:rsid w:val="00A621A0"/>
    <w:rsid w:val="00A62463"/>
    <w:rsid w:val="00A64F43"/>
    <w:rsid w:val="00A64FC4"/>
    <w:rsid w:val="00A66BC5"/>
    <w:rsid w:val="00A67495"/>
    <w:rsid w:val="00A67CCD"/>
    <w:rsid w:val="00A70859"/>
    <w:rsid w:val="00A70F20"/>
    <w:rsid w:val="00A7134A"/>
    <w:rsid w:val="00A7164B"/>
    <w:rsid w:val="00A72CED"/>
    <w:rsid w:val="00A738CB"/>
    <w:rsid w:val="00A74593"/>
    <w:rsid w:val="00A753A5"/>
    <w:rsid w:val="00A7590F"/>
    <w:rsid w:val="00A75BBE"/>
    <w:rsid w:val="00A75E11"/>
    <w:rsid w:val="00A76DBE"/>
    <w:rsid w:val="00A770A0"/>
    <w:rsid w:val="00A778D6"/>
    <w:rsid w:val="00A779A6"/>
    <w:rsid w:val="00A808E0"/>
    <w:rsid w:val="00A8106D"/>
    <w:rsid w:val="00A83EDE"/>
    <w:rsid w:val="00A84F27"/>
    <w:rsid w:val="00A85757"/>
    <w:rsid w:val="00A87581"/>
    <w:rsid w:val="00A879FA"/>
    <w:rsid w:val="00A87AFB"/>
    <w:rsid w:val="00A87B3B"/>
    <w:rsid w:val="00A918BE"/>
    <w:rsid w:val="00A923D4"/>
    <w:rsid w:val="00A9267C"/>
    <w:rsid w:val="00A928DB"/>
    <w:rsid w:val="00A9406A"/>
    <w:rsid w:val="00A94152"/>
    <w:rsid w:val="00A94CED"/>
    <w:rsid w:val="00A96782"/>
    <w:rsid w:val="00A974B9"/>
    <w:rsid w:val="00A97881"/>
    <w:rsid w:val="00AA073A"/>
    <w:rsid w:val="00AA0F18"/>
    <w:rsid w:val="00AA1662"/>
    <w:rsid w:val="00AA1CEB"/>
    <w:rsid w:val="00AA23A2"/>
    <w:rsid w:val="00AA3848"/>
    <w:rsid w:val="00AA3B57"/>
    <w:rsid w:val="00AA4960"/>
    <w:rsid w:val="00AA4A74"/>
    <w:rsid w:val="00AA5CB1"/>
    <w:rsid w:val="00AA5CF2"/>
    <w:rsid w:val="00AA645E"/>
    <w:rsid w:val="00AA6C00"/>
    <w:rsid w:val="00AA7E71"/>
    <w:rsid w:val="00AB0384"/>
    <w:rsid w:val="00AB19C5"/>
    <w:rsid w:val="00AB2B2A"/>
    <w:rsid w:val="00AB36E1"/>
    <w:rsid w:val="00AB39E0"/>
    <w:rsid w:val="00AB4781"/>
    <w:rsid w:val="00AB4D48"/>
    <w:rsid w:val="00AB4E2C"/>
    <w:rsid w:val="00AB4ED3"/>
    <w:rsid w:val="00AB585E"/>
    <w:rsid w:val="00AB6E3A"/>
    <w:rsid w:val="00AB7856"/>
    <w:rsid w:val="00AB7DE0"/>
    <w:rsid w:val="00AC030B"/>
    <w:rsid w:val="00AC221F"/>
    <w:rsid w:val="00AC22D7"/>
    <w:rsid w:val="00AC3C30"/>
    <w:rsid w:val="00AC47EA"/>
    <w:rsid w:val="00AC5711"/>
    <w:rsid w:val="00AC70ED"/>
    <w:rsid w:val="00AD063A"/>
    <w:rsid w:val="00AD1208"/>
    <w:rsid w:val="00AD1E8E"/>
    <w:rsid w:val="00AD3A3D"/>
    <w:rsid w:val="00AD46FA"/>
    <w:rsid w:val="00AD4F86"/>
    <w:rsid w:val="00AD52E8"/>
    <w:rsid w:val="00AD5C9D"/>
    <w:rsid w:val="00AD5F45"/>
    <w:rsid w:val="00AD612A"/>
    <w:rsid w:val="00AD6C79"/>
    <w:rsid w:val="00AD7754"/>
    <w:rsid w:val="00AD7991"/>
    <w:rsid w:val="00AD7F3B"/>
    <w:rsid w:val="00AD7FF5"/>
    <w:rsid w:val="00AE0B2B"/>
    <w:rsid w:val="00AE0DE2"/>
    <w:rsid w:val="00AE13B9"/>
    <w:rsid w:val="00AE17B7"/>
    <w:rsid w:val="00AE1A18"/>
    <w:rsid w:val="00AE1B4F"/>
    <w:rsid w:val="00AE22CC"/>
    <w:rsid w:val="00AE3154"/>
    <w:rsid w:val="00AE4C21"/>
    <w:rsid w:val="00AE517A"/>
    <w:rsid w:val="00AE51C8"/>
    <w:rsid w:val="00AE53F6"/>
    <w:rsid w:val="00AE5970"/>
    <w:rsid w:val="00AE5F22"/>
    <w:rsid w:val="00AE607E"/>
    <w:rsid w:val="00AE632B"/>
    <w:rsid w:val="00AE6D8D"/>
    <w:rsid w:val="00AE7067"/>
    <w:rsid w:val="00AF0F24"/>
    <w:rsid w:val="00AF19E0"/>
    <w:rsid w:val="00AF1FE3"/>
    <w:rsid w:val="00AF2588"/>
    <w:rsid w:val="00AF2AE2"/>
    <w:rsid w:val="00AF34D5"/>
    <w:rsid w:val="00AF497C"/>
    <w:rsid w:val="00AF5541"/>
    <w:rsid w:val="00AF5757"/>
    <w:rsid w:val="00AF74DE"/>
    <w:rsid w:val="00AF79CB"/>
    <w:rsid w:val="00B0011E"/>
    <w:rsid w:val="00B009AA"/>
    <w:rsid w:val="00B01EDD"/>
    <w:rsid w:val="00B01F72"/>
    <w:rsid w:val="00B03BDC"/>
    <w:rsid w:val="00B04BAD"/>
    <w:rsid w:val="00B04DC9"/>
    <w:rsid w:val="00B054E4"/>
    <w:rsid w:val="00B05A97"/>
    <w:rsid w:val="00B05C57"/>
    <w:rsid w:val="00B05CBD"/>
    <w:rsid w:val="00B06069"/>
    <w:rsid w:val="00B06198"/>
    <w:rsid w:val="00B0691D"/>
    <w:rsid w:val="00B06EE7"/>
    <w:rsid w:val="00B07CD6"/>
    <w:rsid w:val="00B10199"/>
    <w:rsid w:val="00B10909"/>
    <w:rsid w:val="00B109DE"/>
    <w:rsid w:val="00B10D9F"/>
    <w:rsid w:val="00B11163"/>
    <w:rsid w:val="00B11F09"/>
    <w:rsid w:val="00B11F5D"/>
    <w:rsid w:val="00B12272"/>
    <w:rsid w:val="00B1256C"/>
    <w:rsid w:val="00B12BE4"/>
    <w:rsid w:val="00B14249"/>
    <w:rsid w:val="00B14320"/>
    <w:rsid w:val="00B14C65"/>
    <w:rsid w:val="00B16433"/>
    <w:rsid w:val="00B16925"/>
    <w:rsid w:val="00B16CE4"/>
    <w:rsid w:val="00B172D0"/>
    <w:rsid w:val="00B17619"/>
    <w:rsid w:val="00B20601"/>
    <w:rsid w:val="00B219D8"/>
    <w:rsid w:val="00B21D1A"/>
    <w:rsid w:val="00B222D6"/>
    <w:rsid w:val="00B223BD"/>
    <w:rsid w:val="00B22454"/>
    <w:rsid w:val="00B2246C"/>
    <w:rsid w:val="00B22867"/>
    <w:rsid w:val="00B22C00"/>
    <w:rsid w:val="00B23098"/>
    <w:rsid w:val="00B23396"/>
    <w:rsid w:val="00B255B4"/>
    <w:rsid w:val="00B25C91"/>
    <w:rsid w:val="00B25F78"/>
    <w:rsid w:val="00B260B0"/>
    <w:rsid w:val="00B27829"/>
    <w:rsid w:val="00B3024D"/>
    <w:rsid w:val="00B309BA"/>
    <w:rsid w:val="00B30D49"/>
    <w:rsid w:val="00B31F73"/>
    <w:rsid w:val="00B32451"/>
    <w:rsid w:val="00B32B88"/>
    <w:rsid w:val="00B339E7"/>
    <w:rsid w:val="00B355EE"/>
    <w:rsid w:val="00B36B11"/>
    <w:rsid w:val="00B372C3"/>
    <w:rsid w:val="00B375FF"/>
    <w:rsid w:val="00B401D0"/>
    <w:rsid w:val="00B40D03"/>
    <w:rsid w:val="00B41C35"/>
    <w:rsid w:val="00B429A7"/>
    <w:rsid w:val="00B42C34"/>
    <w:rsid w:val="00B42D5D"/>
    <w:rsid w:val="00B42F84"/>
    <w:rsid w:val="00B4339F"/>
    <w:rsid w:val="00B43C17"/>
    <w:rsid w:val="00B44E2D"/>
    <w:rsid w:val="00B455C0"/>
    <w:rsid w:val="00B457DA"/>
    <w:rsid w:val="00B45A66"/>
    <w:rsid w:val="00B46075"/>
    <w:rsid w:val="00B471FC"/>
    <w:rsid w:val="00B472FD"/>
    <w:rsid w:val="00B47B96"/>
    <w:rsid w:val="00B50B48"/>
    <w:rsid w:val="00B50E53"/>
    <w:rsid w:val="00B51A9D"/>
    <w:rsid w:val="00B5239E"/>
    <w:rsid w:val="00B54097"/>
    <w:rsid w:val="00B5592A"/>
    <w:rsid w:val="00B55C3D"/>
    <w:rsid w:val="00B6087E"/>
    <w:rsid w:val="00B60B49"/>
    <w:rsid w:val="00B60C77"/>
    <w:rsid w:val="00B60FB1"/>
    <w:rsid w:val="00B61C31"/>
    <w:rsid w:val="00B62CB8"/>
    <w:rsid w:val="00B63992"/>
    <w:rsid w:val="00B63E18"/>
    <w:rsid w:val="00B65552"/>
    <w:rsid w:val="00B6617C"/>
    <w:rsid w:val="00B676F2"/>
    <w:rsid w:val="00B67853"/>
    <w:rsid w:val="00B704AA"/>
    <w:rsid w:val="00B713E7"/>
    <w:rsid w:val="00B714D4"/>
    <w:rsid w:val="00B71722"/>
    <w:rsid w:val="00B71A8D"/>
    <w:rsid w:val="00B7238A"/>
    <w:rsid w:val="00B7377E"/>
    <w:rsid w:val="00B73BF4"/>
    <w:rsid w:val="00B741CE"/>
    <w:rsid w:val="00B74E69"/>
    <w:rsid w:val="00B75D09"/>
    <w:rsid w:val="00B77B03"/>
    <w:rsid w:val="00B800F7"/>
    <w:rsid w:val="00B80713"/>
    <w:rsid w:val="00B81ACA"/>
    <w:rsid w:val="00B82C9D"/>
    <w:rsid w:val="00B83FCF"/>
    <w:rsid w:val="00B8405E"/>
    <w:rsid w:val="00B85794"/>
    <w:rsid w:val="00B85E71"/>
    <w:rsid w:val="00B86E70"/>
    <w:rsid w:val="00B9347E"/>
    <w:rsid w:val="00B94B34"/>
    <w:rsid w:val="00B94B3C"/>
    <w:rsid w:val="00B94D61"/>
    <w:rsid w:val="00B95121"/>
    <w:rsid w:val="00B9566D"/>
    <w:rsid w:val="00B95E8B"/>
    <w:rsid w:val="00B9605F"/>
    <w:rsid w:val="00B96472"/>
    <w:rsid w:val="00B978B3"/>
    <w:rsid w:val="00B97E5E"/>
    <w:rsid w:val="00BA0A9F"/>
    <w:rsid w:val="00BA0E8C"/>
    <w:rsid w:val="00BA0F60"/>
    <w:rsid w:val="00BA17AF"/>
    <w:rsid w:val="00BA17F0"/>
    <w:rsid w:val="00BA268C"/>
    <w:rsid w:val="00BA26D6"/>
    <w:rsid w:val="00BA4344"/>
    <w:rsid w:val="00BA48CE"/>
    <w:rsid w:val="00BA57CF"/>
    <w:rsid w:val="00BA597B"/>
    <w:rsid w:val="00BA5CDE"/>
    <w:rsid w:val="00BA5DF9"/>
    <w:rsid w:val="00BA6262"/>
    <w:rsid w:val="00BB139C"/>
    <w:rsid w:val="00BB1458"/>
    <w:rsid w:val="00BB21FA"/>
    <w:rsid w:val="00BB3BCC"/>
    <w:rsid w:val="00BB3E17"/>
    <w:rsid w:val="00BB479F"/>
    <w:rsid w:val="00BB59C4"/>
    <w:rsid w:val="00BC0AA5"/>
    <w:rsid w:val="00BC0FB1"/>
    <w:rsid w:val="00BC2274"/>
    <w:rsid w:val="00BC298E"/>
    <w:rsid w:val="00BC3543"/>
    <w:rsid w:val="00BC39B0"/>
    <w:rsid w:val="00BC3B8E"/>
    <w:rsid w:val="00BC4095"/>
    <w:rsid w:val="00BC40C7"/>
    <w:rsid w:val="00BC4A37"/>
    <w:rsid w:val="00BC5C8A"/>
    <w:rsid w:val="00BC606A"/>
    <w:rsid w:val="00BC696A"/>
    <w:rsid w:val="00BC70D0"/>
    <w:rsid w:val="00BC7493"/>
    <w:rsid w:val="00BD152C"/>
    <w:rsid w:val="00BD1A25"/>
    <w:rsid w:val="00BD29F7"/>
    <w:rsid w:val="00BD2BF8"/>
    <w:rsid w:val="00BD37F0"/>
    <w:rsid w:val="00BD3FC7"/>
    <w:rsid w:val="00BD40A2"/>
    <w:rsid w:val="00BD4122"/>
    <w:rsid w:val="00BD4B43"/>
    <w:rsid w:val="00BD4D19"/>
    <w:rsid w:val="00BD4D77"/>
    <w:rsid w:val="00BD50E8"/>
    <w:rsid w:val="00BD5531"/>
    <w:rsid w:val="00BD6763"/>
    <w:rsid w:val="00BD67F6"/>
    <w:rsid w:val="00BE0699"/>
    <w:rsid w:val="00BE086B"/>
    <w:rsid w:val="00BE2985"/>
    <w:rsid w:val="00BE2C11"/>
    <w:rsid w:val="00BE2DA8"/>
    <w:rsid w:val="00BE3C19"/>
    <w:rsid w:val="00BE3EFD"/>
    <w:rsid w:val="00BE432C"/>
    <w:rsid w:val="00BE4716"/>
    <w:rsid w:val="00BE47B7"/>
    <w:rsid w:val="00BE47D0"/>
    <w:rsid w:val="00BE67D4"/>
    <w:rsid w:val="00BE6C6A"/>
    <w:rsid w:val="00BE7AFB"/>
    <w:rsid w:val="00BF0B17"/>
    <w:rsid w:val="00BF1C0C"/>
    <w:rsid w:val="00BF2324"/>
    <w:rsid w:val="00BF35F9"/>
    <w:rsid w:val="00BF3861"/>
    <w:rsid w:val="00BF3BF4"/>
    <w:rsid w:val="00BF3E68"/>
    <w:rsid w:val="00BF3FB9"/>
    <w:rsid w:val="00BF5906"/>
    <w:rsid w:val="00BF7B23"/>
    <w:rsid w:val="00BF7CFE"/>
    <w:rsid w:val="00C00B48"/>
    <w:rsid w:val="00C020A7"/>
    <w:rsid w:val="00C026A8"/>
    <w:rsid w:val="00C03606"/>
    <w:rsid w:val="00C03FA8"/>
    <w:rsid w:val="00C04E99"/>
    <w:rsid w:val="00C071E6"/>
    <w:rsid w:val="00C07386"/>
    <w:rsid w:val="00C07C8C"/>
    <w:rsid w:val="00C109EB"/>
    <w:rsid w:val="00C119A3"/>
    <w:rsid w:val="00C11C27"/>
    <w:rsid w:val="00C11FD5"/>
    <w:rsid w:val="00C12EB9"/>
    <w:rsid w:val="00C13219"/>
    <w:rsid w:val="00C14107"/>
    <w:rsid w:val="00C141AC"/>
    <w:rsid w:val="00C1469F"/>
    <w:rsid w:val="00C14FA1"/>
    <w:rsid w:val="00C15577"/>
    <w:rsid w:val="00C1577B"/>
    <w:rsid w:val="00C15A5D"/>
    <w:rsid w:val="00C15D24"/>
    <w:rsid w:val="00C15E5A"/>
    <w:rsid w:val="00C167E5"/>
    <w:rsid w:val="00C17907"/>
    <w:rsid w:val="00C20A42"/>
    <w:rsid w:val="00C20B0C"/>
    <w:rsid w:val="00C2170C"/>
    <w:rsid w:val="00C242F0"/>
    <w:rsid w:val="00C24BF2"/>
    <w:rsid w:val="00C25F75"/>
    <w:rsid w:val="00C26CFF"/>
    <w:rsid w:val="00C2753F"/>
    <w:rsid w:val="00C328D2"/>
    <w:rsid w:val="00C3443B"/>
    <w:rsid w:val="00C3480F"/>
    <w:rsid w:val="00C348E5"/>
    <w:rsid w:val="00C350FC"/>
    <w:rsid w:val="00C3532B"/>
    <w:rsid w:val="00C356BF"/>
    <w:rsid w:val="00C3586F"/>
    <w:rsid w:val="00C35B11"/>
    <w:rsid w:val="00C35BCA"/>
    <w:rsid w:val="00C36026"/>
    <w:rsid w:val="00C36174"/>
    <w:rsid w:val="00C366C5"/>
    <w:rsid w:val="00C36C5F"/>
    <w:rsid w:val="00C42291"/>
    <w:rsid w:val="00C42503"/>
    <w:rsid w:val="00C42776"/>
    <w:rsid w:val="00C42E67"/>
    <w:rsid w:val="00C4379C"/>
    <w:rsid w:val="00C43937"/>
    <w:rsid w:val="00C43F01"/>
    <w:rsid w:val="00C447E0"/>
    <w:rsid w:val="00C44B23"/>
    <w:rsid w:val="00C456F9"/>
    <w:rsid w:val="00C45700"/>
    <w:rsid w:val="00C4570B"/>
    <w:rsid w:val="00C46E53"/>
    <w:rsid w:val="00C4798D"/>
    <w:rsid w:val="00C51D34"/>
    <w:rsid w:val="00C521E5"/>
    <w:rsid w:val="00C52CE5"/>
    <w:rsid w:val="00C52E3C"/>
    <w:rsid w:val="00C53659"/>
    <w:rsid w:val="00C54474"/>
    <w:rsid w:val="00C5486E"/>
    <w:rsid w:val="00C54E7E"/>
    <w:rsid w:val="00C56237"/>
    <w:rsid w:val="00C56C07"/>
    <w:rsid w:val="00C57267"/>
    <w:rsid w:val="00C5741A"/>
    <w:rsid w:val="00C576B8"/>
    <w:rsid w:val="00C5782C"/>
    <w:rsid w:val="00C609FF"/>
    <w:rsid w:val="00C6140B"/>
    <w:rsid w:val="00C614F8"/>
    <w:rsid w:val="00C62983"/>
    <w:rsid w:val="00C63FDA"/>
    <w:rsid w:val="00C64108"/>
    <w:rsid w:val="00C65412"/>
    <w:rsid w:val="00C657EF"/>
    <w:rsid w:val="00C6628A"/>
    <w:rsid w:val="00C6696B"/>
    <w:rsid w:val="00C6729E"/>
    <w:rsid w:val="00C67797"/>
    <w:rsid w:val="00C67CAA"/>
    <w:rsid w:val="00C67EDD"/>
    <w:rsid w:val="00C71049"/>
    <w:rsid w:val="00C71F35"/>
    <w:rsid w:val="00C73CFA"/>
    <w:rsid w:val="00C740CA"/>
    <w:rsid w:val="00C7465D"/>
    <w:rsid w:val="00C749F2"/>
    <w:rsid w:val="00C74EEA"/>
    <w:rsid w:val="00C75447"/>
    <w:rsid w:val="00C75E50"/>
    <w:rsid w:val="00C777A3"/>
    <w:rsid w:val="00C80365"/>
    <w:rsid w:val="00C80441"/>
    <w:rsid w:val="00C807A6"/>
    <w:rsid w:val="00C80B6C"/>
    <w:rsid w:val="00C80C0B"/>
    <w:rsid w:val="00C8196A"/>
    <w:rsid w:val="00C83049"/>
    <w:rsid w:val="00C83D75"/>
    <w:rsid w:val="00C842B3"/>
    <w:rsid w:val="00C84BF6"/>
    <w:rsid w:val="00C85397"/>
    <w:rsid w:val="00C85D9B"/>
    <w:rsid w:val="00C85EF1"/>
    <w:rsid w:val="00C861DA"/>
    <w:rsid w:val="00C90D09"/>
    <w:rsid w:val="00C91619"/>
    <w:rsid w:val="00C9264B"/>
    <w:rsid w:val="00C92C03"/>
    <w:rsid w:val="00C93272"/>
    <w:rsid w:val="00C93FEB"/>
    <w:rsid w:val="00C9419E"/>
    <w:rsid w:val="00C94ADE"/>
    <w:rsid w:val="00C94CF2"/>
    <w:rsid w:val="00C96B47"/>
    <w:rsid w:val="00C96CBB"/>
    <w:rsid w:val="00C970EE"/>
    <w:rsid w:val="00C976D7"/>
    <w:rsid w:val="00C97876"/>
    <w:rsid w:val="00CA0619"/>
    <w:rsid w:val="00CA1193"/>
    <w:rsid w:val="00CA14C7"/>
    <w:rsid w:val="00CA37DD"/>
    <w:rsid w:val="00CA4944"/>
    <w:rsid w:val="00CA4A6B"/>
    <w:rsid w:val="00CA517E"/>
    <w:rsid w:val="00CA576D"/>
    <w:rsid w:val="00CA5DA9"/>
    <w:rsid w:val="00CA6A3A"/>
    <w:rsid w:val="00CA7D55"/>
    <w:rsid w:val="00CB0F99"/>
    <w:rsid w:val="00CB118F"/>
    <w:rsid w:val="00CB19EB"/>
    <w:rsid w:val="00CB1CA0"/>
    <w:rsid w:val="00CB2C6E"/>
    <w:rsid w:val="00CB410A"/>
    <w:rsid w:val="00CB5EF5"/>
    <w:rsid w:val="00CB614C"/>
    <w:rsid w:val="00CB6B33"/>
    <w:rsid w:val="00CB7894"/>
    <w:rsid w:val="00CC0BDB"/>
    <w:rsid w:val="00CC0F00"/>
    <w:rsid w:val="00CC1576"/>
    <w:rsid w:val="00CC1ADC"/>
    <w:rsid w:val="00CC258C"/>
    <w:rsid w:val="00CC318F"/>
    <w:rsid w:val="00CC39EA"/>
    <w:rsid w:val="00CC3E08"/>
    <w:rsid w:val="00CC43AA"/>
    <w:rsid w:val="00CC4771"/>
    <w:rsid w:val="00CC481D"/>
    <w:rsid w:val="00CC6590"/>
    <w:rsid w:val="00CC74CA"/>
    <w:rsid w:val="00CD0A3A"/>
    <w:rsid w:val="00CD2BDA"/>
    <w:rsid w:val="00CD333D"/>
    <w:rsid w:val="00CD39B1"/>
    <w:rsid w:val="00CD3B23"/>
    <w:rsid w:val="00CD461B"/>
    <w:rsid w:val="00CD4DD8"/>
    <w:rsid w:val="00CD55CA"/>
    <w:rsid w:val="00CD6495"/>
    <w:rsid w:val="00CD6E55"/>
    <w:rsid w:val="00CD7931"/>
    <w:rsid w:val="00CE1004"/>
    <w:rsid w:val="00CE1618"/>
    <w:rsid w:val="00CE1F26"/>
    <w:rsid w:val="00CE2186"/>
    <w:rsid w:val="00CE2BAC"/>
    <w:rsid w:val="00CE315E"/>
    <w:rsid w:val="00CE3509"/>
    <w:rsid w:val="00CE386B"/>
    <w:rsid w:val="00CE3E5B"/>
    <w:rsid w:val="00CE420A"/>
    <w:rsid w:val="00CE4F39"/>
    <w:rsid w:val="00CE4F9F"/>
    <w:rsid w:val="00CE5B0D"/>
    <w:rsid w:val="00CE66A5"/>
    <w:rsid w:val="00CF015B"/>
    <w:rsid w:val="00CF0855"/>
    <w:rsid w:val="00CF0BB3"/>
    <w:rsid w:val="00CF0C23"/>
    <w:rsid w:val="00CF0E77"/>
    <w:rsid w:val="00CF1763"/>
    <w:rsid w:val="00CF1B7F"/>
    <w:rsid w:val="00CF30A8"/>
    <w:rsid w:val="00CF3106"/>
    <w:rsid w:val="00CF52AD"/>
    <w:rsid w:val="00CF5D4B"/>
    <w:rsid w:val="00CF6E4F"/>
    <w:rsid w:val="00D0128D"/>
    <w:rsid w:val="00D016D1"/>
    <w:rsid w:val="00D0172E"/>
    <w:rsid w:val="00D01885"/>
    <w:rsid w:val="00D01D9F"/>
    <w:rsid w:val="00D01EA3"/>
    <w:rsid w:val="00D035BD"/>
    <w:rsid w:val="00D03EDC"/>
    <w:rsid w:val="00D0478D"/>
    <w:rsid w:val="00D04D25"/>
    <w:rsid w:val="00D055FC"/>
    <w:rsid w:val="00D05DCE"/>
    <w:rsid w:val="00D06F5F"/>
    <w:rsid w:val="00D10AD4"/>
    <w:rsid w:val="00D1302B"/>
    <w:rsid w:val="00D137FA"/>
    <w:rsid w:val="00D13ABC"/>
    <w:rsid w:val="00D149DF"/>
    <w:rsid w:val="00D1501C"/>
    <w:rsid w:val="00D15961"/>
    <w:rsid w:val="00D15BFF"/>
    <w:rsid w:val="00D15D58"/>
    <w:rsid w:val="00D162CA"/>
    <w:rsid w:val="00D168F6"/>
    <w:rsid w:val="00D1716E"/>
    <w:rsid w:val="00D17331"/>
    <w:rsid w:val="00D1735D"/>
    <w:rsid w:val="00D20158"/>
    <w:rsid w:val="00D214F0"/>
    <w:rsid w:val="00D21B22"/>
    <w:rsid w:val="00D21E8B"/>
    <w:rsid w:val="00D22343"/>
    <w:rsid w:val="00D22414"/>
    <w:rsid w:val="00D22AEC"/>
    <w:rsid w:val="00D23AC3"/>
    <w:rsid w:val="00D243F9"/>
    <w:rsid w:val="00D24CC3"/>
    <w:rsid w:val="00D25B22"/>
    <w:rsid w:val="00D270CB"/>
    <w:rsid w:val="00D27276"/>
    <w:rsid w:val="00D276C6"/>
    <w:rsid w:val="00D27CE1"/>
    <w:rsid w:val="00D315E4"/>
    <w:rsid w:val="00D32093"/>
    <w:rsid w:val="00D32235"/>
    <w:rsid w:val="00D32947"/>
    <w:rsid w:val="00D32DF2"/>
    <w:rsid w:val="00D3351D"/>
    <w:rsid w:val="00D338FC"/>
    <w:rsid w:val="00D33D4B"/>
    <w:rsid w:val="00D354C1"/>
    <w:rsid w:val="00D356FF"/>
    <w:rsid w:val="00D3688E"/>
    <w:rsid w:val="00D37ECC"/>
    <w:rsid w:val="00D40029"/>
    <w:rsid w:val="00D41EAB"/>
    <w:rsid w:val="00D42302"/>
    <w:rsid w:val="00D43B17"/>
    <w:rsid w:val="00D441EC"/>
    <w:rsid w:val="00D4527C"/>
    <w:rsid w:val="00D45575"/>
    <w:rsid w:val="00D45E09"/>
    <w:rsid w:val="00D46C8D"/>
    <w:rsid w:val="00D46EAE"/>
    <w:rsid w:val="00D47A13"/>
    <w:rsid w:val="00D50BD3"/>
    <w:rsid w:val="00D50F3D"/>
    <w:rsid w:val="00D524E9"/>
    <w:rsid w:val="00D52CDF"/>
    <w:rsid w:val="00D52F9A"/>
    <w:rsid w:val="00D532C1"/>
    <w:rsid w:val="00D54166"/>
    <w:rsid w:val="00D5481D"/>
    <w:rsid w:val="00D55157"/>
    <w:rsid w:val="00D55673"/>
    <w:rsid w:val="00D55911"/>
    <w:rsid w:val="00D55EA4"/>
    <w:rsid w:val="00D56184"/>
    <w:rsid w:val="00D579A6"/>
    <w:rsid w:val="00D57FB5"/>
    <w:rsid w:val="00D609E1"/>
    <w:rsid w:val="00D64630"/>
    <w:rsid w:val="00D64EB0"/>
    <w:rsid w:val="00D66C2C"/>
    <w:rsid w:val="00D70149"/>
    <w:rsid w:val="00D706B7"/>
    <w:rsid w:val="00D70F83"/>
    <w:rsid w:val="00D733E4"/>
    <w:rsid w:val="00D74D7D"/>
    <w:rsid w:val="00D74F2A"/>
    <w:rsid w:val="00D767CE"/>
    <w:rsid w:val="00D76966"/>
    <w:rsid w:val="00D778E0"/>
    <w:rsid w:val="00D80006"/>
    <w:rsid w:val="00D80A11"/>
    <w:rsid w:val="00D80B46"/>
    <w:rsid w:val="00D825E3"/>
    <w:rsid w:val="00D83753"/>
    <w:rsid w:val="00D83C83"/>
    <w:rsid w:val="00D83FD0"/>
    <w:rsid w:val="00D84887"/>
    <w:rsid w:val="00D849F9"/>
    <w:rsid w:val="00D8554F"/>
    <w:rsid w:val="00D85B5C"/>
    <w:rsid w:val="00D861AC"/>
    <w:rsid w:val="00D866CC"/>
    <w:rsid w:val="00D86A2D"/>
    <w:rsid w:val="00D906E0"/>
    <w:rsid w:val="00D9120F"/>
    <w:rsid w:val="00D91B4C"/>
    <w:rsid w:val="00D91EE7"/>
    <w:rsid w:val="00D91F24"/>
    <w:rsid w:val="00D92072"/>
    <w:rsid w:val="00D92CDC"/>
    <w:rsid w:val="00D92D1D"/>
    <w:rsid w:val="00D94C7F"/>
    <w:rsid w:val="00D94D6C"/>
    <w:rsid w:val="00D953B9"/>
    <w:rsid w:val="00D9556B"/>
    <w:rsid w:val="00D95C09"/>
    <w:rsid w:val="00D96562"/>
    <w:rsid w:val="00DA0DC5"/>
    <w:rsid w:val="00DA1362"/>
    <w:rsid w:val="00DA1612"/>
    <w:rsid w:val="00DA276B"/>
    <w:rsid w:val="00DA2A4A"/>
    <w:rsid w:val="00DA3049"/>
    <w:rsid w:val="00DA3831"/>
    <w:rsid w:val="00DA39A5"/>
    <w:rsid w:val="00DA3DC6"/>
    <w:rsid w:val="00DA5508"/>
    <w:rsid w:val="00DA5BD0"/>
    <w:rsid w:val="00DA5C2C"/>
    <w:rsid w:val="00DA5FAB"/>
    <w:rsid w:val="00DA635A"/>
    <w:rsid w:val="00DA64C6"/>
    <w:rsid w:val="00DA68D2"/>
    <w:rsid w:val="00DA6CB7"/>
    <w:rsid w:val="00DA768F"/>
    <w:rsid w:val="00DA7FF2"/>
    <w:rsid w:val="00DB08A1"/>
    <w:rsid w:val="00DB1B89"/>
    <w:rsid w:val="00DB2306"/>
    <w:rsid w:val="00DB26EF"/>
    <w:rsid w:val="00DB2A6C"/>
    <w:rsid w:val="00DB2ADB"/>
    <w:rsid w:val="00DB3614"/>
    <w:rsid w:val="00DB3E35"/>
    <w:rsid w:val="00DB45C3"/>
    <w:rsid w:val="00DB4C63"/>
    <w:rsid w:val="00DB5497"/>
    <w:rsid w:val="00DB5ADD"/>
    <w:rsid w:val="00DB5C32"/>
    <w:rsid w:val="00DB5D14"/>
    <w:rsid w:val="00DB6510"/>
    <w:rsid w:val="00DB6EBF"/>
    <w:rsid w:val="00DB785F"/>
    <w:rsid w:val="00DB7BAD"/>
    <w:rsid w:val="00DC0769"/>
    <w:rsid w:val="00DC1089"/>
    <w:rsid w:val="00DC1315"/>
    <w:rsid w:val="00DC135A"/>
    <w:rsid w:val="00DC1398"/>
    <w:rsid w:val="00DC1554"/>
    <w:rsid w:val="00DC1614"/>
    <w:rsid w:val="00DC1FB8"/>
    <w:rsid w:val="00DC3BF9"/>
    <w:rsid w:val="00DC497A"/>
    <w:rsid w:val="00DC4C88"/>
    <w:rsid w:val="00DC4D35"/>
    <w:rsid w:val="00DC571C"/>
    <w:rsid w:val="00DC6192"/>
    <w:rsid w:val="00DC667B"/>
    <w:rsid w:val="00DC6948"/>
    <w:rsid w:val="00DC6990"/>
    <w:rsid w:val="00DC71BC"/>
    <w:rsid w:val="00DC725B"/>
    <w:rsid w:val="00DC746F"/>
    <w:rsid w:val="00DD08BE"/>
    <w:rsid w:val="00DD28A4"/>
    <w:rsid w:val="00DD2FB6"/>
    <w:rsid w:val="00DD3A92"/>
    <w:rsid w:val="00DD5765"/>
    <w:rsid w:val="00DD5771"/>
    <w:rsid w:val="00DD5A8F"/>
    <w:rsid w:val="00DD5D3B"/>
    <w:rsid w:val="00DD6716"/>
    <w:rsid w:val="00DD761B"/>
    <w:rsid w:val="00DD7715"/>
    <w:rsid w:val="00DD7799"/>
    <w:rsid w:val="00DE011B"/>
    <w:rsid w:val="00DE01F5"/>
    <w:rsid w:val="00DE0C82"/>
    <w:rsid w:val="00DE108E"/>
    <w:rsid w:val="00DE1BBB"/>
    <w:rsid w:val="00DE2256"/>
    <w:rsid w:val="00DE2D2E"/>
    <w:rsid w:val="00DE388B"/>
    <w:rsid w:val="00DE38FA"/>
    <w:rsid w:val="00DE3EEE"/>
    <w:rsid w:val="00DE400C"/>
    <w:rsid w:val="00DE41D8"/>
    <w:rsid w:val="00DE4366"/>
    <w:rsid w:val="00DE5F4F"/>
    <w:rsid w:val="00DE71A5"/>
    <w:rsid w:val="00DE7A01"/>
    <w:rsid w:val="00DF13D5"/>
    <w:rsid w:val="00DF2BBB"/>
    <w:rsid w:val="00DF397D"/>
    <w:rsid w:val="00DF4046"/>
    <w:rsid w:val="00DF58E8"/>
    <w:rsid w:val="00DF68FE"/>
    <w:rsid w:val="00DF6D70"/>
    <w:rsid w:val="00DF74BF"/>
    <w:rsid w:val="00DF7BB9"/>
    <w:rsid w:val="00E00078"/>
    <w:rsid w:val="00E000CF"/>
    <w:rsid w:val="00E008B5"/>
    <w:rsid w:val="00E0161D"/>
    <w:rsid w:val="00E01B60"/>
    <w:rsid w:val="00E02F49"/>
    <w:rsid w:val="00E03340"/>
    <w:rsid w:val="00E0344D"/>
    <w:rsid w:val="00E04058"/>
    <w:rsid w:val="00E04573"/>
    <w:rsid w:val="00E05B65"/>
    <w:rsid w:val="00E05C6A"/>
    <w:rsid w:val="00E05D19"/>
    <w:rsid w:val="00E066F1"/>
    <w:rsid w:val="00E07417"/>
    <w:rsid w:val="00E078CF"/>
    <w:rsid w:val="00E107F4"/>
    <w:rsid w:val="00E12C0A"/>
    <w:rsid w:val="00E12F11"/>
    <w:rsid w:val="00E13377"/>
    <w:rsid w:val="00E13FD9"/>
    <w:rsid w:val="00E1422E"/>
    <w:rsid w:val="00E147EB"/>
    <w:rsid w:val="00E14CD1"/>
    <w:rsid w:val="00E150A6"/>
    <w:rsid w:val="00E15EA1"/>
    <w:rsid w:val="00E16163"/>
    <w:rsid w:val="00E1634D"/>
    <w:rsid w:val="00E17957"/>
    <w:rsid w:val="00E2074D"/>
    <w:rsid w:val="00E2171A"/>
    <w:rsid w:val="00E222E9"/>
    <w:rsid w:val="00E230A8"/>
    <w:rsid w:val="00E23B1E"/>
    <w:rsid w:val="00E242B3"/>
    <w:rsid w:val="00E2535C"/>
    <w:rsid w:val="00E2581C"/>
    <w:rsid w:val="00E26497"/>
    <w:rsid w:val="00E268C4"/>
    <w:rsid w:val="00E274F6"/>
    <w:rsid w:val="00E27595"/>
    <w:rsid w:val="00E3033E"/>
    <w:rsid w:val="00E30ADE"/>
    <w:rsid w:val="00E30E24"/>
    <w:rsid w:val="00E31D12"/>
    <w:rsid w:val="00E351D3"/>
    <w:rsid w:val="00E35B54"/>
    <w:rsid w:val="00E35E08"/>
    <w:rsid w:val="00E3709A"/>
    <w:rsid w:val="00E4026F"/>
    <w:rsid w:val="00E418A9"/>
    <w:rsid w:val="00E4194A"/>
    <w:rsid w:val="00E41A8D"/>
    <w:rsid w:val="00E41CCE"/>
    <w:rsid w:val="00E41D1E"/>
    <w:rsid w:val="00E41D68"/>
    <w:rsid w:val="00E41F82"/>
    <w:rsid w:val="00E42F2D"/>
    <w:rsid w:val="00E43D57"/>
    <w:rsid w:val="00E4409E"/>
    <w:rsid w:val="00E446C3"/>
    <w:rsid w:val="00E44ADC"/>
    <w:rsid w:val="00E4545B"/>
    <w:rsid w:val="00E45A54"/>
    <w:rsid w:val="00E45C9A"/>
    <w:rsid w:val="00E47E38"/>
    <w:rsid w:val="00E50DF7"/>
    <w:rsid w:val="00E50E0A"/>
    <w:rsid w:val="00E51D16"/>
    <w:rsid w:val="00E51F4A"/>
    <w:rsid w:val="00E52022"/>
    <w:rsid w:val="00E5232B"/>
    <w:rsid w:val="00E52FAA"/>
    <w:rsid w:val="00E53CDE"/>
    <w:rsid w:val="00E53D8E"/>
    <w:rsid w:val="00E54269"/>
    <w:rsid w:val="00E547FC"/>
    <w:rsid w:val="00E54D46"/>
    <w:rsid w:val="00E557A2"/>
    <w:rsid w:val="00E5596D"/>
    <w:rsid w:val="00E57173"/>
    <w:rsid w:val="00E57260"/>
    <w:rsid w:val="00E605C4"/>
    <w:rsid w:val="00E61456"/>
    <w:rsid w:val="00E62BDD"/>
    <w:rsid w:val="00E62F20"/>
    <w:rsid w:val="00E63642"/>
    <w:rsid w:val="00E63729"/>
    <w:rsid w:val="00E637AB"/>
    <w:rsid w:val="00E643B2"/>
    <w:rsid w:val="00E64810"/>
    <w:rsid w:val="00E663B3"/>
    <w:rsid w:val="00E66595"/>
    <w:rsid w:val="00E66982"/>
    <w:rsid w:val="00E674C3"/>
    <w:rsid w:val="00E67985"/>
    <w:rsid w:val="00E67CAB"/>
    <w:rsid w:val="00E67E6C"/>
    <w:rsid w:val="00E703E3"/>
    <w:rsid w:val="00E70CDB"/>
    <w:rsid w:val="00E71508"/>
    <w:rsid w:val="00E73B2F"/>
    <w:rsid w:val="00E741A1"/>
    <w:rsid w:val="00E743A0"/>
    <w:rsid w:val="00E74D0A"/>
    <w:rsid w:val="00E77C17"/>
    <w:rsid w:val="00E805F6"/>
    <w:rsid w:val="00E809E1"/>
    <w:rsid w:val="00E81372"/>
    <w:rsid w:val="00E8214E"/>
    <w:rsid w:val="00E8217A"/>
    <w:rsid w:val="00E8233C"/>
    <w:rsid w:val="00E823EE"/>
    <w:rsid w:val="00E825FF"/>
    <w:rsid w:val="00E830A8"/>
    <w:rsid w:val="00E83188"/>
    <w:rsid w:val="00E83B2F"/>
    <w:rsid w:val="00E83C1D"/>
    <w:rsid w:val="00E84D2C"/>
    <w:rsid w:val="00E853DF"/>
    <w:rsid w:val="00E85CA3"/>
    <w:rsid w:val="00E877B2"/>
    <w:rsid w:val="00E87986"/>
    <w:rsid w:val="00E8799B"/>
    <w:rsid w:val="00E87C86"/>
    <w:rsid w:val="00E87FEC"/>
    <w:rsid w:val="00E90A2B"/>
    <w:rsid w:val="00E91102"/>
    <w:rsid w:val="00E91410"/>
    <w:rsid w:val="00E9227F"/>
    <w:rsid w:val="00E92C44"/>
    <w:rsid w:val="00E9301C"/>
    <w:rsid w:val="00E93203"/>
    <w:rsid w:val="00E9348B"/>
    <w:rsid w:val="00E94901"/>
    <w:rsid w:val="00E9579D"/>
    <w:rsid w:val="00E96EE7"/>
    <w:rsid w:val="00E972E3"/>
    <w:rsid w:val="00EA0146"/>
    <w:rsid w:val="00EA063E"/>
    <w:rsid w:val="00EA0972"/>
    <w:rsid w:val="00EA0E2A"/>
    <w:rsid w:val="00EA10BF"/>
    <w:rsid w:val="00EA1320"/>
    <w:rsid w:val="00EA34A5"/>
    <w:rsid w:val="00EA3E2D"/>
    <w:rsid w:val="00EA491F"/>
    <w:rsid w:val="00EA50B7"/>
    <w:rsid w:val="00EA5207"/>
    <w:rsid w:val="00EA5252"/>
    <w:rsid w:val="00EA58EE"/>
    <w:rsid w:val="00EA5DC6"/>
    <w:rsid w:val="00EA5F96"/>
    <w:rsid w:val="00EA61D7"/>
    <w:rsid w:val="00EA7257"/>
    <w:rsid w:val="00EA7AB4"/>
    <w:rsid w:val="00EA7B46"/>
    <w:rsid w:val="00EA7E04"/>
    <w:rsid w:val="00EB23A0"/>
    <w:rsid w:val="00EB312C"/>
    <w:rsid w:val="00EB3866"/>
    <w:rsid w:val="00EB463B"/>
    <w:rsid w:val="00EB5209"/>
    <w:rsid w:val="00EB5885"/>
    <w:rsid w:val="00EB5A1E"/>
    <w:rsid w:val="00EB5B02"/>
    <w:rsid w:val="00EB5FEB"/>
    <w:rsid w:val="00EB62BA"/>
    <w:rsid w:val="00EB6B56"/>
    <w:rsid w:val="00EB78CE"/>
    <w:rsid w:val="00EC1C6C"/>
    <w:rsid w:val="00EC2C1E"/>
    <w:rsid w:val="00EC2C82"/>
    <w:rsid w:val="00EC2F8C"/>
    <w:rsid w:val="00EC3F38"/>
    <w:rsid w:val="00EC3F7A"/>
    <w:rsid w:val="00EC5737"/>
    <w:rsid w:val="00EC5783"/>
    <w:rsid w:val="00EC58E5"/>
    <w:rsid w:val="00EC62D4"/>
    <w:rsid w:val="00EC68A3"/>
    <w:rsid w:val="00EC7108"/>
    <w:rsid w:val="00EC7270"/>
    <w:rsid w:val="00EC74B1"/>
    <w:rsid w:val="00EC7651"/>
    <w:rsid w:val="00ED01D0"/>
    <w:rsid w:val="00ED114F"/>
    <w:rsid w:val="00ED24E7"/>
    <w:rsid w:val="00ED2A2E"/>
    <w:rsid w:val="00ED3DD6"/>
    <w:rsid w:val="00ED45FD"/>
    <w:rsid w:val="00ED496E"/>
    <w:rsid w:val="00EE0D5E"/>
    <w:rsid w:val="00EE1A72"/>
    <w:rsid w:val="00EE1A85"/>
    <w:rsid w:val="00EE3809"/>
    <w:rsid w:val="00EE4789"/>
    <w:rsid w:val="00EE4D20"/>
    <w:rsid w:val="00EE570A"/>
    <w:rsid w:val="00EE6977"/>
    <w:rsid w:val="00EE7D1E"/>
    <w:rsid w:val="00EF0AA9"/>
    <w:rsid w:val="00EF0B4F"/>
    <w:rsid w:val="00EF0C59"/>
    <w:rsid w:val="00EF1050"/>
    <w:rsid w:val="00EF22C0"/>
    <w:rsid w:val="00EF2A65"/>
    <w:rsid w:val="00EF2C83"/>
    <w:rsid w:val="00EF2D3A"/>
    <w:rsid w:val="00EF2D97"/>
    <w:rsid w:val="00EF2EA8"/>
    <w:rsid w:val="00EF3453"/>
    <w:rsid w:val="00EF3BE8"/>
    <w:rsid w:val="00EF3E0A"/>
    <w:rsid w:val="00EF48B6"/>
    <w:rsid w:val="00EF4D75"/>
    <w:rsid w:val="00EF66E0"/>
    <w:rsid w:val="00EF6BD1"/>
    <w:rsid w:val="00EF71D8"/>
    <w:rsid w:val="00EF7359"/>
    <w:rsid w:val="00EF738B"/>
    <w:rsid w:val="00EF78B4"/>
    <w:rsid w:val="00EF7B7B"/>
    <w:rsid w:val="00EF7CFA"/>
    <w:rsid w:val="00F007C8"/>
    <w:rsid w:val="00F0192F"/>
    <w:rsid w:val="00F02502"/>
    <w:rsid w:val="00F02AAA"/>
    <w:rsid w:val="00F032C9"/>
    <w:rsid w:val="00F0446A"/>
    <w:rsid w:val="00F04B86"/>
    <w:rsid w:val="00F04F97"/>
    <w:rsid w:val="00F05A28"/>
    <w:rsid w:val="00F069C0"/>
    <w:rsid w:val="00F06A84"/>
    <w:rsid w:val="00F06C64"/>
    <w:rsid w:val="00F077D9"/>
    <w:rsid w:val="00F07807"/>
    <w:rsid w:val="00F1038B"/>
    <w:rsid w:val="00F1099B"/>
    <w:rsid w:val="00F1101E"/>
    <w:rsid w:val="00F11944"/>
    <w:rsid w:val="00F1202E"/>
    <w:rsid w:val="00F12905"/>
    <w:rsid w:val="00F1324F"/>
    <w:rsid w:val="00F1385A"/>
    <w:rsid w:val="00F15334"/>
    <w:rsid w:val="00F15523"/>
    <w:rsid w:val="00F16165"/>
    <w:rsid w:val="00F16171"/>
    <w:rsid w:val="00F174B0"/>
    <w:rsid w:val="00F17BA8"/>
    <w:rsid w:val="00F20375"/>
    <w:rsid w:val="00F204C8"/>
    <w:rsid w:val="00F20AC7"/>
    <w:rsid w:val="00F20B43"/>
    <w:rsid w:val="00F2107B"/>
    <w:rsid w:val="00F21205"/>
    <w:rsid w:val="00F231AA"/>
    <w:rsid w:val="00F24314"/>
    <w:rsid w:val="00F24741"/>
    <w:rsid w:val="00F2514C"/>
    <w:rsid w:val="00F26293"/>
    <w:rsid w:val="00F265C5"/>
    <w:rsid w:val="00F27BEF"/>
    <w:rsid w:val="00F30ED2"/>
    <w:rsid w:val="00F3152C"/>
    <w:rsid w:val="00F32735"/>
    <w:rsid w:val="00F330E1"/>
    <w:rsid w:val="00F33443"/>
    <w:rsid w:val="00F33B2F"/>
    <w:rsid w:val="00F33BAB"/>
    <w:rsid w:val="00F35D54"/>
    <w:rsid w:val="00F35D9A"/>
    <w:rsid w:val="00F369EC"/>
    <w:rsid w:val="00F37E62"/>
    <w:rsid w:val="00F40862"/>
    <w:rsid w:val="00F41B81"/>
    <w:rsid w:val="00F421DB"/>
    <w:rsid w:val="00F424F5"/>
    <w:rsid w:val="00F42A2E"/>
    <w:rsid w:val="00F42FC0"/>
    <w:rsid w:val="00F43DB1"/>
    <w:rsid w:val="00F44417"/>
    <w:rsid w:val="00F449A5"/>
    <w:rsid w:val="00F44B2A"/>
    <w:rsid w:val="00F44E3B"/>
    <w:rsid w:val="00F4792D"/>
    <w:rsid w:val="00F47D5E"/>
    <w:rsid w:val="00F51736"/>
    <w:rsid w:val="00F519A0"/>
    <w:rsid w:val="00F52E4D"/>
    <w:rsid w:val="00F5310A"/>
    <w:rsid w:val="00F533EF"/>
    <w:rsid w:val="00F53528"/>
    <w:rsid w:val="00F54676"/>
    <w:rsid w:val="00F54928"/>
    <w:rsid w:val="00F55E0C"/>
    <w:rsid w:val="00F5679E"/>
    <w:rsid w:val="00F572B3"/>
    <w:rsid w:val="00F57E38"/>
    <w:rsid w:val="00F60272"/>
    <w:rsid w:val="00F61259"/>
    <w:rsid w:val="00F62AF9"/>
    <w:rsid w:val="00F6377C"/>
    <w:rsid w:val="00F64274"/>
    <w:rsid w:val="00F66E34"/>
    <w:rsid w:val="00F67A53"/>
    <w:rsid w:val="00F7006B"/>
    <w:rsid w:val="00F70B53"/>
    <w:rsid w:val="00F70E64"/>
    <w:rsid w:val="00F71257"/>
    <w:rsid w:val="00F71267"/>
    <w:rsid w:val="00F7286A"/>
    <w:rsid w:val="00F74B2F"/>
    <w:rsid w:val="00F76653"/>
    <w:rsid w:val="00F77129"/>
    <w:rsid w:val="00F77A56"/>
    <w:rsid w:val="00F77DD1"/>
    <w:rsid w:val="00F77FB6"/>
    <w:rsid w:val="00F800C4"/>
    <w:rsid w:val="00F80584"/>
    <w:rsid w:val="00F80E7A"/>
    <w:rsid w:val="00F81580"/>
    <w:rsid w:val="00F81963"/>
    <w:rsid w:val="00F83851"/>
    <w:rsid w:val="00F851B9"/>
    <w:rsid w:val="00F8550A"/>
    <w:rsid w:val="00F85647"/>
    <w:rsid w:val="00F868E7"/>
    <w:rsid w:val="00F86D96"/>
    <w:rsid w:val="00F8756E"/>
    <w:rsid w:val="00F87CBA"/>
    <w:rsid w:val="00F909F7"/>
    <w:rsid w:val="00F9144B"/>
    <w:rsid w:val="00F9182A"/>
    <w:rsid w:val="00F92814"/>
    <w:rsid w:val="00F92F33"/>
    <w:rsid w:val="00F946A4"/>
    <w:rsid w:val="00F9632C"/>
    <w:rsid w:val="00F96F03"/>
    <w:rsid w:val="00F97EDE"/>
    <w:rsid w:val="00FA032D"/>
    <w:rsid w:val="00FA0600"/>
    <w:rsid w:val="00FA0CA1"/>
    <w:rsid w:val="00FA15BD"/>
    <w:rsid w:val="00FA239D"/>
    <w:rsid w:val="00FA339D"/>
    <w:rsid w:val="00FA364A"/>
    <w:rsid w:val="00FA3D5E"/>
    <w:rsid w:val="00FA42E9"/>
    <w:rsid w:val="00FA4597"/>
    <w:rsid w:val="00FA5AA7"/>
    <w:rsid w:val="00FA65A5"/>
    <w:rsid w:val="00FA6830"/>
    <w:rsid w:val="00FB0511"/>
    <w:rsid w:val="00FB0A1A"/>
    <w:rsid w:val="00FB1123"/>
    <w:rsid w:val="00FB1B82"/>
    <w:rsid w:val="00FB2D45"/>
    <w:rsid w:val="00FB44BA"/>
    <w:rsid w:val="00FB5E08"/>
    <w:rsid w:val="00FB7B1B"/>
    <w:rsid w:val="00FB7BFB"/>
    <w:rsid w:val="00FC01E3"/>
    <w:rsid w:val="00FC132D"/>
    <w:rsid w:val="00FC149E"/>
    <w:rsid w:val="00FC18DE"/>
    <w:rsid w:val="00FC2045"/>
    <w:rsid w:val="00FC2296"/>
    <w:rsid w:val="00FC2E5E"/>
    <w:rsid w:val="00FC45AE"/>
    <w:rsid w:val="00FC47DB"/>
    <w:rsid w:val="00FC639A"/>
    <w:rsid w:val="00FC78E5"/>
    <w:rsid w:val="00FD0C3F"/>
    <w:rsid w:val="00FD10F7"/>
    <w:rsid w:val="00FD1DF1"/>
    <w:rsid w:val="00FD2E71"/>
    <w:rsid w:val="00FD2F80"/>
    <w:rsid w:val="00FD31BB"/>
    <w:rsid w:val="00FD382E"/>
    <w:rsid w:val="00FD4007"/>
    <w:rsid w:val="00FD5C60"/>
    <w:rsid w:val="00FD6A08"/>
    <w:rsid w:val="00FD7DDB"/>
    <w:rsid w:val="00FE01D0"/>
    <w:rsid w:val="00FE09D9"/>
    <w:rsid w:val="00FE13A3"/>
    <w:rsid w:val="00FE13B8"/>
    <w:rsid w:val="00FE1EE7"/>
    <w:rsid w:val="00FE26CB"/>
    <w:rsid w:val="00FE3802"/>
    <w:rsid w:val="00FE395C"/>
    <w:rsid w:val="00FE4134"/>
    <w:rsid w:val="00FE4A9E"/>
    <w:rsid w:val="00FE51DF"/>
    <w:rsid w:val="00FE595D"/>
    <w:rsid w:val="00FE616E"/>
    <w:rsid w:val="00FE6623"/>
    <w:rsid w:val="00FE6F34"/>
    <w:rsid w:val="00FE7507"/>
    <w:rsid w:val="00FE7758"/>
    <w:rsid w:val="00FE7870"/>
    <w:rsid w:val="00FE7E17"/>
    <w:rsid w:val="00FF1C5D"/>
    <w:rsid w:val="00FF2A67"/>
    <w:rsid w:val="00FF3090"/>
    <w:rsid w:val="00FF41EA"/>
    <w:rsid w:val="00FF56F1"/>
    <w:rsid w:val="00FF62F7"/>
    <w:rsid w:val="00FF636B"/>
    <w:rsid w:val="00FF6E8B"/>
    <w:rsid w:val="00FF6F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C53FD4"/>
  <w15:docId w15:val="{2DCA4D49-11BE-4950-904C-BB94213C3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5300E"/>
    <w:pPr>
      <w:spacing w:after="200" w:line="276" w:lineRule="auto"/>
      <w:jc w:val="both"/>
    </w:pPr>
    <w:rPr>
      <w:rFonts w:ascii="Garamond" w:hAnsi="Garamond"/>
      <w:sz w:val="22"/>
      <w:szCs w:val="22"/>
      <w:lang w:eastAsia="en-US"/>
    </w:rPr>
  </w:style>
  <w:style w:type="paragraph" w:styleId="Nagwek1">
    <w:name w:val="heading 1"/>
    <w:basedOn w:val="Normalny"/>
    <w:next w:val="Normalny"/>
    <w:link w:val="Nagwek1Znak"/>
    <w:uiPriority w:val="99"/>
    <w:qFormat/>
    <w:rsid w:val="00AF0F24"/>
    <w:pPr>
      <w:keepNext/>
      <w:keepLines/>
      <w:spacing w:before="480" w:after="480"/>
      <w:outlineLvl w:val="0"/>
    </w:pPr>
    <w:rPr>
      <w:rFonts w:eastAsia="Times New Roman"/>
      <w:b/>
      <w:bCs/>
      <w:color w:val="824BB0"/>
      <w:sz w:val="28"/>
      <w:szCs w:val="28"/>
    </w:rPr>
  </w:style>
  <w:style w:type="paragraph" w:styleId="Nagwek2">
    <w:name w:val="heading 2"/>
    <w:basedOn w:val="Normalny"/>
    <w:next w:val="Normalny"/>
    <w:link w:val="Nagwek2Znak"/>
    <w:uiPriority w:val="99"/>
    <w:qFormat/>
    <w:rsid w:val="00AF0F24"/>
    <w:pPr>
      <w:keepNext/>
      <w:keepLines/>
      <w:spacing w:before="200" w:after="0"/>
      <w:outlineLvl w:val="1"/>
    </w:pPr>
    <w:rPr>
      <w:rFonts w:ascii="Arial" w:eastAsia="Times New Roman" w:hAnsi="Arial"/>
      <w:b/>
      <w:bCs/>
      <w:color w:val="4F2D7F"/>
      <w:sz w:val="26"/>
      <w:szCs w:val="26"/>
    </w:rPr>
  </w:style>
  <w:style w:type="paragraph" w:styleId="Nagwek3">
    <w:name w:val="heading 3"/>
    <w:basedOn w:val="Normalny"/>
    <w:next w:val="Normalny"/>
    <w:link w:val="Nagwek3Znak"/>
    <w:uiPriority w:val="99"/>
    <w:qFormat/>
    <w:rsid w:val="005376C4"/>
    <w:pPr>
      <w:keepNext/>
      <w:keepLines/>
      <w:spacing w:before="320" w:after="120"/>
      <w:outlineLvl w:val="2"/>
    </w:pPr>
    <w:rPr>
      <w:rFonts w:eastAsia="Times New Roman"/>
      <w:b/>
      <w:bCs/>
      <w:color w:val="824BB0"/>
    </w:rPr>
  </w:style>
  <w:style w:type="paragraph" w:styleId="Nagwek4">
    <w:name w:val="heading 4"/>
    <w:basedOn w:val="Normalny"/>
    <w:next w:val="Normalny"/>
    <w:link w:val="Nagwek4Znak"/>
    <w:uiPriority w:val="9"/>
    <w:unhideWhenUsed/>
    <w:qFormat/>
    <w:rsid w:val="007C43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AF0F24"/>
    <w:rPr>
      <w:rFonts w:ascii="Garamond" w:hAnsi="Garamond" w:cs="Times New Roman"/>
      <w:b/>
      <w:bCs/>
      <w:color w:val="824BB0"/>
      <w:sz w:val="28"/>
      <w:szCs w:val="28"/>
    </w:rPr>
  </w:style>
  <w:style w:type="character" w:customStyle="1" w:styleId="Nagwek2Znak">
    <w:name w:val="Nagłówek 2 Znak"/>
    <w:link w:val="Nagwek2"/>
    <w:uiPriority w:val="99"/>
    <w:rsid w:val="00AF0F24"/>
    <w:rPr>
      <w:rFonts w:ascii="Arial" w:hAnsi="Arial" w:cs="Times New Roman"/>
      <w:b/>
      <w:bCs/>
      <w:color w:val="4F2D7F"/>
      <w:sz w:val="26"/>
      <w:szCs w:val="26"/>
    </w:rPr>
  </w:style>
  <w:style w:type="character" w:customStyle="1" w:styleId="Nagwek3Znak">
    <w:name w:val="Nagłówek 3 Znak"/>
    <w:link w:val="Nagwek3"/>
    <w:uiPriority w:val="99"/>
    <w:rsid w:val="005376C4"/>
    <w:rPr>
      <w:rFonts w:ascii="Garamond" w:hAnsi="Garamond" w:cs="Times New Roman"/>
      <w:b/>
      <w:bCs/>
      <w:color w:val="824BB0"/>
    </w:rPr>
  </w:style>
  <w:style w:type="paragraph" w:styleId="Tekstprzypisudolnego">
    <w:name w:val="footnote text"/>
    <w:basedOn w:val="Normalny"/>
    <w:link w:val="TekstprzypisudolnegoZnak"/>
    <w:uiPriority w:val="99"/>
    <w:rsid w:val="00AF0F24"/>
    <w:pPr>
      <w:spacing w:after="0" w:line="240" w:lineRule="auto"/>
    </w:pPr>
    <w:rPr>
      <w:sz w:val="20"/>
      <w:szCs w:val="20"/>
    </w:rPr>
  </w:style>
  <w:style w:type="character" w:customStyle="1" w:styleId="TekstprzypisudolnegoZnak">
    <w:name w:val="Tekst przypisu dolnego Znak"/>
    <w:link w:val="Tekstprzypisudolnego"/>
    <w:uiPriority w:val="99"/>
    <w:rsid w:val="00AF0F24"/>
    <w:rPr>
      <w:rFonts w:ascii="Garamond" w:hAnsi="Garamond" w:cs="Times New Roman"/>
      <w:sz w:val="20"/>
      <w:szCs w:val="20"/>
    </w:rPr>
  </w:style>
  <w:style w:type="character" w:styleId="Odwoanieprzypisudolnego">
    <w:name w:val="footnote reference"/>
    <w:uiPriority w:val="99"/>
    <w:semiHidden/>
    <w:rsid w:val="00AF0F24"/>
    <w:rPr>
      <w:rFonts w:cs="Times New Roman"/>
      <w:vertAlign w:val="superscript"/>
    </w:rPr>
  </w:style>
  <w:style w:type="paragraph" w:styleId="Akapitzlist">
    <w:name w:val="List Paragraph"/>
    <w:basedOn w:val="Normalny"/>
    <w:link w:val="AkapitzlistZnak"/>
    <w:uiPriority w:val="99"/>
    <w:qFormat/>
    <w:rsid w:val="00AF0F24"/>
    <w:pPr>
      <w:ind w:left="720"/>
    </w:pPr>
    <w:rPr>
      <w:sz w:val="20"/>
      <w:szCs w:val="20"/>
      <w:lang w:eastAsia="zh-CN"/>
    </w:r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
    <w:basedOn w:val="Normalny"/>
    <w:next w:val="Normalny"/>
    <w:link w:val="LegendaZnak"/>
    <w:uiPriority w:val="35"/>
    <w:qFormat/>
    <w:rsid w:val="00AF0F24"/>
    <w:pPr>
      <w:spacing w:line="240" w:lineRule="auto"/>
    </w:pPr>
    <w:rPr>
      <w:b/>
      <w:bCs/>
      <w:sz w:val="20"/>
      <w:szCs w:val="18"/>
    </w:rPr>
  </w:style>
  <w:style w:type="table" w:styleId="Tabela-Siatka">
    <w:name w:val="Table Grid"/>
    <w:basedOn w:val="Standardowy"/>
    <w:uiPriority w:val="99"/>
    <w:rsid w:val="00AF0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99"/>
    <w:rsid w:val="00AF0F24"/>
    <w:rPr>
      <w:rFonts w:ascii="Garamond" w:hAnsi="Garamond"/>
    </w:rPr>
  </w:style>
  <w:style w:type="paragraph" w:styleId="Tekstdymka">
    <w:name w:val="Balloon Text"/>
    <w:basedOn w:val="Normalny"/>
    <w:link w:val="TekstdymkaZnak"/>
    <w:uiPriority w:val="99"/>
    <w:semiHidden/>
    <w:rsid w:val="0097246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972460"/>
    <w:rPr>
      <w:rFonts w:ascii="Tahoma" w:hAnsi="Tahoma" w:cs="Tahoma"/>
      <w:sz w:val="16"/>
      <w:szCs w:val="16"/>
    </w:rPr>
  </w:style>
  <w:style w:type="paragraph" w:styleId="Nagwek">
    <w:name w:val="header"/>
    <w:basedOn w:val="Normalny"/>
    <w:link w:val="NagwekZnak"/>
    <w:uiPriority w:val="99"/>
    <w:rsid w:val="0066794E"/>
    <w:pPr>
      <w:tabs>
        <w:tab w:val="center" w:pos="4536"/>
        <w:tab w:val="right" w:pos="9072"/>
      </w:tabs>
      <w:spacing w:after="0" w:line="240" w:lineRule="auto"/>
    </w:pPr>
  </w:style>
  <w:style w:type="character" w:customStyle="1" w:styleId="NagwekZnak">
    <w:name w:val="Nagłówek Znak"/>
    <w:link w:val="Nagwek"/>
    <w:uiPriority w:val="99"/>
    <w:rsid w:val="0066794E"/>
    <w:rPr>
      <w:rFonts w:ascii="Garamond" w:hAnsi="Garamond" w:cs="Times New Roman"/>
    </w:rPr>
  </w:style>
  <w:style w:type="paragraph" w:styleId="Stopka">
    <w:name w:val="footer"/>
    <w:basedOn w:val="Normalny"/>
    <w:link w:val="StopkaZnak"/>
    <w:uiPriority w:val="99"/>
    <w:rsid w:val="0066794E"/>
    <w:pPr>
      <w:tabs>
        <w:tab w:val="center" w:pos="4536"/>
        <w:tab w:val="right" w:pos="9072"/>
      </w:tabs>
      <w:spacing w:after="0" w:line="240" w:lineRule="auto"/>
    </w:pPr>
  </w:style>
  <w:style w:type="character" w:customStyle="1" w:styleId="StopkaZnak">
    <w:name w:val="Stopka Znak"/>
    <w:link w:val="Stopka"/>
    <w:uiPriority w:val="99"/>
    <w:rsid w:val="0066794E"/>
    <w:rPr>
      <w:rFonts w:ascii="Garamond" w:hAnsi="Garamond" w:cs="Times New Roman"/>
    </w:rPr>
  </w:style>
  <w:style w:type="paragraph" w:styleId="Tekstprzypisukocowego">
    <w:name w:val="endnote text"/>
    <w:basedOn w:val="Normalny"/>
    <w:link w:val="TekstprzypisukocowegoZnak"/>
    <w:uiPriority w:val="99"/>
    <w:semiHidden/>
    <w:rsid w:val="00CE4F39"/>
    <w:pPr>
      <w:spacing w:after="0" w:line="240" w:lineRule="auto"/>
    </w:pPr>
    <w:rPr>
      <w:sz w:val="20"/>
      <w:szCs w:val="20"/>
    </w:rPr>
  </w:style>
  <w:style w:type="character" w:customStyle="1" w:styleId="TekstprzypisukocowegoZnak">
    <w:name w:val="Tekst przypisu końcowego Znak"/>
    <w:link w:val="Tekstprzypisukocowego"/>
    <w:uiPriority w:val="99"/>
    <w:semiHidden/>
    <w:rsid w:val="00CE4F39"/>
    <w:rPr>
      <w:rFonts w:ascii="Garamond" w:hAnsi="Garamond" w:cs="Times New Roman"/>
      <w:sz w:val="20"/>
      <w:szCs w:val="20"/>
    </w:rPr>
  </w:style>
  <w:style w:type="character" w:styleId="Odwoanieprzypisukocowego">
    <w:name w:val="endnote reference"/>
    <w:uiPriority w:val="99"/>
    <w:semiHidden/>
    <w:rsid w:val="00CE4F39"/>
    <w:rPr>
      <w:rFonts w:cs="Times New Roman"/>
      <w:vertAlign w:val="superscript"/>
    </w:rPr>
  </w:style>
  <w:style w:type="paragraph" w:styleId="Spistreci1">
    <w:name w:val="toc 1"/>
    <w:basedOn w:val="Normalny"/>
    <w:next w:val="Normalny"/>
    <w:autoRedefine/>
    <w:uiPriority w:val="39"/>
    <w:rsid w:val="005A2931"/>
    <w:pPr>
      <w:spacing w:after="100"/>
    </w:pPr>
  </w:style>
  <w:style w:type="paragraph" w:styleId="Spistreci2">
    <w:name w:val="toc 2"/>
    <w:basedOn w:val="Normalny"/>
    <w:next w:val="Normalny"/>
    <w:autoRedefine/>
    <w:uiPriority w:val="39"/>
    <w:rsid w:val="005A2931"/>
    <w:pPr>
      <w:spacing w:after="100"/>
      <w:ind w:left="220"/>
    </w:pPr>
  </w:style>
  <w:style w:type="character" w:styleId="Hipercze">
    <w:name w:val="Hyperlink"/>
    <w:uiPriority w:val="99"/>
    <w:rsid w:val="005A2931"/>
    <w:rPr>
      <w:rFonts w:cs="Times New Roman"/>
      <w:color w:val="00A7B5"/>
      <w:u w:val="single"/>
    </w:rPr>
  </w:style>
  <w:style w:type="paragraph" w:styleId="Spisilustracji">
    <w:name w:val="table of figures"/>
    <w:basedOn w:val="Normalny"/>
    <w:next w:val="Normalny"/>
    <w:uiPriority w:val="99"/>
    <w:rsid w:val="005A2931"/>
    <w:pPr>
      <w:spacing w:after="0"/>
    </w:pPr>
  </w:style>
  <w:style w:type="paragraph" w:styleId="Nagwekspisutreci">
    <w:name w:val="TOC Heading"/>
    <w:basedOn w:val="Nagwek1"/>
    <w:next w:val="Normalny"/>
    <w:uiPriority w:val="99"/>
    <w:qFormat/>
    <w:rsid w:val="001A590F"/>
    <w:pPr>
      <w:spacing w:after="0"/>
      <w:outlineLvl w:val="9"/>
    </w:pPr>
    <w:rPr>
      <w:rFonts w:ascii="Arial" w:hAnsi="Arial"/>
      <w:color w:val="3A215E"/>
    </w:rPr>
  </w:style>
  <w:style w:type="paragraph" w:styleId="Spistreci3">
    <w:name w:val="toc 3"/>
    <w:basedOn w:val="Normalny"/>
    <w:next w:val="Normalny"/>
    <w:autoRedefine/>
    <w:uiPriority w:val="39"/>
    <w:rsid w:val="003228EA"/>
    <w:pPr>
      <w:spacing w:after="100"/>
      <w:ind w:left="440"/>
    </w:p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link w:val="Legenda"/>
    <w:uiPriority w:val="35"/>
    <w:rsid w:val="00D4527C"/>
    <w:rPr>
      <w:rFonts w:ascii="Garamond" w:hAnsi="Garamond" w:cs="Times New Roman"/>
      <w:b/>
      <w:bCs/>
      <w:sz w:val="18"/>
      <w:szCs w:val="18"/>
    </w:rPr>
  </w:style>
  <w:style w:type="paragraph" w:customStyle="1" w:styleId="Application3">
    <w:name w:val="Application3"/>
    <w:basedOn w:val="Normalny"/>
    <w:uiPriority w:val="99"/>
    <w:rsid w:val="00146521"/>
    <w:pPr>
      <w:widowControl w:val="0"/>
      <w:tabs>
        <w:tab w:val="right" w:pos="8789"/>
      </w:tabs>
      <w:suppressAutoHyphens/>
      <w:autoSpaceDE w:val="0"/>
      <w:autoSpaceDN w:val="0"/>
      <w:spacing w:after="0" w:line="240" w:lineRule="auto"/>
      <w:ind w:left="567" w:hanging="567"/>
      <w:jc w:val="left"/>
    </w:pPr>
    <w:rPr>
      <w:rFonts w:ascii="Arial" w:eastAsia="Times New Roman" w:hAnsi="Arial" w:cs="Arial"/>
      <w:spacing w:val="-2"/>
      <w:lang w:val="en-GB" w:eastAsia="pl-PL"/>
    </w:rPr>
  </w:style>
  <w:style w:type="paragraph" w:customStyle="1" w:styleId="Spis1">
    <w:name w:val="Spis1"/>
    <w:basedOn w:val="Normalny"/>
    <w:link w:val="Spis1Znak"/>
    <w:uiPriority w:val="99"/>
    <w:rsid w:val="00212D9C"/>
    <w:pPr>
      <w:keepNext/>
      <w:keepLines/>
      <w:spacing w:after="0"/>
      <w:outlineLvl w:val="0"/>
    </w:pPr>
    <w:rPr>
      <w:b/>
      <w:color w:val="0046AD"/>
      <w:sz w:val="28"/>
      <w:szCs w:val="20"/>
      <w:lang w:eastAsia="zh-CN"/>
    </w:rPr>
  </w:style>
  <w:style w:type="character" w:customStyle="1" w:styleId="Spis1Znak">
    <w:name w:val="Spis1 Znak"/>
    <w:link w:val="Spis1"/>
    <w:uiPriority w:val="99"/>
    <w:rsid w:val="00212D9C"/>
    <w:rPr>
      <w:rFonts w:ascii="Garamond" w:hAnsi="Garamond"/>
      <w:b/>
      <w:color w:val="0046AD"/>
      <w:sz w:val="28"/>
    </w:rPr>
  </w:style>
  <w:style w:type="table" w:customStyle="1" w:styleId="Tabelasiatki1jasnaakcent21">
    <w:name w:val="Tabela siatki 1 — jasna — akcent 21"/>
    <w:uiPriority w:val="99"/>
    <w:rsid w:val="008C1F92"/>
    <w:tblPr>
      <w:tblStyleRowBandSize w:val="1"/>
      <w:tblStyleColBandSize w:val="1"/>
      <w:tblBorders>
        <w:top w:val="single" w:sz="4" w:space="0" w:color="E9E5DF"/>
        <w:left w:val="single" w:sz="4" w:space="0" w:color="E9E5DF"/>
        <w:bottom w:val="single" w:sz="4" w:space="0" w:color="E9E5DF"/>
        <w:right w:val="single" w:sz="4" w:space="0" w:color="E9E5DF"/>
        <w:insideH w:val="single" w:sz="4" w:space="0" w:color="E9E5DF"/>
        <w:insideV w:val="single" w:sz="4" w:space="0" w:color="E9E5DF"/>
      </w:tblBorders>
      <w:tblCellMar>
        <w:top w:w="0" w:type="dxa"/>
        <w:left w:w="108" w:type="dxa"/>
        <w:bottom w:w="0" w:type="dxa"/>
        <w:right w:w="108" w:type="dxa"/>
      </w:tblCellMar>
    </w:tblPr>
  </w:style>
  <w:style w:type="character" w:styleId="Odwoaniedokomentarza">
    <w:name w:val="annotation reference"/>
    <w:uiPriority w:val="99"/>
    <w:semiHidden/>
    <w:rsid w:val="00575913"/>
    <w:rPr>
      <w:rFonts w:cs="Times New Roman"/>
      <w:sz w:val="16"/>
      <w:szCs w:val="16"/>
    </w:rPr>
  </w:style>
  <w:style w:type="paragraph" w:styleId="Tekstkomentarza">
    <w:name w:val="annotation text"/>
    <w:basedOn w:val="Normalny"/>
    <w:link w:val="TekstkomentarzaZnak"/>
    <w:uiPriority w:val="99"/>
    <w:semiHidden/>
    <w:rsid w:val="00575913"/>
    <w:pPr>
      <w:spacing w:line="240" w:lineRule="auto"/>
    </w:pPr>
    <w:rPr>
      <w:sz w:val="20"/>
      <w:szCs w:val="20"/>
    </w:rPr>
  </w:style>
  <w:style w:type="character" w:customStyle="1" w:styleId="TekstkomentarzaZnak">
    <w:name w:val="Tekst komentarza Znak"/>
    <w:link w:val="Tekstkomentarza"/>
    <w:uiPriority w:val="99"/>
    <w:semiHidden/>
    <w:rsid w:val="00575913"/>
    <w:rPr>
      <w:rFonts w:ascii="Garamond" w:hAnsi="Garamond" w:cs="Times New Roman"/>
      <w:sz w:val="20"/>
      <w:szCs w:val="20"/>
    </w:rPr>
  </w:style>
  <w:style w:type="paragraph" w:styleId="Tematkomentarza">
    <w:name w:val="annotation subject"/>
    <w:basedOn w:val="Tekstkomentarza"/>
    <w:next w:val="Tekstkomentarza"/>
    <w:link w:val="TematkomentarzaZnak"/>
    <w:uiPriority w:val="99"/>
    <w:semiHidden/>
    <w:rsid w:val="00575913"/>
    <w:rPr>
      <w:b/>
      <w:bCs/>
    </w:rPr>
  </w:style>
  <w:style w:type="character" w:customStyle="1" w:styleId="TematkomentarzaZnak">
    <w:name w:val="Temat komentarza Znak"/>
    <w:link w:val="Tematkomentarza"/>
    <w:uiPriority w:val="99"/>
    <w:semiHidden/>
    <w:rsid w:val="00575913"/>
    <w:rPr>
      <w:rFonts w:ascii="Garamond" w:hAnsi="Garamond" w:cs="Times New Roman"/>
      <w:b/>
      <w:bCs/>
      <w:sz w:val="20"/>
      <w:szCs w:val="20"/>
    </w:rPr>
  </w:style>
  <w:style w:type="character" w:customStyle="1" w:styleId="apple-converted-space">
    <w:name w:val="apple-converted-space"/>
    <w:uiPriority w:val="99"/>
    <w:rsid w:val="00153F7F"/>
    <w:rPr>
      <w:rFonts w:cs="Times New Roman"/>
    </w:rPr>
  </w:style>
  <w:style w:type="table" w:customStyle="1" w:styleId="Tabela-Siatka3">
    <w:name w:val="Tabela - Siatka3"/>
    <w:uiPriority w:val="99"/>
    <w:rsid w:val="00733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1"/>
    <w:basedOn w:val="Akapitzlist"/>
    <w:link w:val="S1Znak"/>
    <w:uiPriority w:val="99"/>
    <w:rsid w:val="000105CC"/>
    <w:pPr>
      <w:spacing w:after="0" w:line="240" w:lineRule="auto"/>
      <w:ind w:left="714" w:hanging="357"/>
      <w:jc w:val="left"/>
    </w:pPr>
    <w:rPr>
      <w:b/>
      <w:color w:val="824BB0"/>
      <w:sz w:val="28"/>
    </w:rPr>
  </w:style>
  <w:style w:type="character" w:customStyle="1" w:styleId="S1Znak">
    <w:name w:val="S1 Znak"/>
    <w:link w:val="S1"/>
    <w:uiPriority w:val="99"/>
    <w:rsid w:val="000105CC"/>
    <w:rPr>
      <w:rFonts w:ascii="Garamond" w:hAnsi="Garamond" w:cs="Times New Roman"/>
      <w:b/>
      <w:color w:val="824BB0"/>
      <w:sz w:val="28"/>
    </w:rPr>
  </w:style>
  <w:style w:type="table" w:styleId="Jasnecieniowanieakcent4">
    <w:name w:val="Light Shading Accent 4"/>
    <w:basedOn w:val="Standardowy"/>
    <w:uiPriority w:val="99"/>
    <w:rsid w:val="006B4EA7"/>
    <w:rPr>
      <w:rFonts w:ascii="Calibri" w:hAnsi="Calibri"/>
      <w:color w:val="75A520"/>
    </w:rPr>
    <w:tblPr>
      <w:tblStyleRowBandSize w:val="1"/>
      <w:tblStyleColBandSize w:val="1"/>
      <w:tblBorders>
        <w:top w:val="single" w:sz="8" w:space="0" w:color="9BD732"/>
        <w:bottom w:val="single" w:sz="8" w:space="0" w:color="9BD732"/>
      </w:tblBorders>
    </w:tblPr>
    <w:tblStylePr w:type="firstRow">
      <w:pPr>
        <w:spacing w:before="0" w:after="0"/>
      </w:pPr>
      <w:rPr>
        <w:rFonts w:cs="Times New Roman"/>
        <w:b/>
        <w:bCs/>
      </w:rPr>
      <w:tblPr/>
      <w:tcPr>
        <w:tcBorders>
          <w:top w:val="single" w:sz="8" w:space="0" w:color="9BD732"/>
          <w:left w:val="nil"/>
          <w:bottom w:val="single" w:sz="8" w:space="0" w:color="9BD732"/>
          <w:right w:val="nil"/>
          <w:insideH w:val="nil"/>
          <w:insideV w:val="nil"/>
        </w:tcBorders>
      </w:tcPr>
    </w:tblStylePr>
    <w:tblStylePr w:type="lastRow">
      <w:pPr>
        <w:spacing w:before="0" w:after="0"/>
      </w:pPr>
      <w:rPr>
        <w:rFonts w:cs="Times New Roman"/>
        <w:b/>
        <w:bCs/>
      </w:rPr>
      <w:tblPr/>
      <w:tcPr>
        <w:tcBorders>
          <w:top w:val="single" w:sz="8" w:space="0" w:color="9BD732"/>
          <w:left w:val="nil"/>
          <w:bottom w:val="single" w:sz="8" w:space="0" w:color="9BD73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F5CC"/>
      </w:tcPr>
    </w:tblStylePr>
    <w:tblStylePr w:type="band1Horz">
      <w:rPr>
        <w:rFonts w:cs="Times New Roman"/>
      </w:rPr>
      <w:tblPr/>
      <w:tcPr>
        <w:tcBorders>
          <w:left w:val="nil"/>
          <w:right w:val="nil"/>
          <w:insideH w:val="nil"/>
          <w:insideV w:val="nil"/>
        </w:tcBorders>
        <w:shd w:val="clear" w:color="auto" w:fill="E6F5CC"/>
      </w:tcPr>
    </w:tblStylePr>
  </w:style>
  <w:style w:type="paragraph" w:styleId="Zwykytekst">
    <w:name w:val="Plain Text"/>
    <w:basedOn w:val="Normalny"/>
    <w:link w:val="ZwykytekstZnak"/>
    <w:uiPriority w:val="99"/>
    <w:semiHidden/>
    <w:rsid w:val="00801401"/>
    <w:pPr>
      <w:spacing w:after="0" w:line="240" w:lineRule="auto"/>
      <w:jc w:val="left"/>
    </w:pPr>
    <w:rPr>
      <w:rFonts w:ascii="Calibri" w:hAnsi="Calibri" w:cs="Consolas"/>
      <w:szCs w:val="21"/>
    </w:rPr>
  </w:style>
  <w:style w:type="character" w:customStyle="1" w:styleId="ZwykytekstZnak">
    <w:name w:val="Zwykły tekst Znak"/>
    <w:link w:val="Zwykytekst"/>
    <w:uiPriority w:val="99"/>
    <w:semiHidden/>
    <w:rsid w:val="00801401"/>
    <w:rPr>
      <w:rFonts w:ascii="Calibri" w:hAnsi="Calibri" w:cs="Consolas"/>
      <w:sz w:val="21"/>
      <w:szCs w:val="21"/>
    </w:rPr>
  </w:style>
  <w:style w:type="paragraph" w:styleId="Tekstpodstawowy">
    <w:name w:val="Body Text"/>
    <w:basedOn w:val="Normalny"/>
    <w:link w:val="TekstpodstawowyZnak"/>
    <w:uiPriority w:val="99"/>
    <w:rsid w:val="00707874"/>
    <w:pPr>
      <w:spacing w:after="120"/>
      <w:jc w:val="left"/>
    </w:pPr>
    <w:rPr>
      <w:rFonts w:ascii="Calibri" w:hAnsi="Calibri"/>
    </w:rPr>
  </w:style>
  <w:style w:type="character" w:customStyle="1" w:styleId="TekstpodstawowyZnak">
    <w:name w:val="Tekst podstawowy Znak"/>
    <w:link w:val="Tekstpodstawowy"/>
    <w:uiPriority w:val="99"/>
    <w:rsid w:val="00707874"/>
    <w:rPr>
      <w:rFonts w:ascii="Calibri" w:hAnsi="Calibri" w:cs="Times New Roman"/>
    </w:rPr>
  </w:style>
  <w:style w:type="paragraph" w:styleId="Bezodstpw">
    <w:name w:val="No Spacing"/>
    <w:uiPriority w:val="99"/>
    <w:qFormat/>
    <w:rsid w:val="000E1840"/>
    <w:pPr>
      <w:jc w:val="both"/>
    </w:pPr>
    <w:rPr>
      <w:rFonts w:ascii="Garamond" w:hAnsi="Garamond"/>
      <w:sz w:val="22"/>
      <w:szCs w:val="22"/>
      <w:lang w:eastAsia="en-US"/>
    </w:rPr>
  </w:style>
  <w:style w:type="character" w:customStyle="1" w:styleId="Nierozpoznanawzmianka1">
    <w:name w:val="Nierozpoznana wzmianka1"/>
    <w:uiPriority w:val="99"/>
    <w:semiHidden/>
    <w:rsid w:val="004645EE"/>
    <w:rPr>
      <w:rFonts w:cs="Times New Roman"/>
      <w:color w:val="808080"/>
      <w:shd w:val="clear" w:color="auto" w:fill="auto"/>
    </w:rPr>
  </w:style>
  <w:style w:type="paragraph" w:styleId="Lista">
    <w:name w:val="List"/>
    <w:basedOn w:val="Normalny"/>
    <w:uiPriority w:val="99"/>
    <w:rsid w:val="00CA576D"/>
    <w:pPr>
      <w:ind w:left="283" w:hanging="283"/>
    </w:pPr>
  </w:style>
  <w:style w:type="paragraph" w:styleId="Lista2">
    <w:name w:val="List 2"/>
    <w:basedOn w:val="Normalny"/>
    <w:uiPriority w:val="99"/>
    <w:rsid w:val="00CA576D"/>
    <w:pPr>
      <w:ind w:left="566" w:hanging="283"/>
    </w:pPr>
  </w:style>
  <w:style w:type="paragraph" w:styleId="Listapunktowana3">
    <w:name w:val="List Bullet 3"/>
    <w:basedOn w:val="Normalny"/>
    <w:autoRedefine/>
    <w:uiPriority w:val="99"/>
    <w:rsid w:val="00CA576D"/>
    <w:pPr>
      <w:numPr>
        <w:numId w:val="35"/>
      </w:numPr>
      <w:tabs>
        <w:tab w:val="num" w:pos="926"/>
      </w:tabs>
      <w:ind w:left="926"/>
    </w:pPr>
  </w:style>
  <w:style w:type="paragraph" w:styleId="Lista-kontynuacja">
    <w:name w:val="List Continue"/>
    <w:basedOn w:val="Normalny"/>
    <w:uiPriority w:val="99"/>
    <w:rsid w:val="00CA576D"/>
    <w:pPr>
      <w:spacing w:after="120"/>
      <w:ind w:left="283"/>
    </w:pPr>
  </w:style>
  <w:style w:type="paragraph" w:styleId="Lista-kontynuacja2">
    <w:name w:val="List Continue 2"/>
    <w:basedOn w:val="Normalny"/>
    <w:uiPriority w:val="99"/>
    <w:rsid w:val="00CA576D"/>
    <w:pPr>
      <w:spacing w:after="120"/>
      <w:ind w:left="566"/>
    </w:pPr>
  </w:style>
  <w:style w:type="paragraph" w:customStyle="1" w:styleId="Adresodbiorcy">
    <w:name w:val="Adres odbiorcy"/>
    <w:basedOn w:val="Normalny"/>
    <w:uiPriority w:val="99"/>
    <w:rsid w:val="00CA576D"/>
  </w:style>
  <w:style w:type="paragraph" w:styleId="Tekstpodstawowywcity">
    <w:name w:val="Body Text Indent"/>
    <w:basedOn w:val="Normalny"/>
    <w:link w:val="TekstpodstawowywcityZnak"/>
    <w:uiPriority w:val="99"/>
    <w:rsid w:val="00CA576D"/>
    <w:pPr>
      <w:spacing w:after="120"/>
      <w:ind w:left="283"/>
    </w:pPr>
  </w:style>
  <w:style w:type="character" w:customStyle="1" w:styleId="TekstpodstawowywcityZnak">
    <w:name w:val="Tekst podstawowy wcięty Znak"/>
    <w:link w:val="Tekstpodstawowywcity"/>
    <w:uiPriority w:val="99"/>
    <w:rsid w:val="00CA576D"/>
    <w:rPr>
      <w:rFonts w:ascii="Garamond" w:hAnsi="Garamond" w:cs="Times New Roman"/>
    </w:rPr>
  </w:style>
  <w:style w:type="paragraph" w:styleId="Tekstpodstawowyzwciciem">
    <w:name w:val="Body Text First Indent"/>
    <w:basedOn w:val="Tekstpodstawowy"/>
    <w:link w:val="TekstpodstawowyzwciciemZnak"/>
    <w:uiPriority w:val="99"/>
    <w:rsid w:val="00CA576D"/>
    <w:pPr>
      <w:spacing w:after="200"/>
      <w:ind w:firstLine="360"/>
      <w:jc w:val="both"/>
    </w:pPr>
    <w:rPr>
      <w:rFonts w:ascii="Garamond" w:hAnsi="Garamond"/>
    </w:rPr>
  </w:style>
  <w:style w:type="character" w:customStyle="1" w:styleId="TekstpodstawowyzwciciemZnak">
    <w:name w:val="Tekst podstawowy z wcięciem Znak"/>
    <w:link w:val="Tekstpodstawowyzwciciem"/>
    <w:uiPriority w:val="99"/>
    <w:rsid w:val="00CA576D"/>
    <w:rPr>
      <w:rFonts w:ascii="Garamond" w:hAnsi="Garamond" w:cs="Times New Roman"/>
    </w:rPr>
  </w:style>
  <w:style w:type="paragraph" w:styleId="Tekstpodstawowy2">
    <w:name w:val="Body Text 2"/>
    <w:basedOn w:val="Normalny"/>
    <w:link w:val="Tekstpodstawowy2Znak"/>
    <w:uiPriority w:val="99"/>
    <w:rsid w:val="00045A3C"/>
    <w:pPr>
      <w:spacing w:after="120"/>
      <w:ind w:left="283"/>
    </w:pPr>
  </w:style>
  <w:style w:type="character" w:customStyle="1" w:styleId="Tekstpodstawowy2Znak">
    <w:name w:val="Tekst podstawowy 2 Znak"/>
    <w:link w:val="Tekstpodstawowy2"/>
    <w:uiPriority w:val="99"/>
    <w:semiHidden/>
    <w:rsid w:val="002C764D"/>
    <w:rPr>
      <w:rFonts w:ascii="Garamond" w:hAnsi="Garamond" w:cs="Times New Roman"/>
      <w:lang w:eastAsia="en-US"/>
    </w:rPr>
  </w:style>
  <w:style w:type="paragraph" w:styleId="Tekstpodstawowyzwciciem2">
    <w:name w:val="Body Text First Indent 2"/>
    <w:basedOn w:val="Tekstpodstawowywcity"/>
    <w:link w:val="Tekstpodstawowyzwciciem2Znak"/>
    <w:uiPriority w:val="99"/>
    <w:rsid w:val="00CA576D"/>
    <w:pPr>
      <w:spacing w:after="200"/>
      <w:ind w:left="360" w:firstLine="360"/>
    </w:pPr>
  </w:style>
  <w:style w:type="character" w:customStyle="1" w:styleId="Tekstpodstawowyzwciciem2Znak">
    <w:name w:val="Tekst podstawowy z wcięciem 2 Znak"/>
    <w:link w:val="Tekstpodstawowyzwciciem2"/>
    <w:uiPriority w:val="99"/>
    <w:rsid w:val="00CA576D"/>
    <w:rPr>
      <w:rFonts w:ascii="Garamond" w:hAnsi="Garamond" w:cs="Times New Roman"/>
    </w:rPr>
  </w:style>
  <w:style w:type="character" w:styleId="Pogrubienie">
    <w:name w:val="Strong"/>
    <w:uiPriority w:val="99"/>
    <w:qFormat/>
    <w:rsid w:val="000325EF"/>
    <w:rPr>
      <w:rFonts w:cs="Times New Roman"/>
      <w:b/>
      <w:bCs/>
    </w:rPr>
  </w:style>
  <w:style w:type="character" w:styleId="Numerstrony">
    <w:name w:val="page number"/>
    <w:uiPriority w:val="99"/>
    <w:rsid w:val="000D1CCD"/>
    <w:rPr>
      <w:rFonts w:cs="Times New Roman"/>
    </w:rPr>
  </w:style>
  <w:style w:type="table" w:customStyle="1" w:styleId="Tabelasiatki4akcent11">
    <w:name w:val="Tabela siatki 4 — akcent 11"/>
    <w:basedOn w:val="Standardowy"/>
    <w:uiPriority w:val="49"/>
    <w:rsid w:val="00A555DD"/>
    <w:rPr>
      <w:rFonts w:ascii="Calibri" w:eastAsia="Times New Roman"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agwek4Znak">
    <w:name w:val="Nagłówek 4 Znak"/>
    <w:basedOn w:val="Domylnaczcionkaakapitu"/>
    <w:link w:val="Nagwek4"/>
    <w:uiPriority w:val="9"/>
    <w:rsid w:val="007C43A7"/>
    <w:rPr>
      <w:rFonts w:asciiTheme="majorHAnsi" w:eastAsiaTheme="majorEastAsia" w:hAnsiTheme="majorHAnsi" w:cstheme="majorBidi"/>
      <w:i/>
      <w:iCs/>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05384">
      <w:bodyDiv w:val="1"/>
      <w:marLeft w:val="0"/>
      <w:marRight w:val="0"/>
      <w:marTop w:val="0"/>
      <w:marBottom w:val="0"/>
      <w:divBdr>
        <w:top w:val="none" w:sz="0" w:space="0" w:color="auto"/>
        <w:left w:val="none" w:sz="0" w:space="0" w:color="auto"/>
        <w:bottom w:val="none" w:sz="0" w:space="0" w:color="auto"/>
        <w:right w:val="none" w:sz="0" w:space="0" w:color="auto"/>
      </w:divBdr>
    </w:div>
    <w:div w:id="551116302">
      <w:bodyDiv w:val="1"/>
      <w:marLeft w:val="0"/>
      <w:marRight w:val="0"/>
      <w:marTop w:val="0"/>
      <w:marBottom w:val="0"/>
      <w:divBdr>
        <w:top w:val="none" w:sz="0" w:space="0" w:color="auto"/>
        <w:left w:val="none" w:sz="0" w:space="0" w:color="auto"/>
        <w:bottom w:val="none" w:sz="0" w:space="0" w:color="auto"/>
        <w:right w:val="none" w:sz="0" w:space="0" w:color="auto"/>
      </w:divBdr>
    </w:div>
    <w:div w:id="610819912">
      <w:bodyDiv w:val="1"/>
      <w:marLeft w:val="0"/>
      <w:marRight w:val="0"/>
      <w:marTop w:val="0"/>
      <w:marBottom w:val="0"/>
      <w:divBdr>
        <w:top w:val="none" w:sz="0" w:space="0" w:color="auto"/>
        <w:left w:val="none" w:sz="0" w:space="0" w:color="auto"/>
        <w:bottom w:val="none" w:sz="0" w:space="0" w:color="auto"/>
        <w:right w:val="none" w:sz="0" w:space="0" w:color="auto"/>
      </w:divBdr>
    </w:div>
    <w:div w:id="790586597">
      <w:bodyDiv w:val="1"/>
      <w:marLeft w:val="0"/>
      <w:marRight w:val="0"/>
      <w:marTop w:val="0"/>
      <w:marBottom w:val="0"/>
      <w:divBdr>
        <w:top w:val="none" w:sz="0" w:space="0" w:color="auto"/>
        <w:left w:val="none" w:sz="0" w:space="0" w:color="auto"/>
        <w:bottom w:val="none" w:sz="0" w:space="0" w:color="auto"/>
        <w:right w:val="none" w:sz="0" w:space="0" w:color="auto"/>
      </w:divBdr>
    </w:div>
    <w:div w:id="1528834693">
      <w:bodyDiv w:val="1"/>
      <w:marLeft w:val="0"/>
      <w:marRight w:val="0"/>
      <w:marTop w:val="0"/>
      <w:marBottom w:val="0"/>
      <w:divBdr>
        <w:top w:val="none" w:sz="0" w:space="0" w:color="auto"/>
        <w:left w:val="none" w:sz="0" w:space="0" w:color="auto"/>
        <w:bottom w:val="none" w:sz="0" w:space="0" w:color="auto"/>
        <w:right w:val="none" w:sz="0" w:space="0" w:color="auto"/>
      </w:divBdr>
    </w:div>
    <w:div w:id="1543858085">
      <w:bodyDiv w:val="1"/>
      <w:marLeft w:val="0"/>
      <w:marRight w:val="0"/>
      <w:marTop w:val="0"/>
      <w:marBottom w:val="0"/>
      <w:divBdr>
        <w:top w:val="none" w:sz="0" w:space="0" w:color="auto"/>
        <w:left w:val="none" w:sz="0" w:space="0" w:color="auto"/>
        <w:bottom w:val="none" w:sz="0" w:space="0" w:color="auto"/>
        <w:right w:val="none" w:sz="0" w:space="0" w:color="auto"/>
      </w:divBdr>
    </w:div>
    <w:div w:id="1554808126">
      <w:bodyDiv w:val="1"/>
      <w:marLeft w:val="0"/>
      <w:marRight w:val="0"/>
      <w:marTop w:val="0"/>
      <w:marBottom w:val="0"/>
      <w:divBdr>
        <w:top w:val="none" w:sz="0" w:space="0" w:color="auto"/>
        <w:left w:val="none" w:sz="0" w:space="0" w:color="auto"/>
        <w:bottom w:val="none" w:sz="0" w:space="0" w:color="auto"/>
        <w:right w:val="none" w:sz="0" w:space="0" w:color="auto"/>
      </w:divBdr>
    </w:div>
    <w:div w:id="1911184723">
      <w:bodyDiv w:val="1"/>
      <w:marLeft w:val="0"/>
      <w:marRight w:val="0"/>
      <w:marTop w:val="0"/>
      <w:marBottom w:val="0"/>
      <w:divBdr>
        <w:top w:val="none" w:sz="0" w:space="0" w:color="auto"/>
        <w:left w:val="none" w:sz="0" w:space="0" w:color="auto"/>
        <w:bottom w:val="none" w:sz="0" w:space="0" w:color="auto"/>
        <w:right w:val="none" w:sz="0" w:space="0" w:color="auto"/>
      </w:divBdr>
    </w:div>
    <w:div w:id="2029481864">
      <w:marLeft w:val="0"/>
      <w:marRight w:val="0"/>
      <w:marTop w:val="0"/>
      <w:marBottom w:val="0"/>
      <w:divBdr>
        <w:top w:val="none" w:sz="0" w:space="0" w:color="auto"/>
        <w:left w:val="none" w:sz="0" w:space="0" w:color="auto"/>
        <w:bottom w:val="none" w:sz="0" w:space="0" w:color="auto"/>
        <w:right w:val="none" w:sz="0" w:space="0" w:color="auto"/>
      </w:divBdr>
      <w:divsChild>
        <w:div w:id="2029481866">
          <w:marLeft w:val="547"/>
          <w:marRight w:val="0"/>
          <w:marTop w:val="0"/>
          <w:marBottom w:val="0"/>
          <w:divBdr>
            <w:top w:val="none" w:sz="0" w:space="0" w:color="auto"/>
            <w:left w:val="none" w:sz="0" w:space="0" w:color="auto"/>
            <w:bottom w:val="none" w:sz="0" w:space="0" w:color="auto"/>
            <w:right w:val="none" w:sz="0" w:space="0" w:color="auto"/>
          </w:divBdr>
        </w:div>
      </w:divsChild>
    </w:div>
    <w:div w:id="2029481865">
      <w:marLeft w:val="0"/>
      <w:marRight w:val="0"/>
      <w:marTop w:val="0"/>
      <w:marBottom w:val="0"/>
      <w:divBdr>
        <w:top w:val="none" w:sz="0" w:space="0" w:color="auto"/>
        <w:left w:val="none" w:sz="0" w:space="0" w:color="auto"/>
        <w:bottom w:val="none" w:sz="0" w:space="0" w:color="auto"/>
        <w:right w:val="none" w:sz="0" w:space="0" w:color="auto"/>
      </w:divBdr>
    </w:div>
    <w:div w:id="2029481867">
      <w:marLeft w:val="0"/>
      <w:marRight w:val="0"/>
      <w:marTop w:val="0"/>
      <w:marBottom w:val="0"/>
      <w:divBdr>
        <w:top w:val="none" w:sz="0" w:space="0" w:color="auto"/>
        <w:left w:val="none" w:sz="0" w:space="0" w:color="auto"/>
        <w:bottom w:val="none" w:sz="0" w:space="0" w:color="auto"/>
        <w:right w:val="none" w:sz="0" w:space="0" w:color="auto"/>
      </w:divBdr>
    </w:div>
    <w:div w:id="2029481868">
      <w:marLeft w:val="0"/>
      <w:marRight w:val="0"/>
      <w:marTop w:val="0"/>
      <w:marBottom w:val="0"/>
      <w:divBdr>
        <w:top w:val="none" w:sz="0" w:space="0" w:color="auto"/>
        <w:left w:val="none" w:sz="0" w:space="0" w:color="auto"/>
        <w:bottom w:val="none" w:sz="0" w:space="0" w:color="auto"/>
        <w:right w:val="none" w:sz="0" w:space="0" w:color="auto"/>
      </w:divBdr>
    </w:div>
    <w:div w:id="2029481872">
      <w:marLeft w:val="0"/>
      <w:marRight w:val="0"/>
      <w:marTop w:val="0"/>
      <w:marBottom w:val="0"/>
      <w:divBdr>
        <w:top w:val="none" w:sz="0" w:space="0" w:color="auto"/>
        <w:left w:val="none" w:sz="0" w:space="0" w:color="auto"/>
        <w:bottom w:val="none" w:sz="0" w:space="0" w:color="auto"/>
        <w:right w:val="none" w:sz="0" w:space="0" w:color="auto"/>
      </w:divBdr>
    </w:div>
    <w:div w:id="2029481873">
      <w:marLeft w:val="0"/>
      <w:marRight w:val="0"/>
      <w:marTop w:val="0"/>
      <w:marBottom w:val="0"/>
      <w:divBdr>
        <w:top w:val="none" w:sz="0" w:space="0" w:color="auto"/>
        <w:left w:val="none" w:sz="0" w:space="0" w:color="auto"/>
        <w:bottom w:val="none" w:sz="0" w:space="0" w:color="auto"/>
        <w:right w:val="none" w:sz="0" w:space="0" w:color="auto"/>
      </w:divBdr>
      <w:divsChild>
        <w:div w:id="2029481885">
          <w:marLeft w:val="547"/>
          <w:marRight w:val="0"/>
          <w:marTop w:val="0"/>
          <w:marBottom w:val="0"/>
          <w:divBdr>
            <w:top w:val="none" w:sz="0" w:space="0" w:color="auto"/>
            <w:left w:val="none" w:sz="0" w:space="0" w:color="auto"/>
            <w:bottom w:val="none" w:sz="0" w:space="0" w:color="auto"/>
            <w:right w:val="none" w:sz="0" w:space="0" w:color="auto"/>
          </w:divBdr>
        </w:div>
      </w:divsChild>
    </w:div>
    <w:div w:id="2029481874">
      <w:marLeft w:val="0"/>
      <w:marRight w:val="0"/>
      <w:marTop w:val="0"/>
      <w:marBottom w:val="0"/>
      <w:divBdr>
        <w:top w:val="none" w:sz="0" w:space="0" w:color="auto"/>
        <w:left w:val="none" w:sz="0" w:space="0" w:color="auto"/>
        <w:bottom w:val="none" w:sz="0" w:space="0" w:color="auto"/>
        <w:right w:val="none" w:sz="0" w:space="0" w:color="auto"/>
      </w:divBdr>
    </w:div>
    <w:div w:id="2029481875">
      <w:marLeft w:val="0"/>
      <w:marRight w:val="0"/>
      <w:marTop w:val="0"/>
      <w:marBottom w:val="0"/>
      <w:divBdr>
        <w:top w:val="none" w:sz="0" w:space="0" w:color="auto"/>
        <w:left w:val="none" w:sz="0" w:space="0" w:color="auto"/>
        <w:bottom w:val="none" w:sz="0" w:space="0" w:color="auto"/>
        <w:right w:val="none" w:sz="0" w:space="0" w:color="auto"/>
      </w:divBdr>
    </w:div>
    <w:div w:id="2029481877">
      <w:marLeft w:val="0"/>
      <w:marRight w:val="0"/>
      <w:marTop w:val="0"/>
      <w:marBottom w:val="0"/>
      <w:divBdr>
        <w:top w:val="none" w:sz="0" w:space="0" w:color="auto"/>
        <w:left w:val="none" w:sz="0" w:space="0" w:color="auto"/>
        <w:bottom w:val="none" w:sz="0" w:space="0" w:color="auto"/>
        <w:right w:val="none" w:sz="0" w:space="0" w:color="auto"/>
      </w:divBdr>
    </w:div>
    <w:div w:id="2029481882">
      <w:marLeft w:val="0"/>
      <w:marRight w:val="0"/>
      <w:marTop w:val="0"/>
      <w:marBottom w:val="0"/>
      <w:divBdr>
        <w:top w:val="none" w:sz="0" w:space="0" w:color="auto"/>
        <w:left w:val="none" w:sz="0" w:space="0" w:color="auto"/>
        <w:bottom w:val="none" w:sz="0" w:space="0" w:color="auto"/>
        <w:right w:val="none" w:sz="0" w:space="0" w:color="auto"/>
      </w:divBdr>
    </w:div>
    <w:div w:id="2029481884">
      <w:marLeft w:val="0"/>
      <w:marRight w:val="0"/>
      <w:marTop w:val="0"/>
      <w:marBottom w:val="0"/>
      <w:divBdr>
        <w:top w:val="none" w:sz="0" w:space="0" w:color="auto"/>
        <w:left w:val="none" w:sz="0" w:space="0" w:color="auto"/>
        <w:bottom w:val="none" w:sz="0" w:space="0" w:color="auto"/>
        <w:right w:val="none" w:sz="0" w:space="0" w:color="auto"/>
      </w:divBdr>
    </w:div>
    <w:div w:id="2029481886">
      <w:marLeft w:val="0"/>
      <w:marRight w:val="0"/>
      <w:marTop w:val="0"/>
      <w:marBottom w:val="0"/>
      <w:divBdr>
        <w:top w:val="none" w:sz="0" w:space="0" w:color="auto"/>
        <w:left w:val="none" w:sz="0" w:space="0" w:color="auto"/>
        <w:bottom w:val="none" w:sz="0" w:space="0" w:color="auto"/>
        <w:right w:val="none" w:sz="0" w:space="0" w:color="auto"/>
      </w:divBdr>
    </w:div>
    <w:div w:id="2029481887">
      <w:marLeft w:val="0"/>
      <w:marRight w:val="0"/>
      <w:marTop w:val="0"/>
      <w:marBottom w:val="0"/>
      <w:divBdr>
        <w:top w:val="none" w:sz="0" w:space="0" w:color="auto"/>
        <w:left w:val="none" w:sz="0" w:space="0" w:color="auto"/>
        <w:bottom w:val="none" w:sz="0" w:space="0" w:color="auto"/>
        <w:right w:val="none" w:sz="0" w:space="0" w:color="auto"/>
      </w:divBdr>
      <w:divsChild>
        <w:div w:id="2029481869">
          <w:marLeft w:val="0"/>
          <w:marRight w:val="0"/>
          <w:marTop w:val="0"/>
          <w:marBottom w:val="0"/>
          <w:divBdr>
            <w:top w:val="none" w:sz="0" w:space="0" w:color="auto"/>
            <w:left w:val="none" w:sz="0" w:space="0" w:color="auto"/>
            <w:bottom w:val="none" w:sz="0" w:space="0" w:color="auto"/>
            <w:right w:val="none" w:sz="0" w:space="0" w:color="auto"/>
          </w:divBdr>
        </w:div>
        <w:div w:id="2029481870">
          <w:marLeft w:val="0"/>
          <w:marRight w:val="0"/>
          <w:marTop w:val="0"/>
          <w:marBottom w:val="0"/>
          <w:divBdr>
            <w:top w:val="none" w:sz="0" w:space="0" w:color="auto"/>
            <w:left w:val="none" w:sz="0" w:space="0" w:color="auto"/>
            <w:bottom w:val="none" w:sz="0" w:space="0" w:color="auto"/>
            <w:right w:val="none" w:sz="0" w:space="0" w:color="auto"/>
          </w:divBdr>
        </w:div>
        <w:div w:id="2029481871">
          <w:marLeft w:val="0"/>
          <w:marRight w:val="0"/>
          <w:marTop w:val="0"/>
          <w:marBottom w:val="0"/>
          <w:divBdr>
            <w:top w:val="none" w:sz="0" w:space="0" w:color="auto"/>
            <w:left w:val="none" w:sz="0" w:space="0" w:color="auto"/>
            <w:bottom w:val="none" w:sz="0" w:space="0" w:color="auto"/>
            <w:right w:val="none" w:sz="0" w:space="0" w:color="auto"/>
          </w:divBdr>
        </w:div>
        <w:div w:id="2029481876">
          <w:marLeft w:val="0"/>
          <w:marRight w:val="0"/>
          <w:marTop w:val="0"/>
          <w:marBottom w:val="0"/>
          <w:divBdr>
            <w:top w:val="none" w:sz="0" w:space="0" w:color="auto"/>
            <w:left w:val="none" w:sz="0" w:space="0" w:color="auto"/>
            <w:bottom w:val="none" w:sz="0" w:space="0" w:color="auto"/>
            <w:right w:val="none" w:sz="0" w:space="0" w:color="auto"/>
          </w:divBdr>
        </w:div>
        <w:div w:id="2029481879">
          <w:marLeft w:val="0"/>
          <w:marRight w:val="0"/>
          <w:marTop w:val="0"/>
          <w:marBottom w:val="0"/>
          <w:divBdr>
            <w:top w:val="none" w:sz="0" w:space="0" w:color="auto"/>
            <w:left w:val="none" w:sz="0" w:space="0" w:color="auto"/>
            <w:bottom w:val="none" w:sz="0" w:space="0" w:color="auto"/>
            <w:right w:val="none" w:sz="0" w:space="0" w:color="auto"/>
          </w:divBdr>
        </w:div>
        <w:div w:id="2029481880">
          <w:marLeft w:val="0"/>
          <w:marRight w:val="0"/>
          <w:marTop w:val="0"/>
          <w:marBottom w:val="0"/>
          <w:divBdr>
            <w:top w:val="none" w:sz="0" w:space="0" w:color="auto"/>
            <w:left w:val="none" w:sz="0" w:space="0" w:color="auto"/>
            <w:bottom w:val="none" w:sz="0" w:space="0" w:color="auto"/>
            <w:right w:val="none" w:sz="0" w:space="0" w:color="auto"/>
          </w:divBdr>
        </w:div>
        <w:div w:id="2029481881">
          <w:marLeft w:val="0"/>
          <w:marRight w:val="0"/>
          <w:marTop w:val="0"/>
          <w:marBottom w:val="0"/>
          <w:divBdr>
            <w:top w:val="none" w:sz="0" w:space="0" w:color="auto"/>
            <w:left w:val="none" w:sz="0" w:space="0" w:color="auto"/>
            <w:bottom w:val="none" w:sz="0" w:space="0" w:color="auto"/>
            <w:right w:val="none" w:sz="0" w:space="0" w:color="auto"/>
          </w:divBdr>
        </w:div>
        <w:div w:id="2029481883">
          <w:marLeft w:val="0"/>
          <w:marRight w:val="0"/>
          <w:marTop w:val="0"/>
          <w:marBottom w:val="0"/>
          <w:divBdr>
            <w:top w:val="none" w:sz="0" w:space="0" w:color="auto"/>
            <w:left w:val="none" w:sz="0" w:space="0" w:color="auto"/>
            <w:bottom w:val="none" w:sz="0" w:space="0" w:color="auto"/>
            <w:right w:val="none" w:sz="0" w:space="0" w:color="auto"/>
          </w:divBdr>
        </w:div>
        <w:div w:id="2029481889">
          <w:marLeft w:val="0"/>
          <w:marRight w:val="0"/>
          <w:marTop w:val="0"/>
          <w:marBottom w:val="0"/>
          <w:divBdr>
            <w:top w:val="none" w:sz="0" w:space="0" w:color="auto"/>
            <w:left w:val="none" w:sz="0" w:space="0" w:color="auto"/>
            <w:bottom w:val="none" w:sz="0" w:space="0" w:color="auto"/>
            <w:right w:val="none" w:sz="0" w:space="0" w:color="auto"/>
          </w:divBdr>
        </w:div>
        <w:div w:id="2029481891">
          <w:marLeft w:val="0"/>
          <w:marRight w:val="0"/>
          <w:marTop w:val="0"/>
          <w:marBottom w:val="0"/>
          <w:divBdr>
            <w:top w:val="none" w:sz="0" w:space="0" w:color="auto"/>
            <w:left w:val="none" w:sz="0" w:space="0" w:color="auto"/>
            <w:bottom w:val="none" w:sz="0" w:space="0" w:color="auto"/>
            <w:right w:val="none" w:sz="0" w:space="0" w:color="auto"/>
          </w:divBdr>
        </w:div>
      </w:divsChild>
    </w:div>
    <w:div w:id="2029481888">
      <w:marLeft w:val="0"/>
      <w:marRight w:val="0"/>
      <w:marTop w:val="0"/>
      <w:marBottom w:val="0"/>
      <w:divBdr>
        <w:top w:val="none" w:sz="0" w:space="0" w:color="auto"/>
        <w:left w:val="none" w:sz="0" w:space="0" w:color="auto"/>
        <w:bottom w:val="none" w:sz="0" w:space="0" w:color="auto"/>
        <w:right w:val="none" w:sz="0" w:space="0" w:color="auto"/>
      </w:divBdr>
    </w:div>
    <w:div w:id="2029481890">
      <w:marLeft w:val="0"/>
      <w:marRight w:val="0"/>
      <w:marTop w:val="0"/>
      <w:marBottom w:val="0"/>
      <w:divBdr>
        <w:top w:val="none" w:sz="0" w:space="0" w:color="auto"/>
        <w:left w:val="none" w:sz="0" w:space="0" w:color="auto"/>
        <w:bottom w:val="none" w:sz="0" w:space="0" w:color="auto"/>
        <w:right w:val="none" w:sz="0" w:space="0" w:color="auto"/>
      </w:divBdr>
    </w:div>
    <w:div w:id="2029481892">
      <w:marLeft w:val="0"/>
      <w:marRight w:val="0"/>
      <w:marTop w:val="0"/>
      <w:marBottom w:val="0"/>
      <w:divBdr>
        <w:top w:val="none" w:sz="0" w:space="0" w:color="auto"/>
        <w:left w:val="none" w:sz="0" w:space="0" w:color="auto"/>
        <w:bottom w:val="none" w:sz="0" w:space="0" w:color="auto"/>
        <w:right w:val="none" w:sz="0" w:space="0" w:color="auto"/>
      </w:divBdr>
    </w:div>
    <w:div w:id="2029481893">
      <w:marLeft w:val="0"/>
      <w:marRight w:val="0"/>
      <w:marTop w:val="0"/>
      <w:marBottom w:val="0"/>
      <w:divBdr>
        <w:top w:val="none" w:sz="0" w:space="0" w:color="auto"/>
        <w:left w:val="none" w:sz="0" w:space="0" w:color="auto"/>
        <w:bottom w:val="none" w:sz="0" w:space="0" w:color="auto"/>
        <w:right w:val="none" w:sz="0" w:space="0" w:color="auto"/>
      </w:divBdr>
      <w:divsChild>
        <w:div w:id="2029481878">
          <w:marLeft w:val="547"/>
          <w:marRight w:val="0"/>
          <w:marTop w:val="0"/>
          <w:marBottom w:val="0"/>
          <w:divBdr>
            <w:top w:val="none" w:sz="0" w:space="0" w:color="auto"/>
            <w:left w:val="none" w:sz="0" w:space="0" w:color="auto"/>
            <w:bottom w:val="none" w:sz="0" w:space="0" w:color="auto"/>
            <w:right w:val="none" w:sz="0" w:space="0" w:color="auto"/>
          </w:divBdr>
        </w:div>
      </w:divsChild>
    </w:div>
    <w:div w:id="203622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diagramColors" Target="diagrams/colors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diagramQuickStyle" Target="diagrams/quickStyle1.xml"/><Relationship Id="rId33" Type="http://schemas.openxmlformats.org/officeDocument/2006/relationships/diagramData" Target="diagrams/data2.xm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hyperlink" Target="http://www.swiecie.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image" Target="media/image13.png"/><Relationship Id="rId37" Type="http://schemas.microsoft.com/office/2007/relationships/diagramDrawing" Target="diagrams/drawing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image" Target="media/image11.png"/><Relationship Id="rId36" Type="http://schemas.openxmlformats.org/officeDocument/2006/relationships/diagramColors" Target="diagrams/colors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swiecie.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3.xml"/><Relationship Id="rId27" Type="http://schemas.microsoft.com/office/2007/relationships/diagramDrawing" Target="diagrams/drawing1.xml"/><Relationship Id="rId30" Type="http://schemas.openxmlformats.org/officeDocument/2006/relationships/image" Target="media/image12.png"/><Relationship Id="rId35" Type="http://schemas.openxmlformats.org/officeDocument/2006/relationships/diagramQuickStyle" Target="diagrams/quickStyle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55187637969083"/>
          <c:y val="3.7037037037037056E-2"/>
          <c:w val="0.45474613686534215"/>
          <c:h val="0.80092592592592549"/>
        </c:manualLayout>
      </c:layout>
      <c:barChart>
        <c:barDir val="bar"/>
        <c:grouping val="clustered"/>
        <c:varyColors val="0"/>
        <c:ser>
          <c:idx val="0"/>
          <c:order val="0"/>
          <c:tx>
            <c:strRef>
              <c:f>Arkusz1!$B$1</c:f>
              <c:strCache>
                <c:ptCount val="1"/>
                <c:pt idx="0">
                  <c:v>Obszar rewitalizacji</c:v>
                </c:pt>
              </c:strCache>
            </c:strRef>
          </c:tx>
          <c:spPr>
            <a:solidFill>
              <a:schemeClr val="tx1">
                <a:lumMod val="60000"/>
                <a:lumOff val="40000"/>
              </a:schemeClr>
            </a:solidFill>
          </c:spPr>
          <c:invertIfNegative val="0"/>
          <c:dLbls>
            <c:dLbl>
              <c:idx val="3"/>
              <c:layout>
                <c:manualLayout>
                  <c:x val="6.7805959545120783E-3"/>
                  <c:y val="3.64370211719833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72-432B-9BCE-6A4D6743FC46}"/>
                </c:ext>
              </c:extLst>
            </c:dLbl>
            <c:spPr>
              <a:noFill/>
              <a:ln w="24032">
                <a:noFill/>
              </a:ln>
            </c:spPr>
            <c:txPr>
              <a:bodyPr/>
              <a:lstStyle/>
              <a:p>
                <a:pPr>
                  <a:defRPr>
                    <a:solidFill>
                      <a:sysClr val="windowText" lastClr="000000"/>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Udział bezrobotnych w ludności w wieku produkcyjnym</c:v>
                </c:pt>
                <c:pt idx="1">
                  <c:v>Udział bezrobotnych pozostających bez pracy ponad 24 miesiące w ogóle bezrobotnych</c:v>
                </c:pt>
                <c:pt idx="2">
                  <c:v>Udział bezrobotnych do 25 r. ż. w ogóle bezrobotnych</c:v>
                </c:pt>
                <c:pt idx="3">
                  <c:v>Udział bezrobotnych powyżej 50 r. ż. w ogóle bezrobotnych</c:v>
                </c:pt>
              </c:strCache>
            </c:strRef>
          </c:cat>
          <c:val>
            <c:numRef>
              <c:f>Arkusz1!$B$2:$B$5</c:f>
              <c:numCache>
                <c:formatCode>#,000%</c:formatCode>
                <c:ptCount val="4"/>
                <c:pt idx="0">
                  <c:v>7.2999999999999995E-2</c:v>
                </c:pt>
                <c:pt idx="1">
                  <c:v>0.40799999999999997</c:v>
                </c:pt>
                <c:pt idx="2">
                  <c:v>0.17199999999999999</c:v>
                </c:pt>
                <c:pt idx="3">
                  <c:v>0.45200000000000001</c:v>
                </c:pt>
              </c:numCache>
            </c:numRef>
          </c:val>
          <c:extLst>
            <c:ext xmlns:c16="http://schemas.microsoft.com/office/drawing/2014/chart" uri="{C3380CC4-5D6E-409C-BE32-E72D297353CC}">
              <c16:uniqueId val="{00000001-4D72-432B-9BCE-6A4D6743FC46}"/>
            </c:ext>
          </c:extLst>
        </c:ser>
        <c:ser>
          <c:idx val="1"/>
          <c:order val="1"/>
          <c:tx>
            <c:strRef>
              <c:f>Arkusz1!$C$1</c:f>
              <c:strCache>
                <c:ptCount val="1"/>
                <c:pt idx="0">
                  <c:v>Gmina Świecie</c:v>
                </c:pt>
              </c:strCache>
            </c:strRef>
          </c:tx>
          <c:spPr>
            <a:solidFill>
              <a:schemeClr val="accent1">
                <a:lumMod val="75000"/>
              </a:schemeClr>
            </a:solidFill>
          </c:spPr>
          <c:invertIfNegative val="0"/>
          <c:dLbls>
            <c:dLbl>
              <c:idx val="2"/>
              <c:layout>
                <c:manualLayout>
                  <c:x val="-4.0748774327738378E-3"/>
                  <c:y val="1.58786818314388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72-432B-9BCE-6A4D6743FC46}"/>
                </c:ext>
              </c:extLst>
            </c:dLbl>
            <c:spPr>
              <a:noFill/>
              <a:ln w="24032">
                <a:noFill/>
              </a:ln>
            </c:spPr>
            <c:txPr>
              <a:bodyPr/>
              <a:lstStyle/>
              <a:p>
                <a:pPr>
                  <a:defRPr>
                    <a:solidFill>
                      <a:sysClr val="windowText" lastClr="000000"/>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Udział bezrobotnych w ludności w wieku produkcyjnym</c:v>
                </c:pt>
                <c:pt idx="1">
                  <c:v>Udział bezrobotnych pozostających bez pracy ponad 24 miesiące w ogóle bezrobotnych</c:v>
                </c:pt>
                <c:pt idx="2">
                  <c:v>Udział bezrobotnych do 25 r. ż. w ogóle bezrobotnych</c:v>
                </c:pt>
                <c:pt idx="3">
                  <c:v>Udział bezrobotnych powyżej 50 r. ż. w ogóle bezrobotnych</c:v>
                </c:pt>
              </c:strCache>
            </c:strRef>
          </c:cat>
          <c:val>
            <c:numRef>
              <c:f>Arkusz1!$C$2:$C$5</c:f>
              <c:numCache>
                <c:formatCode>#,000%</c:formatCode>
                <c:ptCount val="4"/>
                <c:pt idx="0">
                  <c:v>4.4900000000000002E-2</c:v>
                </c:pt>
                <c:pt idx="1">
                  <c:v>0.50990000000000002</c:v>
                </c:pt>
                <c:pt idx="2">
                  <c:v>0.2006</c:v>
                </c:pt>
                <c:pt idx="3">
                  <c:v>0.24759999999999999</c:v>
                </c:pt>
              </c:numCache>
            </c:numRef>
          </c:val>
          <c:extLst>
            <c:ext xmlns:c16="http://schemas.microsoft.com/office/drawing/2014/chart" uri="{C3380CC4-5D6E-409C-BE32-E72D297353CC}">
              <c16:uniqueId val="{00000003-4D72-432B-9BCE-6A4D6743FC46}"/>
            </c:ext>
          </c:extLst>
        </c:ser>
        <c:dLbls>
          <c:showLegendKey val="0"/>
          <c:showVal val="0"/>
          <c:showCatName val="0"/>
          <c:showSerName val="0"/>
          <c:showPercent val="0"/>
          <c:showBubbleSize val="0"/>
        </c:dLbls>
        <c:gapWidth val="57"/>
        <c:overlap val="-20"/>
        <c:axId val="245324864"/>
        <c:axId val="1"/>
      </c:barChart>
      <c:catAx>
        <c:axId val="245324864"/>
        <c:scaling>
          <c:orientation val="maxMin"/>
        </c:scaling>
        <c:delete val="0"/>
        <c:axPos val="l"/>
        <c:numFmt formatCode="General" sourceLinked="0"/>
        <c:majorTickMark val="cross"/>
        <c:minorTickMark val="none"/>
        <c:tickLblPos val="low"/>
        <c:txPr>
          <a:bodyPr/>
          <a:lstStyle/>
          <a:p>
            <a:pPr>
              <a:defRPr>
                <a:solidFill>
                  <a:sysClr val="windowText" lastClr="000000"/>
                </a:solidFill>
                <a:latin typeface="Garamond" pitchFamily="18" charset="0"/>
              </a:defRPr>
            </a:pPr>
            <a:endParaRPr lang="pl-PL"/>
          </a:p>
        </c:txPr>
        <c:crossAx val="1"/>
        <c:crosses val="autoZero"/>
        <c:auto val="0"/>
        <c:lblAlgn val="ctr"/>
        <c:lblOffset val="100"/>
        <c:noMultiLvlLbl val="0"/>
      </c:catAx>
      <c:valAx>
        <c:axId val="1"/>
        <c:scaling>
          <c:orientation val="minMax"/>
        </c:scaling>
        <c:delete val="1"/>
        <c:axPos val="t"/>
        <c:numFmt formatCode="#,000%" sourceLinked="1"/>
        <c:majorTickMark val="out"/>
        <c:minorTickMark val="none"/>
        <c:tickLblPos val="nextTo"/>
        <c:crossAx val="245324864"/>
        <c:crosses val="autoZero"/>
        <c:crossBetween val="between"/>
      </c:valAx>
      <c:spPr>
        <a:noFill/>
        <a:ln w="24032">
          <a:noFill/>
        </a:ln>
      </c:spPr>
    </c:plotArea>
    <c:legend>
      <c:legendPos val="r"/>
      <c:layout>
        <c:manualLayout>
          <c:xMode val="edge"/>
          <c:yMode val="edge"/>
          <c:x val="0.2"/>
          <c:y val="0.84647302904564314"/>
          <c:w val="0.61318681318681323"/>
          <c:h val="0.1078838174273859"/>
        </c:manualLayout>
      </c:layout>
      <c:overlay val="0"/>
      <c:txPr>
        <a:bodyPr/>
        <a:lstStyle/>
        <a:p>
          <a:pPr>
            <a:defRPr>
              <a:solidFill>
                <a:sysClr val="windowText" lastClr="000000"/>
              </a:solidFill>
              <a:latin typeface="Garamond" pitchFamily="18" charset="0"/>
            </a:defRPr>
          </a:pPr>
          <a:endParaRPr lang="pl-PL"/>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814097311910142"/>
          <c:y val="4.3650793650793704E-2"/>
          <c:w val="0.50100107856888398"/>
          <c:h val="0.8208833270841146"/>
        </c:manualLayout>
      </c:layout>
      <c:barChart>
        <c:barDir val="bar"/>
        <c:grouping val="clustered"/>
        <c:varyColors val="0"/>
        <c:ser>
          <c:idx val="0"/>
          <c:order val="0"/>
          <c:tx>
            <c:strRef>
              <c:f>Arkusz1!$B$1</c:f>
              <c:strCache>
                <c:ptCount val="1"/>
                <c:pt idx="0">
                  <c:v>Obszar rewitalizacji</c:v>
                </c:pt>
              </c:strCache>
            </c:strRef>
          </c:tx>
          <c:spPr>
            <a:solidFill>
              <a:schemeClr val="accent3">
                <a:lumMod val="75000"/>
              </a:schemeClr>
            </a:solidFill>
          </c:spPr>
          <c:invertIfNegative val="0"/>
          <c:dLbls>
            <c:dLbl>
              <c:idx val="1"/>
              <c:layout>
                <c:manualLayout>
                  <c:x val="1.9057239473262523E-2"/>
                  <c:y val="2.8613601517632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26-43D6-8F61-E257DFD6353D}"/>
                </c:ext>
              </c:extLst>
            </c:dLbl>
            <c:dLbl>
              <c:idx val="2"/>
              <c:layout>
                <c:manualLayout>
                  <c:x val="2.5776198861792005E-3"/>
                  <c:y val="4.29823664781175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6-43D6-8F61-E257DFD6353D}"/>
                </c:ext>
              </c:extLst>
            </c:dLbl>
            <c:spPr>
              <a:noFill/>
              <a:ln w="21870">
                <a:noFill/>
              </a:ln>
            </c:spPr>
            <c:txPr>
              <a:bodyPr/>
              <a:lstStyle/>
              <a:p>
                <a:pPr>
                  <a:defRPr>
                    <a:solidFill>
                      <a:sysClr val="windowText" lastClr="000000"/>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Arkusz1!$B$2:$B$4</c:f>
              <c:numCache>
                <c:formatCode>#,000%</c:formatCode>
                <c:ptCount val="3"/>
                <c:pt idx="0">
                  <c:v>0.17710000000000001</c:v>
                </c:pt>
                <c:pt idx="1">
                  <c:v>4.9599999999999998E-2</c:v>
                </c:pt>
                <c:pt idx="2">
                  <c:v>0.24060000000000001</c:v>
                </c:pt>
              </c:numCache>
            </c:numRef>
          </c:val>
          <c:extLst>
            <c:ext xmlns:c16="http://schemas.microsoft.com/office/drawing/2014/chart" uri="{C3380CC4-5D6E-409C-BE32-E72D297353CC}">
              <c16:uniqueId val="{00000002-8226-43D6-8F61-E257DFD6353D}"/>
            </c:ext>
          </c:extLst>
        </c:ser>
        <c:ser>
          <c:idx val="1"/>
          <c:order val="1"/>
          <c:tx>
            <c:strRef>
              <c:f>Arkusz1!$C$1</c:f>
              <c:strCache>
                <c:ptCount val="1"/>
                <c:pt idx="0">
                  <c:v>Gmina Świecie</c:v>
                </c:pt>
              </c:strCache>
            </c:strRef>
          </c:tx>
          <c:spPr>
            <a:solidFill>
              <a:schemeClr val="tx1">
                <a:lumMod val="40000"/>
                <a:lumOff val="60000"/>
              </a:schemeClr>
            </a:solidFill>
          </c:spPr>
          <c:invertIfNegative val="0"/>
          <c:dLbls>
            <c:spPr>
              <a:noFill/>
              <a:ln w="21870">
                <a:noFill/>
              </a:ln>
            </c:spPr>
            <c:txPr>
              <a:bodyPr/>
              <a:lstStyle/>
              <a:p>
                <a:pPr>
                  <a:defRPr>
                    <a:solidFill>
                      <a:sysClr val="windowText" lastClr="000000"/>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Arkusz1!$C$2:$C$4</c:f>
              <c:numCache>
                <c:formatCode>#,000%</c:formatCode>
                <c:ptCount val="3"/>
                <c:pt idx="0">
                  <c:v>7.9000000000000001E-2</c:v>
                </c:pt>
                <c:pt idx="1">
                  <c:v>0.1089</c:v>
                </c:pt>
                <c:pt idx="2">
                  <c:v>0.1525</c:v>
                </c:pt>
              </c:numCache>
            </c:numRef>
          </c:val>
          <c:extLst>
            <c:ext xmlns:c16="http://schemas.microsoft.com/office/drawing/2014/chart" uri="{C3380CC4-5D6E-409C-BE32-E72D297353CC}">
              <c16:uniqueId val="{00000003-8226-43D6-8F61-E257DFD6353D}"/>
            </c:ext>
          </c:extLst>
        </c:ser>
        <c:dLbls>
          <c:showLegendKey val="0"/>
          <c:showVal val="0"/>
          <c:showCatName val="0"/>
          <c:showSerName val="0"/>
          <c:showPercent val="0"/>
          <c:showBubbleSize val="0"/>
        </c:dLbls>
        <c:gapWidth val="150"/>
        <c:overlap val="-23"/>
        <c:axId val="204741952"/>
        <c:axId val="1"/>
      </c:barChart>
      <c:catAx>
        <c:axId val="204741952"/>
        <c:scaling>
          <c:orientation val="maxMin"/>
        </c:scaling>
        <c:delete val="0"/>
        <c:axPos val="l"/>
        <c:numFmt formatCode="General" sourceLinked="0"/>
        <c:majorTickMark val="out"/>
        <c:minorTickMark val="none"/>
        <c:tickLblPos val="nextTo"/>
        <c:txPr>
          <a:bodyPr/>
          <a:lstStyle/>
          <a:p>
            <a:pPr>
              <a:defRPr>
                <a:solidFill>
                  <a:sysClr val="windowText" lastClr="000000"/>
                </a:solidFill>
                <a:latin typeface="Garamond" pitchFamily="18" charset="0"/>
              </a:defRPr>
            </a:pPr>
            <a:endParaRPr lang="pl-PL"/>
          </a:p>
        </c:txPr>
        <c:crossAx val="1"/>
        <c:crosses val="autoZero"/>
        <c:auto val="1"/>
        <c:lblAlgn val="ctr"/>
        <c:lblOffset val="100"/>
        <c:noMultiLvlLbl val="0"/>
      </c:catAx>
      <c:valAx>
        <c:axId val="1"/>
        <c:scaling>
          <c:orientation val="minMax"/>
        </c:scaling>
        <c:delete val="1"/>
        <c:axPos val="t"/>
        <c:numFmt formatCode="#,000%" sourceLinked="1"/>
        <c:majorTickMark val="out"/>
        <c:minorTickMark val="none"/>
        <c:tickLblPos val="nextTo"/>
        <c:crossAx val="204741952"/>
        <c:crosses val="autoZero"/>
        <c:crossBetween val="between"/>
      </c:valAx>
    </c:plotArea>
    <c:legend>
      <c:legendPos val="r"/>
      <c:layout>
        <c:manualLayout>
          <c:xMode val="edge"/>
          <c:yMode val="edge"/>
          <c:x val="0.27224206263834505"/>
          <c:y val="0.80246937882764646"/>
          <c:w val="0.47508894721493145"/>
          <c:h val="0.14814796587926504"/>
        </c:manualLayout>
      </c:layout>
      <c:overlay val="0"/>
      <c:txPr>
        <a:bodyPr/>
        <a:lstStyle/>
        <a:p>
          <a:pPr>
            <a:defRPr>
              <a:solidFill>
                <a:sysClr val="windowText" lastClr="000000"/>
              </a:solidFill>
              <a:latin typeface="Garamond" pitchFamily="18" charset="0"/>
            </a:defRPr>
          </a:pPr>
          <a:endParaRPr lang="pl-PL"/>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220264317180618"/>
          <c:y val="3.7037037037037056E-2"/>
          <c:w val="0.45594713656387664"/>
          <c:h val="0.80092592592592549"/>
        </c:manualLayout>
      </c:layout>
      <c:barChart>
        <c:barDir val="bar"/>
        <c:grouping val="clustered"/>
        <c:varyColors val="0"/>
        <c:ser>
          <c:idx val="0"/>
          <c:order val="0"/>
          <c:tx>
            <c:strRef>
              <c:f>Arkusz1!$B$1</c:f>
              <c:strCache>
                <c:ptCount val="1"/>
                <c:pt idx="0">
                  <c:v>Obszar rewitalizacji</c:v>
                </c:pt>
              </c:strCache>
            </c:strRef>
          </c:tx>
          <c:spPr>
            <a:solidFill>
              <a:schemeClr val="tx1">
                <a:lumMod val="60000"/>
                <a:lumOff val="40000"/>
              </a:schemeClr>
            </a:solidFill>
          </c:spPr>
          <c:invertIfNegative val="0"/>
          <c:dLbls>
            <c:dLbl>
              <c:idx val="3"/>
              <c:layout>
                <c:manualLayout>
                  <c:x val="6.9519917122421132E-4"/>
                  <c:y val="1.32888730238351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8C-4338-811B-7465F7BBB7DD}"/>
                </c:ext>
              </c:extLst>
            </c:dLbl>
            <c:spPr>
              <a:noFill/>
              <a:ln w="22862">
                <a:noFill/>
              </a:ln>
            </c:spPr>
            <c:txPr>
              <a:bodyPr/>
              <a:lstStyle/>
              <a:p>
                <a:pPr>
                  <a:defRPr>
                    <a:solidFill>
                      <a:sysClr val="windowText" lastClr="000000"/>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Udział bezrobotnych w ludności w wieku produkcyjnym</c:v>
                </c:pt>
                <c:pt idx="1">
                  <c:v>Udział bezrobotnych pozostających bez pracy ponad 24 miesiące w ogóle bezrobotnych</c:v>
                </c:pt>
                <c:pt idx="2">
                  <c:v>Udział bezrobotnych do 25 r. ż. w ogóle bezrobotnych</c:v>
                </c:pt>
                <c:pt idx="3">
                  <c:v>Udział bezrobotnych powyżej 50 r. ż. w ogóle bezrobotnych</c:v>
                </c:pt>
              </c:strCache>
            </c:strRef>
          </c:cat>
          <c:val>
            <c:numRef>
              <c:f>Arkusz1!$B$2:$B$5</c:f>
              <c:numCache>
                <c:formatCode>#,000%</c:formatCode>
                <c:ptCount val="4"/>
                <c:pt idx="0">
                  <c:v>7.2999999999999995E-2</c:v>
                </c:pt>
                <c:pt idx="1">
                  <c:v>0.40799999999999997</c:v>
                </c:pt>
                <c:pt idx="2">
                  <c:v>0.17199999999999999</c:v>
                </c:pt>
                <c:pt idx="3">
                  <c:v>0.45200000000000001</c:v>
                </c:pt>
              </c:numCache>
            </c:numRef>
          </c:val>
          <c:extLst>
            <c:ext xmlns:c16="http://schemas.microsoft.com/office/drawing/2014/chart" uri="{C3380CC4-5D6E-409C-BE32-E72D297353CC}">
              <c16:uniqueId val="{00000001-008C-4338-811B-7465F7BBB7DD}"/>
            </c:ext>
          </c:extLst>
        </c:ser>
        <c:ser>
          <c:idx val="1"/>
          <c:order val="1"/>
          <c:tx>
            <c:strRef>
              <c:f>Arkusz1!$C$1</c:f>
              <c:strCache>
                <c:ptCount val="1"/>
                <c:pt idx="0">
                  <c:v>Gmina Świecie</c:v>
                </c:pt>
              </c:strCache>
            </c:strRef>
          </c:tx>
          <c:spPr>
            <a:solidFill>
              <a:schemeClr val="accent1">
                <a:lumMod val="75000"/>
              </a:schemeClr>
            </a:solidFill>
          </c:spPr>
          <c:invertIfNegative val="0"/>
          <c:dLbls>
            <c:dLbl>
              <c:idx val="2"/>
              <c:layout>
                <c:manualLayout>
                  <c:x val="-4.0748774327738378E-3"/>
                  <c:y val="1.58786818314388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8C-4338-811B-7465F7BBB7DD}"/>
                </c:ext>
              </c:extLst>
            </c:dLbl>
            <c:spPr>
              <a:noFill/>
              <a:ln w="22862">
                <a:noFill/>
              </a:ln>
            </c:spPr>
            <c:txPr>
              <a:bodyPr/>
              <a:lstStyle/>
              <a:p>
                <a:pPr>
                  <a:defRPr>
                    <a:solidFill>
                      <a:sysClr val="windowText" lastClr="000000"/>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Udział bezrobotnych w ludności w wieku produkcyjnym</c:v>
                </c:pt>
                <c:pt idx="1">
                  <c:v>Udział bezrobotnych pozostających bez pracy ponad 24 miesiące w ogóle bezrobotnych</c:v>
                </c:pt>
                <c:pt idx="2">
                  <c:v>Udział bezrobotnych do 25 r. ż. w ogóle bezrobotnych</c:v>
                </c:pt>
                <c:pt idx="3">
                  <c:v>Udział bezrobotnych powyżej 50 r. ż. w ogóle bezrobotnych</c:v>
                </c:pt>
              </c:strCache>
            </c:strRef>
          </c:cat>
          <c:val>
            <c:numRef>
              <c:f>Arkusz1!$C$2:$C$5</c:f>
              <c:numCache>
                <c:formatCode>#,000%</c:formatCode>
                <c:ptCount val="4"/>
                <c:pt idx="0">
                  <c:v>4.4900000000000002E-2</c:v>
                </c:pt>
                <c:pt idx="1">
                  <c:v>0.50990000000000002</c:v>
                </c:pt>
                <c:pt idx="2">
                  <c:v>0.2006</c:v>
                </c:pt>
                <c:pt idx="3">
                  <c:v>0.24759999999999999</c:v>
                </c:pt>
              </c:numCache>
            </c:numRef>
          </c:val>
          <c:extLst>
            <c:ext xmlns:c16="http://schemas.microsoft.com/office/drawing/2014/chart" uri="{C3380CC4-5D6E-409C-BE32-E72D297353CC}">
              <c16:uniqueId val="{00000003-008C-4338-811B-7465F7BBB7DD}"/>
            </c:ext>
          </c:extLst>
        </c:ser>
        <c:dLbls>
          <c:showLegendKey val="0"/>
          <c:showVal val="0"/>
          <c:showCatName val="0"/>
          <c:showSerName val="0"/>
          <c:showPercent val="0"/>
          <c:showBubbleSize val="0"/>
        </c:dLbls>
        <c:gapWidth val="57"/>
        <c:overlap val="-20"/>
        <c:axId val="201597336"/>
        <c:axId val="1"/>
      </c:barChart>
      <c:catAx>
        <c:axId val="201597336"/>
        <c:scaling>
          <c:orientation val="maxMin"/>
        </c:scaling>
        <c:delete val="0"/>
        <c:axPos val="l"/>
        <c:numFmt formatCode="General" sourceLinked="0"/>
        <c:majorTickMark val="cross"/>
        <c:minorTickMark val="none"/>
        <c:tickLblPos val="low"/>
        <c:txPr>
          <a:bodyPr/>
          <a:lstStyle/>
          <a:p>
            <a:pPr>
              <a:defRPr>
                <a:solidFill>
                  <a:sysClr val="windowText" lastClr="000000"/>
                </a:solidFill>
                <a:latin typeface="Garamond" pitchFamily="18" charset="0"/>
              </a:defRPr>
            </a:pPr>
            <a:endParaRPr lang="pl-PL"/>
          </a:p>
        </c:txPr>
        <c:crossAx val="1"/>
        <c:crosses val="autoZero"/>
        <c:auto val="0"/>
        <c:lblAlgn val="ctr"/>
        <c:lblOffset val="100"/>
        <c:noMultiLvlLbl val="0"/>
      </c:catAx>
      <c:valAx>
        <c:axId val="1"/>
        <c:scaling>
          <c:orientation val="minMax"/>
        </c:scaling>
        <c:delete val="1"/>
        <c:axPos val="t"/>
        <c:numFmt formatCode="#,000%" sourceLinked="1"/>
        <c:majorTickMark val="out"/>
        <c:minorTickMark val="none"/>
        <c:tickLblPos val="nextTo"/>
        <c:crossAx val="201597336"/>
        <c:crosses val="autoZero"/>
        <c:crossBetween val="between"/>
      </c:valAx>
      <c:spPr>
        <a:noFill/>
        <a:ln w="22862">
          <a:noFill/>
        </a:ln>
      </c:spPr>
    </c:plotArea>
    <c:legend>
      <c:legendPos val="r"/>
      <c:layout>
        <c:manualLayout>
          <c:xMode val="edge"/>
          <c:yMode val="edge"/>
          <c:x val="0.18021978021978022"/>
          <c:y val="0.84647302904564314"/>
          <c:w val="0.61318681318681323"/>
          <c:h val="0.1078838174273859"/>
        </c:manualLayout>
      </c:layout>
      <c:overlay val="0"/>
      <c:txPr>
        <a:bodyPr/>
        <a:lstStyle/>
        <a:p>
          <a:pPr>
            <a:defRPr>
              <a:solidFill>
                <a:sysClr val="windowText" lastClr="000000"/>
              </a:solidFill>
              <a:latin typeface="Garamond" pitchFamily="18" charset="0"/>
            </a:defRPr>
          </a:pPr>
          <a:endParaRPr lang="pl-PL"/>
        </a:p>
      </c:txPr>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48211-F49A-4B8B-8518-51F827A991CC}" type="doc">
      <dgm:prSet loTypeId="urn:microsoft.com/office/officeart/2005/8/layout/hierarchy3" loCatId="hierarchy" qsTypeId="urn:microsoft.com/office/officeart/2005/8/quickstyle/simple1" qsCatId="simple" csTypeId="urn:microsoft.com/office/officeart/2005/8/colors/colorful2" csCatId="colorful" phldr="1"/>
      <dgm:spPr/>
      <dgm:t>
        <a:bodyPr/>
        <a:lstStyle/>
        <a:p>
          <a:endParaRPr lang="pl-PL"/>
        </a:p>
      </dgm:t>
    </dgm:pt>
    <dgm:pt modelId="{993C6D27-340A-4E66-8F8B-100F4AD94E9C}">
      <dgm:prSet phldrT="[Tekst]"/>
      <dgm:spPr>
        <a:xfrm>
          <a:off x="667" y="514495"/>
          <a:ext cx="5485065" cy="143656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Times New Roman" panose="02020603050405020304" pitchFamily="18" charset="0"/>
              <a:ea typeface="+mn-ea"/>
              <a:cs typeface="Times New Roman" panose="02020603050405020304" pitchFamily="18" charset="0"/>
            </a:rPr>
            <a:t>Cel główny: Aktywizacja mieszkańców poprzez zwiększenie partycypacji w życiu społecznym ludności zagrożonej wykluczeniem społecznym oraz minimalizowanie występujących problemów i wzmocnienie posiadanych potencjałów</a:t>
          </a:r>
        </a:p>
      </dgm:t>
    </dgm:pt>
    <dgm:pt modelId="{0835F5AD-5F30-4969-82A7-E7465635C26A}" type="parTrans" cxnId="{0C3FE77A-D137-4717-811E-C9B4DC4EB57D}">
      <dgm:prSet/>
      <dgm:spPr/>
      <dgm:t>
        <a:bodyPr/>
        <a:lstStyle/>
        <a:p>
          <a:endParaRPr lang="pl-PL"/>
        </a:p>
      </dgm:t>
    </dgm:pt>
    <dgm:pt modelId="{A671C270-D99C-42D1-8B92-D2281CF85694}" type="sibTrans" cxnId="{0C3FE77A-D137-4717-811E-C9B4DC4EB57D}">
      <dgm:prSet/>
      <dgm:spPr/>
      <dgm:t>
        <a:bodyPr/>
        <a:lstStyle/>
        <a:p>
          <a:endParaRPr lang="pl-PL"/>
        </a:p>
      </dgm:t>
    </dgm:pt>
    <dgm:pt modelId="{4E7FD229-49D1-49C4-9D2B-7BB7A609F27E}">
      <dgm:prSet phldrT="[Tekst]" custT="1"/>
      <dgm:spPr>
        <a:xfrm>
          <a:off x="1097680" y="2222304"/>
          <a:ext cx="1735931" cy="1084957"/>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pl-PL" sz="1200">
              <a:solidFill>
                <a:sysClr val="windowText" lastClr="000000"/>
              </a:solidFill>
              <a:latin typeface="Times New Roman" panose="02020603050405020304" pitchFamily="18" charset="0"/>
              <a:ea typeface="+mn-ea"/>
              <a:cs typeface="Times New Roman" panose="02020603050405020304" pitchFamily="18" charset="0"/>
            </a:rPr>
            <a:t>Przeciwdziałanie negatywnym zjawiskom społecznym, takim jak ubóstwo i bezradność życiowa oraz wzrost wyników nauczania w szkołach podstawowych</a:t>
          </a:r>
          <a:endPar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1A0B4DD-113E-4D88-8C9F-9BFD962A5D30}" type="parTrans" cxnId="{55B10E1E-6562-4FC8-A3CE-B90AA338C883}">
      <dgm:prSet/>
      <dgm:spPr>
        <a:xfrm>
          <a:off x="549173" y="1951065"/>
          <a:ext cx="548506" cy="813717"/>
        </a:xfrm>
        <a:custGeom>
          <a:avLst/>
          <a:gdLst/>
          <a:ahLst/>
          <a:cxnLst/>
          <a:rect l="0" t="0" r="0" b="0"/>
          <a:pathLst>
            <a:path>
              <a:moveTo>
                <a:pt x="0" y="0"/>
              </a:moveTo>
              <a:lnTo>
                <a:pt x="0" y="813717"/>
              </a:lnTo>
              <a:lnTo>
                <a:pt x="548506" y="813717"/>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pl-PL"/>
        </a:p>
      </dgm:t>
    </dgm:pt>
    <dgm:pt modelId="{EB5B1FB6-698B-44C2-AFA4-D4D263189169}" type="sibTrans" cxnId="{55B10E1E-6562-4FC8-A3CE-B90AA338C883}">
      <dgm:prSet/>
      <dgm:spPr/>
      <dgm:t>
        <a:bodyPr/>
        <a:lstStyle/>
        <a:p>
          <a:endParaRPr lang="pl-PL"/>
        </a:p>
      </dgm:t>
    </dgm:pt>
    <dgm:pt modelId="{3B86BF1E-2B3E-4076-8531-5046D41B05CC}">
      <dgm:prSet phldrT="[Tekst]" custT="1"/>
      <dgm:spPr>
        <a:xfrm>
          <a:off x="1097680" y="3578501"/>
          <a:ext cx="1735931" cy="1084957"/>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727682"/>
              <a:satOff val="-41964"/>
              <a:lumOff val="4314"/>
              <a:alphaOff val="0"/>
            </a:srgbClr>
          </a:solidFill>
          <a:prstDash val="solid"/>
          <a:miter lim="800000"/>
        </a:ln>
        <a:effectLst/>
      </dgm:spPr>
      <dgm:t>
        <a:bodyPr/>
        <a:lstStyle/>
        <a:p>
          <a:pPr>
            <a:buNone/>
          </a:pPr>
          <a:r>
            <a:rPr lang="pl-PL" sz="1200">
              <a:solidFill>
                <a:sysClr val="windowText" lastClr="000000"/>
              </a:solidFill>
              <a:latin typeface="Times New Roman" panose="02020603050405020304" pitchFamily="18" charset="0"/>
              <a:ea typeface="+mn-ea"/>
              <a:cs typeface="Times New Roman" panose="02020603050405020304" pitchFamily="18" charset="0"/>
            </a:rPr>
            <a:t>Wykorzystanie istniejących zasobów infrastrukturalnych do rozwoju społecznego, kulturalnego i edukacyjnego OR</a:t>
          </a:r>
        </a:p>
      </dgm:t>
    </dgm:pt>
    <dgm:pt modelId="{380E97A2-E528-4D6B-9BDF-B27772055A27}" type="parTrans" cxnId="{3318820D-08D6-4816-A141-A615A7AAAA3B}">
      <dgm:prSet/>
      <dgm:spPr>
        <a:xfrm>
          <a:off x="549173" y="1951065"/>
          <a:ext cx="548506" cy="2169914"/>
        </a:xfrm>
        <a:custGeom>
          <a:avLst/>
          <a:gdLst/>
          <a:ahLst/>
          <a:cxnLst/>
          <a:rect l="0" t="0" r="0" b="0"/>
          <a:pathLst>
            <a:path>
              <a:moveTo>
                <a:pt x="0" y="0"/>
              </a:moveTo>
              <a:lnTo>
                <a:pt x="0" y="2169914"/>
              </a:lnTo>
              <a:lnTo>
                <a:pt x="548506" y="216991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pl-PL"/>
        </a:p>
      </dgm:t>
    </dgm:pt>
    <dgm:pt modelId="{49B259D9-7018-46E7-B69F-91E944121992}" type="sibTrans" cxnId="{3318820D-08D6-4816-A141-A615A7AAAA3B}">
      <dgm:prSet/>
      <dgm:spPr/>
      <dgm:t>
        <a:bodyPr/>
        <a:lstStyle/>
        <a:p>
          <a:endParaRPr lang="pl-PL"/>
        </a:p>
      </dgm:t>
    </dgm:pt>
    <dgm:pt modelId="{345E3A90-44A8-424A-A7CB-D720256848DF}">
      <dgm:prSet phldrT="[Tekst]" custT="1"/>
      <dgm:spPr>
        <a:xfrm>
          <a:off x="1097680" y="4934697"/>
          <a:ext cx="1735931" cy="1084957"/>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1455363"/>
              <a:satOff val="-83928"/>
              <a:lumOff val="8628"/>
              <a:alphaOff val="0"/>
            </a:srgbClr>
          </a:solidFill>
          <a:prstDash val="solid"/>
          <a:miter lim="800000"/>
        </a:ln>
        <a:effectLst/>
      </dgm:spPr>
      <dgm:t>
        <a:bodyPr/>
        <a:lstStyle/>
        <a:p>
          <a:pPr>
            <a:buNone/>
          </a:pPr>
          <a:r>
            <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Podniesienie poziomu życia mieszkańców OR w sferze społecznej, kulturalnej, gospodarczej,  technicznej i przestrzennej</a:t>
          </a:r>
          <a:endParaRPr lang="pl-PL"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D30686B8-6013-470F-AE84-D5CC956D3C62}" type="sibTrans" cxnId="{5905FAB8-D195-4DEA-8247-E8BB7C9F9656}">
      <dgm:prSet/>
      <dgm:spPr/>
      <dgm:t>
        <a:bodyPr/>
        <a:lstStyle/>
        <a:p>
          <a:endParaRPr lang="pl-PL"/>
        </a:p>
      </dgm:t>
    </dgm:pt>
    <dgm:pt modelId="{082F6B92-7262-4B94-A749-75CDBFDB26EA}" type="parTrans" cxnId="{5905FAB8-D195-4DEA-8247-E8BB7C9F9656}">
      <dgm:prSet/>
      <dgm:spPr>
        <a:xfrm>
          <a:off x="549173" y="1951065"/>
          <a:ext cx="548506" cy="3526110"/>
        </a:xfrm>
        <a:custGeom>
          <a:avLst/>
          <a:gdLst/>
          <a:ahLst/>
          <a:cxnLst/>
          <a:rect l="0" t="0" r="0" b="0"/>
          <a:pathLst>
            <a:path>
              <a:moveTo>
                <a:pt x="0" y="0"/>
              </a:moveTo>
              <a:lnTo>
                <a:pt x="0" y="3526110"/>
              </a:lnTo>
              <a:lnTo>
                <a:pt x="548506" y="3526110"/>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pl-PL"/>
        </a:p>
      </dgm:t>
    </dgm:pt>
    <dgm:pt modelId="{24A6D56D-2C9A-4F01-A3EA-E95CB5265782}">
      <dgm:prSet phldrT="[Tekst]" custT="1"/>
      <dgm:spPr>
        <a:xfrm>
          <a:off x="1097680" y="4934697"/>
          <a:ext cx="1735931" cy="1084957"/>
        </a:xfrm>
        <a:solidFill>
          <a:sysClr val="window" lastClr="FFFFFF">
            <a:alpha val="90000"/>
            <a:hueOff val="0"/>
            <a:satOff val="0"/>
            <a:lumOff val="0"/>
            <a:alphaOff val="0"/>
          </a:sysClr>
        </a:solidFill>
        <a:ln w="12700" cap="flat" cmpd="sng" algn="ctr">
          <a:solidFill>
            <a:srgbClr val="ED7D31">
              <a:hueOff val="-1455363"/>
              <a:satOff val="-83928"/>
              <a:lumOff val="8628"/>
              <a:alphaOff val="0"/>
            </a:srgbClr>
          </a:solidFill>
          <a:prstDash val="solid"/>
          <a:miter lim="800000"/>
        </a:ln>
        <a:effectLst/>
      </dgm:spPr>
      <dgm:t>
        <a:bodyPr/>
        <a:lstStyle/>
        <a:p>
          <a:pPr>
            <a:buNone/>
          </a:pPr>
          <a:r>
            <a:rPr lang="pl-PL" sz="1200">
              <a:solidFill>
                <a:sysClr val="windowText" lastClr="000000"/>
              </a:solidFill>
              <a:latin typeface="Times New Roman" panose="02020603050405020304" pitchFamily="18" charset="0"/>
              <a:ea typeface="+mn-ea"/>
              <a:cs typeface="Times New Roman" panose="02020603050405020304" pitchFamily="18" charset="0"/>
            </a:rPr>
            <a:t>Aktywizacja i integracja osób w wieku poprodukcyjnym </a:t>
          </a:r>
        </a:p>
      </dgm:t>
    </dgm:pt>
    <dgm:pt modelId="{9F471FEA-DF23-4CFC-BB59-F5FAC3E5D3A1}" type="parTrans" cxnId="{B44B4B56-B672-474D-BC95-C0867D6F8A0D}">
      <dgm:prSet/>
      <dgm:spPr/>
      <dgm:t>
        <a:bodyPr/>
        <a:lstStyle/>
        <a:p>
          <a:endParaRPr lang="pl-PL"/>
        </a:p>
      </dgm:t>
    </dgm:pt>
    <dgm:pt modelId="{7005E502-C039-4B6E-A845-9C0A38B05171}" type="sibTrans" cxnId="{B44B4B56-B672-474D-BC95-C0867D6F8A0D}">
      <dgm:prSet/>
      <dgm:spPr/>
      <dgm:t>
        <a:bodyPr/>
        <a:lstStyle/>
        <a:p>
          <a:endParaRPr lang="pl-PL"/>
        </a:p>
      </dgm:t>
    </dgm:pt>
    <dgm:pt modelId="{00844CDC-8198-4129-B921-842FCE9EAD9D}" type="pres">
      <dgm:prSet presAssocID="{21148211-F49A-4B8B-8518-51F827A991CC}" presName="diagram" presStyleCnt="0">
        <dgm:presLayoutVars>
          <dgm:chPref val="1"/>
          <dgm:dir/>
          <dgm:animOne val="branch"/>
          <dgm:animLvl val="lvl"/>
          <dgm:resizeHandles/>
        </dgm:presLayoutVars>
      </dgm:prSet>
      <dgm:spPr/>
    </dgm:pt>
    <dgm:pt modelId="{084CAE9D-10D1-421B-874B-05D086401205}" type="pres">
      <dgm:prSet presAssocID="{993C6D27-340A-4E66-8F8B-100F4AD94E9C}" presName="root" presStyleCnt="0"/>
      <dgm:spPr/>
    </dgm:pt>
    <dgm:pt modelId="{D4BCAED3-C036-45B6-B4C9-223F5939A97B}" type="pres">
      <dgm:prSet presAssocID="{993C6D27-340A-4E66-8F8B-100F4AD94E9C}" presName="rootComposite" presStyleCnt="0"/>
      <dgm:spPr/>
    </dgm:pt>
    <dgm:pt modelId="{B85C9E1D-8C7F-498A-AD7C-3DC9E1AE60AA}" type="pres">
      <dgm:prSet presAssocID="{993C6D27-340A-4E66-8F8B-100F4AD94E9C}" presName="rootText" presStyleLbl="node1" presStyleIdx="0" presStyleCnt="1" custScaleX="252778" custScaleY="132408"/>
      <dgm:spPr/>
    </dgm:pt>
    <dgm:pt modelId="{5EB7ED40-6A7A-4BA8-9898-83488729E2A7}" type="pres">
      <dgm:prSet presAssocID="{993C6D27-340A-4E66-8F8B-100F4AD94E9C}" presName="rootConnector" presStyleLbl="node1" presStyleIdx="0" presStyleCnt="1"/>
      <dgm:spPr/>
    </dgm:pt>
    <dgm:pt modelId="{91913997-7F89-42CC-A373-8FEF1F519FC3}" type="pres">
      <dgm:prSet presAssocID="{993C6D27-340A-4E66-8F8B-100F4AD94E9C}" presName="childShape" presStyleCnt="0"/>
      <dgm:spPr/>
    </dgm:pt>
    <dgm:pt modelId="{AC80C74E-767F-4911-9CE9-DDF2F0F30B1C}" type="pres">
      <dgm:prSet presAssocID="{A1A0B4DD-113E-4D88-8C9F-9BFD962A5D30}" presName="Name13" presStyleLbl="parChTrans1D2" presStyleIdx="0" presStyleCnt="4"/>
      <dgm:spPr/>
    </dgm:pt>
    <dgm:pt modelId="{34BB079C-03F2-450B-99A5-7869719BE321}" type="pres">
      <dgm:prSet presAssocID="{4E7FD229-49D1-49C4-9D2B-7BB7A609F27E}" presName="childText" presStyleLbl="bgAcc1" presStyleIdx="0" presStyleCnt="4" custScaleX="182844">
        <dgm:presLayoutVars>
          <dgm:bulletEnabled val="1"/>
        </dgm:presLayoutVars>
      </dgm:prSet>
      <dgm:spPr/>
    </dgm:pt>
    <dgm:pt modelId="{EA5E521F-9065-4E40-BCB1-7F02ADF2A4A9}" type="pres">
      <dgm:prSet presAssocID="{380E97A2-E528-4D6B-9BDF-B27772055A27}" presName="Name13" presStyleLbl="parChTrans1D2" presStyleIdx="1" presStyleCnt="4"/>
      <dgm:spPr/>
    </dgm:pt>
    <dgm:pt modelId="{987A6AD3-2125-4C62-B0A8-225AFCAEBFC9}" type="pres">
      <dgm:prSet presAssocID="{3B86BF1E-2B3E-4076-8531-5046D41B05CC}" presName="childText" presStyleLbl="bgAcc1" presStyleIdx="1" presStyleCnt="4" custScaleX="182898">
        <dgm:presLayoutVars>
          <dgm:bulletEnabled val="1"/>
        </dgm:presLayoutVars>
      </dgm:prSet>
      <dgm:spPr/>
    </dgm:pt>
    <dgm:pt modelId="{9975C0F3-ECAB-4B13-BB9A-763A80759A7A}" type="pres">
      <dgm:prSet presAssocID="{082F6B92-7262-4B94-A749-75CDBFDB26EA}" presName="Name13" presStyleLbl="parChTrans1D2" presStyleIdx="2" presStyleCnt="4"/>
      <dgm:spPr/>
    </dgm:pt>
    <dgm:pt modelId="{C36D2495-39EC-4938-B630-59C8FEFA1A88}" type="pres">
      <dgm:prSet presAssocID="{345E3A90-44A8-424A-A7CB-D720256848DF}" presName="childText" presStyleLbl="bgAcc1" presStyleIdx="2" presStyleCnt="4" custScaleX="186353">
        <dgm:presLayoutVars>
          <dgm:bulletEnabled val="1"/>
        </dgm:presLayoutVars>
      </dgm:prSet>
      <dgm:spPr/>
    </dgm:pt>
    <dgm:pt modelId="{7B18A422-6995-49D2-AB19-3FAD4B190420}" type="pres">
      <dgm:prSet presAssocID="{9F471FEA-DF23-4CFC-BB59-F5FAC3E5D3A1}" presName="Name13" presStyleLbl="parChTrans1D2" presStyleIdx="3" presStyleCnt="4"/>
      <dgm:spPr/>
    </dgm:pt>
    <dgm:pt modelId="{5333047F-AC37-4F6A-8643-8CD000AF342F}" type="pres">
      <dgm:prSet presAssocID="{24A6D56D-2C9A-4F01-A3EA-E95CB5265782}" presName="childText" presStyleLbl="bgAcc1" presStyleIdx="3" presStyleCnt="4" custScaleX="187620">
        <dgm:presLayoutVars>
          <dgm:bulletEnabled val="1"/>
        </dgm:presLayoutVars>
      </dgm:prSet>
      <dgm:spPr>
        <a:prstGeom prst="roundRect">
          <a:avLst>
            <a:gd name="adj" fmla="val 10000"/>
          </a:avLst>
        </a:prstGeom>
      </dgm:spPr>
    </dgm:pt>
  </dgm:ptLst>
  <dgm:cxnLst>
    <dgm:cxn modelId="{D3F83D05-46A9-4927-A27B-F66778E3FAB4}" type="presOf" srcId="{21148211-F49A-4B8B-8518-51F827A991CC}" destId="{00844CDC-8198-4129-B921-842FCE9EAD9D}" srcOrd="0" destOrd="0" presId="urn:microsoft.com/office/officeart/2005/8/layout/hierarchy3"/>
    <dgm:cxn modelId="{3318820D-08D6-4816-A141-A615A7AAAA3B}" srcId="{993C6D27-340A-4E66-8F8B-100F4AD94E9C}" destId="{3B86BF1E-2B3E-4076-8531-5046D41B05CC}" srcOrd="1" destOrd="0" parTransId="{380E97A2-E528-4D6B-9BDF-B27772055A27}" sibTransId="{49B259D9-7018-46E7-B69F-91E944121992}"/>
    <dgm:cxn modelId="{8BEEEA1C-36CF-4B05-BA15-225CD9E53151}" type="presOf" srcId="{A1A0B4DD-113E-4D88-8C9F-9BFD962A5D30}" destId="{AC80C74E-767F-4911-9CE9-DDF2F0F30B1C}" srcOrd="0" destOrd="0" presId="urn:microsoft.com/office/officeart/2005/8/layout/hierarchy3"/>
    <dgm:cxn modelId="{55B10E1E-6562-4FC8-A3CE-B90AA338C883}" srcId="{993C6D27-340A-4E66-8F8B-100F4AD94E9C}" destId="{4E7FD229-49D1-49C4-9D2B-7BB7A609F27E}" srcOrd="0" destOrd="0" parTransId="{A1A0B4DD-113E-4D88-8C9F-9BFD962A5D30}" sibTransId="{EB5B1FB6-698B-44C2-AFA4-D4D263189169}"/>
    <dgm:cxn modelId="{6A68A72C-A4AB-409E-A3FC-D7BB69BD75ED}" type="presOf" srcId="{3B86BF1E-2B3E-4076-8531-5046D41B05CC}" destId="{987A6AD3-2125-4C62-B0A8-225AFCAEBFC9}" srcOrd="0" destOrd="0" presId="urn:microsoft.com/office/officeart/2005/8/layout/hierarchy3"/>
    <dgm:cxn modelId="{D8CDEC73-613A-4FF3-811E-C3B62795BC4E}" type="presOf" srcId="{993C6D27-340A-4E66-8F8B-100F4AD94E9C}" destId="{B85C9E1D-8C7F-498A-AD7C-3DC9E1AE60AA}" srcOrd="0" destOrd="0" presId="urn:microsoft.com/office/officeart/2005/8/layout/hierarchy3"/>
    <dgm:cxn modelId="{B44B4B56-B672-474D-BC95-C0867D6F8A0D}" srcId="{993C6D27-340A-4E66-8F8B-100F4AD94E9C}" destId="{24A6D56D-2C9A-4F01-A3EA-E95CB5265782}" srcOrd="3" destOrd="0" parTransId="{9F471FEA-DF23-4CFC-BB59-F5FAC3E5D3A1}" sibTransId="{7005E502-C039-4B6E-A845-9C0A38B05171}"/>
    <dgm:cxn modelId="{0C3FE77A-D137-4717-811E-C9B4DC4EB57D}" srcId="{21148211-F49A-4B8B-8518-51F827A991CC}" destId="{993C6D27-340A-4E66-8F8B-100F4AD94E9C}" srcOrd="0" destOrd="0" parTransId="{0835F5AD-5F30-4969-82A7-E7465635C26A}" sibTransId="{A671C270-D99C-42D1-8B92-D2281CF85694}"/>
    <dgm:cxn modelId="{EB66EC5A-47FA-4F2B-A84B-8E2506D39AE3}" type="presOf" srcId="{4E7FD229-49D1-49C4-9D2B-7BB7A609F27E}" destId="{34BB079C-03F2-450B-99A5-7869719BE321}" srcOrd="0" destOrd="0" presId="urn:microsoft.com/office/officeart/2005/8/layout/hierarchy3"/>
    <dgm:cxn modelId="{82496582-E689-401F-82AD-D9E0F5BDC372}" type="presOf" srcId="{380E97A2-E528-4D6B-9BDF-B27772055A27}" destId="{EA5E521F-9065-4E40-BCB1-7F02ADF2A4A9}" srcOrd="0" destOrd="0" presId="urn:microsoft.com/office/officeart/2005/8/layout/hierarchy3"/>
    <dgm:cxn modelId="{549635A7-D79E-4350-B340-CF73D3B8E3D9}" type="presOf" srcId="{082F6B92-7262-4B94-A749-75CDBFDB26EA}" destId="{9975C0F3-ECAB-4B13-BB9A-763A80759A7A}" srcOrd="0" destOrd="0" presId="urn:microsoft.com/office/officeart/2005/8/layout/hierarchy3"/>
    <dgm:cxn modelId="{82B6EBAB-24C2-4292-9D0A-A5345C1E4B5A}" type="presOf" srcId="{9F471FEA-DF23-4CFC-BB59-F5FAC3E5D3A1}" destId="{7B18A422-6995-49D2-AB19-3FAD4B190420}" srcOrd="0" destOrd="0" presId="urn:microsoft.com/office/officeart/2005/8/layout/hierarchy3"/>
    <dgm:cxn modelId="{0DD5C9B1-9E57-442D-8E20-335ABBFC48A8}" type="presOf" srcId="{993C6D27-340A-4E66-8F8B-100F4AD94E9C}" destId="{5EB7ED40-6A7A-4BA8-9898-83488729E2A7}" srcOrd="1" destOrd="0" presId="urn:microsoft.com/office/officeart/2005/8/layout/hierarchy3"/>
    <dgm:cxn modelId="{5905FAB8-D195-4DEA-8247-E8BB7C9F9656}" srcId="{993C6D27-340A-4E66-8F8B-100F4AD94E9C}" destId="{345E3A90-44A8-424A-A7CB-D720256848DF}" srcOrd="2" destOrd="0" parTransId="{082F6B92-7262-4B94-A749-75CDBFDB26EA}" sibTransId="{D30686B8-6013-470F-AE84-D5CC956D3C62}"/>
    <dgm:cxn modelId="{28C7BFC4-0CC0-40DF-9E60-229A883A25B9}" type="presOf" srcId="{24A6D56D-2C9A-4F01-A3EA-E95CB5265782}" destId="{5333047F-AC37-4F6A-8643-8CD000AF342F}" srcOrd="0" destOrd="0" presId="urn:microsoft.com/office/officeart/2005/8/layout/hierarchy3"/>
    <dgm:cxn modelId="{D1A7BFE6-312C-471B-888C-E2B27215793A}" type="presOf" srcId="{345E3A90-44A8-424A-A7CB-D720256848DF}" destId="{C36D2495-39EC-4938-B630-59C8FEFA1A88}" srcOrd="0" destOrd="0" presId="urn:microsoft.com/office/officeart/2005/8/layout/hierarchy3"/>
    <dgm:cxn modelId="{17916834-84DB-440B-92C9-718D22B50EB5}" type="presParOf" srcId="{00844CDC-8198-4129-B921-842FCE9EAD9D}" destId="{084CAE9D-10D1-421B-874B-05D086401205}" srcOrd="0" destOrd="0" presId="urn:microsoft.com/office/officeart/2005/8/layout/hierarchy3"/>
    <dgm:cxn modelId="{D3A5D985-051D-4C09-B9F9-E54D70219A2E}" type="presParOf" srcId="{084CAE9D-10D1-421B-874B-05D086401205}" destId="{D4BCAED3-C036-45B6-B4C9-223F5939A97B}" srcOrd="0" destOrd="0" presId="urn:microsoft.com/office/officeart/2005/8/layout/hierarchy3"/>
    <dgm:cxn modelId="{632B5849-66C4-4CB8-8D70-25AD42BC75DC}" type="presParOf" srcId="{D4BCAED3-C036-45B6-B4C9-223F5939A97B}" destId="{B85C9E1D-8C7F-498A-AD7C-3DC9E1AE60AA}" srcOrd="0" destOrd="0" presId="urn:microsoft.com/office/officeart/2005/8/layout/hierarchy3"/>
    <dgm:cxn modelId="{7FC4C0D2-82FB-4D9F-BC9A-D5E3F6F5C17C}" type="presParOf" srcId="{D4BCAED3-C036-45B6-B4C9-223F5939A97B}" destId="{5EB7ED40-6A7A-4BA8-9898-83488729E2A7}" srcOrd="1" destOrd="0" presId="urn:microsoft.com/office/officeart/2005/8/layout/hierarchy3"/>
    <dgm:cxn modelId="{60A791BC-C04B-4A7C-B41F-3C73F5A0D292}" type="presParOf" srcId="{084CAE9D-10D1-421B-874B-05D086401205}" destId="{91913997-7F89-42CC-A373-8FEF1F519FC3}" srcOrd="1" destOrd="0" presId="urn:microsoft.com/office/officeart/2005/8/layout/hierarchy3"/>
    <dgm:cxn modelId="{12A0760E-5A02-4275-AF91-E675B40E4F55}" type="presParOf" srcId="{91913997-7F89-42CC-A373-8FEF1F519FC3}" destId="{AC80C74E-767F-4911-9CE9-DDF2F0F30B1C}" srcOrd="0" destOrd="0" presId="urn:microsoft.com/office/officeart/2005/8/layout/hierarchy3"/>
    <dgm:cxn modelId="{47C9DFB3-2A78-4426-8FE0-A50E24C0CA92}" type="presParOf" srcId="{91913997-7F89-42CC-A373-8FEF1F519FC3}" destId="{34BB079C-03F2-450B-99A5-7869719BE321}" srcOrd="1" destOrd="0" presId="urn:microsoft.com/office/officeart/2005/8/layout/hierarchy3"/>
    <dgm:cxn modelId="{E31D2908-B31F-43BB-8927-848C33DAD1BF}" type="presParOf" srcId="{91913997-7F89-42CC-A373-8FEF1F519FC3}" destId="{EA5E521F-9065-4E40-BCB1-7F02ADF2A4A9}" srcOrd="2" destOrd="0" presId="urn:microsoft.com/office/officeart/2005/8/layout/hierarchy3"/>
    <dgm:cxn modelId="{78F832BF-D7A3-4AE6-BACD-194531D67CCC}" type="presParOf" srcId="{91913997-7F89-42CC-A373-8FEF1F519FC3}" destId="{987A6AD3-2125-4C62-B0A8-225AFCAEBFC9}" srcOrd="3" destOrd="0" presId="urn:microsoft.com/office/officeart/2005/8/layout/hierarchy3"/>
    <dgm:cxn modelId="{504F8706-5263-4640-A22A-5D1F583DBEF9}" type="presParOf" srcId="{91913997-7F89-42CC-A373-8FEF1F519FC3}" destId="{9975C0F3-ECAB-4B13-BB9A-763A80759A7A}" srcOrd="4" destOrd="0" presId="urn:microsoft.com/office/officeart/2005/8/layout/hierarchy3"/>
    <dgm:cxn modelId="{9E1A65E1-B9F4-474A-A5E3-BC65AE6E41BE}" type="presParOf" srcId="{91913997-7F89-42CC-A373-8FEF1F519FC3}" destId="{C36D2495-39EC-4938-B630-59C8FEFA1A88}" srcOrd="5" destOrd="0" presId="urn:microsoft.com/office/officeart/2005/8/layout/hierarchy3"/>
    <dgm:cxn modelId="{0B297BB7-1B8E-4CD2-A029-062BD100AE3C}" type="presParOf" srcId="{91913997-7F89-42CC-A373-8FEF1F519FC3}" destId="{7B18A422-6995-49D2-AB19-3FAD4B190420}" srcOrd="6" destOrd="0" presId="urn:microsoft.com/office/officeart/2005/8/layout/hierarchy3"/>
    <dgm:cxn modelId="{FACE74A2-8FAB-4364-B265-3FF3522D465A}" type="presParOf" srcId="{91913997-7F89-42CC-A373-8FEF1F519FC3}" destId="{5333047F-AC37-4F6A-8643-8CD000AF342F}" srcOrd="7" destOrd="0" presId="urn:microsoft.com/office/officeart/2005/8/layout/hierarchy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4F5712-F43B-4AD1-85B4-58DEDF2F0E00}" type="doc">
      <dgm:prSet loTypeId="urn:microsoft.com/office/officeart/2005/8/layout/hProcess11" loCatId="process" qsTypeId="urn:microsoft.com/office/officeart/2005/8/quickstyle/simple5" qsCatId="simple" csTypeId="urn:microsoft.com/office/officeart/2005/8/colors/colorful1#2" csCatId="colorful" phldr="1"/>
      <dgm:spPr/>
    </dgm:pt>
    <dgm:pt modelId="{0BB41554-8357-4A63-A90A-18DB2970B6D5}">
      <dgm:prSet phldrT="[Tekst]"/>
      <dgm:spPr>
        <a:xfrm>
          <a:off x="269145" y="0"/>
          <a:ext cx="1607846" cy="502920"/>
        </a:xfrm>
        <a:prstGeom prst="rect">
          <a:avLst/>
        </a:prstGeom>
        <a:noFill/>
        <a:ln>
          <a:noFill/>
        </a:ln>
        <a:effectLst/>
      </dgm:spPr>
      <dgm:t>
        <a:bodyPr/>
        <a:lstStyle/>
        <a:p>
          <a:pPr>
            <a:buNone/>
          </a:pPr>
          <a:r>
            <a:rPr lang="pl-PL" b="1">
              <a:solidFill>
                <a:srgbClr val="C00000"/>
              </a:solidFill>
              <a:latin typeface="Arial" pitchFamily="34" charset="0"/>
              <a:ea typeface="+mn-ea"/>
              <a:cs typeface="Arial" pitchFamily="34" charset="0"/>
            </a:rPr>
            <a:t>Sprawozdanie</a:t>
          </a:r>
        </a:p>
      </dgm:t>
    </dgm:pt>
    <dgm:pt modelId="{2CE8DF5B-01BE-45B9-B06D-4AADC7CC3724}" type="parTrans" cxnId="{79657073-B648-4ADD-9CEF-3A9842B987E2}">
      <dgm:prSet/>
      <dgm:spPr/>
      <dgm:t>
        <a:bodyPr/>
        <a:lstStyle/>
        <a:p>
          <a:endParaRPr lang="pl-PL"/>
        </a:p>
      </dgm:t>
    </dgm:pt>
    <dgm:pt modelId="{4E4DA5DC-F87F-4C9F-B00F-893DFE77F0AF}" type="sibTrans" cxnId="{79657073-B648-4ADD-9CEF-3A9842B987E2}">
      <dgm:prSet/>
      <dgm:spPr/>
      <dgm:t>
        <a:bodyPr/>
        <a:lstStyle/>
        <a:p>
          <a:endParaRPr lang="pl-PL"/>
        </a:p>
      </dgm:t>
    </dgm:pt>
    <dgm:pt modelId="{1A2C592D-6047-4E8C-82B0-62DA210D4F02}">
      <dgm:prSet phldrT="[Tekst]"/>
      <dgm:spPr>
        <a:xfrm>
          <a:off x="1938314" y="754379"/>
          <a:ext cx="1607846" cy="502920"/>
        </a:xfrm>
        <a:prstGeom prst="rect">
          <a:avLst/>
        </a:prstGeom>
        <a:noFill/>
        <a:ln>
          <a:noFill/>
        </a:ln>
        <a:effectLst/>
      </dgm:spPr>
      <dgm:t>
        <a:bodyPr/>
        <a:lstStyle/>
        <a:p>
          <a:pPr>
            <a:buNone/>
          </a:pPr>
          <a:r>
            <a:rPr lang="pl-PL" b="1">
              <a:solidFill>
                <a:srgbClr val="00B050"/>
              </a:solidFill>
              <a:latin typeface="Arial" pitchFamily="34" charset="0"/>
              <a:ea typeface="+mn-ea"/>
              <a:cs typeface="Arial" pitchFamily="34" charset="0"/>
            </a:rPr>
            <a:t>Ocena</a:t>
          </a:r>
        </a:p>
      </dgm:t>
    </dgm:pt>
    <dgm:pt modelId="{AC999472-F6C1-41D8-906D-59CAEC543749}" type="parTrans" cxnId="{B2A334DA-FAD9-4F6E-9B57-A8C3C9EEB27B}">
      <dgm:prSet/>
      <dgm:spPr/>
      <dgm:t>
        <a:bodyPr/>
        <a:lstStyle/>
        <a:p>
          <a:endParaRPr lang="pl-PL"/>
        </a:p>
      </dgm:t>
    </dgm:pt>
    <dgm:pt modelId="{22BD3A2F-BC82-4E62-A43C-D80366684D8A}" type="sibTrans" cxnId="{B2A334DA-FAD9-4F6E-9B57-A8C3C9EEB27B}">
      <dgm:prSet/>
      <dgm:spPr/>
      <dgm:t>
        <a:bodyPr/>
        <a:lstStyle/>
        <a:p>
          <a:endParaRPr lang="pl-PL"/>
        </a:p>
      </dgm:t>
    </dgm:pt>
    <dgm:pt modelId="{2B73B714-5F0F-4857-8457-49230D0E9028}">
      <dgm:prSet phldrT="[Tekst]"/>
      <dgm:spPr>
        <a:xfrm>
          <a:off x="3540838" y="0"/>
          <a:ext cx="1607846" cy="502920"/>
        </a:xfrm>
        <a:prstGeom prst="rect">
          <a:avLst/>
        </a:prstGeom>
        <a:noFill/>
        <a:ln>
          <a:noFill/>
        </a:ln>
        <a:effectLst/>
      </dgm:spPr>
      <dgm:t>
        <a:bodyPr/>
        <a:lstStyle/>
        <a:p>
          <a:pPr>
            <a:buNone/>
          </a:pPr>
          <a:r>
            <a:rPr lang="pl-PL" b="1">
              <a:solidFill>
                <a:srgbClr val="FFC000">
                  <a:lumMod val="75000"/>
                </a:srgbClr>
              </a:solidFill>
              <a:latin typeface="Arial" pitchFamily="34" charset="0"/>
              <a:ea typeface="+mn-ea"/>
              <a:cs typeface="Arial" pitchFamily="34" charset="0"/>
            </a:rPr>
            <a:t>Aktualizacja</a:t>
          </a:r>
        </a:p>
      </dgm:t>
    </dgm:pt>
    <dgm:pt modelId="{5393EF22-42D6-407A-9428-4F87215739F7}" type="parTrans" cxnId="{237FE3B8-9FAD-4001-B6EF-B0855A696084}">
      <dgm:prSet/>
      <dgm:spPr/>
      <dgm:t>
        <a:bodyPr/>
        <a:lstStyle/>
        <a:p>
          <a:endParaRPr lang="pl-PL"/>
        </a:p>
      </dgm:t>
    </dgm:pt>
    <dgm:pt modelId="{2D91E4C7-5DE6-492D-8B71-C9987F721C2B}" type="sibTrans" cxnId="{237FE3B8-9FAD-4001-B6EF-B0855A696084}">
      <dgm:prSet/>
      <dgm:spPr/>
      <dgm:t>
        <a:bodyPr/>
        <a:lstStyle/>
        <a:p>
          <a:endParaRPr lang="pl-PL"/>
        </a:p>
      </dgm:t>
    </dgm:pt>
    <dgm:pt modelId="{D5017E03-B5A9-4AF4-9E70-302125955724}" type="pres">
      <dgm:prSet presAssocID="{D44F5712-F43B-4AD1-85B4-58DEDF2F0E00}" presName="Name0" presStyleCnt="0">
        <dgm:presLayoutVars>
          <dgm:dir/>
          <dgm:resizeHandles val="exact"/>
        </dgm:presLayoutVars>
      </dgm:prSet>
      <dgm:spPr/>
    </dgm:pt>
    <dgm:pt modelId="{13A50286-18E3-4767-B387-71D5D3DE196B}" type="pres">
      <dgm:prSet presAssocID="{D44F5712-F43B-4AD1-85B4-58DEDF2F0E00}" presName="arrow" presStyleLbl="bgShp" presStyleIdx="0" presStyleCnt="1"/>
      <dgm:spPr>
        <a:xfrm>
          <a:off x="0" y="377189"/>
          <a:ext cx="5543550" cy="502920"/>
        </a:xfrm>
        <a:prstGeom prst="notchedRightArrow">
          <a:avLst/>
        </a:prstGeom>
        <a:solidFill>
          <a:srgbClr val="ED7D31">
            <a:tint val="40000"/>
            <a:hueOff val="0"/>
            <a:satOff val="0"/>
            <a:lumOff val="0"/>
            <a:alphaOff val="0"/>
          </a:srgbClr>
        </a:solidFill>
        <a:ln>
          <a:noFill/>
        </a:ln>
        <a:effectLst/>
      </dgm:spPr>
    </dgm:pt>
    <dgm:pt modelId="{B39F873D-F3DE-4756-9FC2-2DF32008E311}" type="pres">
      <dgm:prSet presAssocID="{D44F5712-F43B-4AD1-85B4-58DEDF2F0E00}" presName="points" presStyleCnt="0"/>
      <dgm:spPr/>
    </dgm:pt>
    <dgm:pt modelId="{4854FD7E-4462-4923-8574-BEE3ECDDC8F7}" type="pres">
      <dgm:prSet presAssocID="{0BB41554-8357-4A63-A90A-18DB2970B6D5}" presName="compositeA" presStyleCnt="0"/>
      <dgm:spPr/>
    </dgm:pt>
    <dgm:pt modelId="{3C7BEFB6-0EDD-4CD0-B8C8-610D40D9BE3A}" type="pres">
      <dgm:prSet presAssocID="{0BB41554-8357-4A63-A90A-18DB2970B6D5}" presName="textA" presStyleLbl="revTx" presStyleIdx="0" presStyleCnt="3" custLinFactNeighborX="16588">
        <dgm:presLayoutVars>
          <dgm:bulletEnabled val="1"/>
        </dgm:presLayoutVars>
      </dgm:prSet>
      <dgm:spPr/>
    </dgm:pt>
    <dgm:pt modelId="{07FA7F07-411D-4626-86D6-C736A4023EBF}" type="pres">
      <dgm:prSet presAssocID="{0BB41554-8357-4A63-A90A-18DB2970B6D5}" presName="circleA" presStyleLbl="node1" presStyleIdx="0" presStyleCnt="3" custScaleX="197834" custScaleY="200001" custLinFactX="51724" custLinFactNeighborX="100000"/>
      <dgm:spPr>
        <a:xfrm>
          <a:off x="872753" y="502919"/>
          <a:ext cx="248736" cy="251461"/>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FF3E15A3-6D81-4E60-8522-A9D207D71D11}" type="pres">
      <dgm:prSet presAssocID="{0BB41554-8357-4A63-A90A-18DB2970B6D5}" presName="spaceA" presStyleCnt="0"/>
      <dgm:spPr/>
    </dgm:pt>
    <dgm:pt modelId="{15813760-B858-4DB7-AF82-4E45B8D543A4}" type="pres">
      <dgm:prSet presAssocID="{4E4DA5DC-F87F-4C9F-B00F-893DFE77F0AF}" presName="space" presStyleCnt="0"/>
      <dgm:spPr/>
    </dgm:pt>
    <dgm:pt modelId="{CB5FA8FF-E1A6-40E2-9E98-3040875887FA}" type="pres">
      <dgm:prSet presAssocID="{1A2C592D-6047-4E8C-82B0-62DA210D4F02}" presName="compositeB" presStyleCnt="0"/>
      <dgm:spPr/>
    </dgm:pt>
    <dgm:pt modelId="{D459065E-4B0B-4B3C-983E-0B720C67625D}" type="pres">
      <dgm:prSet presAssocID="{1A2C592D-6047-4E8C-82B0-62DA210D4F02}" presName="textB" presStyleLbl="revTx" presStyleIdx="1" presStyleCnt="3" custLinFactNeighborX="15402">
        <dgm:presLayoutVars>
          <dgm:bulletEnabled val="1"/>
        </dgm:presLayoutVars>
      </dgm:prSet>
      <dgm:spPr/>
    </dgm:pt>
    <dgm:pt modelId="{110476AA-5BF8-4DF3-A457-201B66426600}" type="pres">
      <dgm:prSet presAssocID="{1A2C592D-6047-4E8C-82B0-62DA210D4F02}" presName="circleB" presStyleLbl="node1" presStyleIdx="1" presStyleCnt="3" custScaleX="180690" custScaleY="186208" custLinFactX="51724" custLinFactNeighborX="100000" custLinFactNeighborY="-6897"/>
      <dgm:spPr>
        <a:xfrm>
          <a:off x="2571769" y="502918"/>
          <a:ext cx="227181" cy="234119"/>
        </a:xfrm>
        <a:prstGeom prst="ellipse">
          <a:avLst/>
        </a:prstGeom>
        <a:gradFill rotWithShape="0">
          <a:gsLst>
            <a:gs pos="0">
              <a:srgbClr val="00B050"/>
            </a:gs>
            <a:gs pos="80000">
              <a:srgbClr val="A5A5A5">
                <a:hueOff val="0"/>
                <a:satOff val="0"/>
                <a:lumOff val="0"/>
                <a:alphaOff val="0"/>
                <a:shade val="93000"/>
                <a:satMod val="130000"/>
              </a:srgbClr>
            </a:gs>
            <a:gs pos="100000">
              <a:srgbClr val="A5A5A5">
                <a:hueOff val="0"/>
                <a:satOff val="0"/>
                <a:lumOff val="0"/>
                <a:alphaOff val="0"/>
                <a:shade val="94000"/>
                <a:satMod val="135000"/>
              </a:srgbClr>
            </a:gs>
          </a:gsLst>
          <a:lin ang="5400000" scaled="0"/>
        </a:gradFill>
        <a:ln>
          <a:noFill/>
        </a:ln>
        <a:effectLst>
          <a:outerShdw blurRad="57150" dist="19050" dir="5400000" algn="ctr" rotWithShape="0">
            <a:srgbClr val="000000">
              <a:alpha val="63000"/>
            </a:srgbClr>
          </a:outerShdw>
        </a:effectLst>
      </dgm:spPr>
    </dgm:pt>
    <dgm:pt modelId="{846B781F-F717-4960-BA53-2E6E86BDFBD4}" type="pres">
      <dgm:prSet presAssocID="{1A2C592D-6047-4E8C-82B0-62DA210D4F02}" presName="spaceB" presStyleCnt="0"/>
      <dgm:spPr/>
    </dgm:pt>
    <dgm:pt modelId="{30F50822-62DC-41B5-AF9C-1A030D5EE3ED}" type="pres">
      <dgm:prSet presAssocID="{22BD3A2F-BC82-4E62-A43C-D80366684D8A}" presName="space" presStyleCnt="0"/>
      <dgm:spPr/>
    </dgm:pt>
    <dgm:pt modelId="{6B527253-9A2D-46DD-BE0D-0CD5F1BE0C89}" type="pres">
      <dgm:prSet presAssocID="{2B73B714-5F0F-4857-8457-49230D0E9028}" presName="compositeA" presStyleCnt="0"/>
      <dgm:spPr/>
    </dgm:pt>
    <dgm:pt modelId="{9212F981-6D3D-4AF4-BB11-3E2C6DFA4BFE}" type="pres">
      <dgm:prSet presAssocID="{2B73B714-5F0F-4857-8457-49230D0E9028}" presName="textA" presStyleLbl="revTx" presStyleIdx="2" presStyleCnt="3" custLinFactNeighborX="10071">
        <dgm:presLayoutVars>
          <dgm:bulletEnabled val="1"/>
        </dgm:presLayoutVars>
      </dgm:prSet>
      <dgm:spPr/>
    </dgm:pt>
    <dgm:pt modelId="{E6CB5C51-2339-42C3-A2E3-B065AFDE4309}" type="pres">
      <dgm:prSet presAssocID="{2B73B714-5F0F-4857-8457-49230D0E9028}" presName="circleA" presStyleLbl="node1" presStyleIdx="2" presStyleCnt="3" custScaleX="191134" custScaleY="200002" custLinFactX="3448" custLinFactNeighborX="100000"/>
      <dgm:spPr>
        <a:xfrm>
          <a:off x="4192744" y="502918"/>
          <a:ext cx="240312" cy="251462"/>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4835A65-D6E0-4EB6-900A-2500A1340B2B}" type="pres">
      <dgm:prSet presAssocID="{2B73B714-5F0F-4857-8457-49230D0E9028}" presName="spaceA" presStyleCnt="0"/>
      <dgm:spPr/>
    </dgm:pt>
  </dgm:ptLst>
  <dgm:cxnLst>
    <dgm:cxn modelId="{942FF116-2AF2-4FE8-AA18-6ED2DE0E5C91}" type="presOf" srcId="{0BB41554-8357-4A63-A90A-18DB2970B6D5}" destId="{3C7BEFB6-0EDD-4CD0-B8C8-610D40D9BE3A}" srcOrd="0" destOrd="0" presId="urn:microsoft.com/office/officeart/2005/8/layout/hProcess11"/>
    <dgm:cxn modelId="{79657073-B648-4ADD-9CEF-3A9842B987E2}" srcId="{D44F5712-F43B-4AD1-85B4-58DEDF2F0E00}" destId="{0BB41554-8357-4A63-A90A-18DB2970B6D5}" srcOrd="0" destOrd="0" parTransId="{2CE8DF5B-01BE-45B9-B06D-4AADC7CC3724}" sibTransId="{4E4DA5DC-F87F-4C9F-B00F-893DFE77F0AF}"/>
    <dgm:cxn modelId="{CC94C89F-00CD-4EB9-ADBC-6E66246EB425}" type="presOf" srcId="{2B73B714-5F0F-4857-8457-49230D0E9028}" destId="{9212F981-6D3D-4AF4-BB11-3E2C6DFA4BFE}" srcOrd="0" destOrd="0" presId="urn:microsoft.com/office/officeart/2005/8/layout/hProcess11"/>
    <dgm:cxn modelId="{237FE3B8-9FAD-4001-B6EF-B0855A696084}" srcId="{D44F5712-F43B-4AD1-85B4-58DEDF2F0E00}" destId="{2B73B714-5F0F-4857-8457-49230D0E9028}" srcOrd="2" destOrd="0" parTransId="{5393EF22-42D6-407A-9428-4F87215739F7}" sibTransId="{2D91E4C7-5DE6-492D-8B71-C9987F721C2B}"/>
    <dgm:cxn modelId="{D6EEECD6-5565-41BF-95A2-420A08945C0B}" type="presOf" srcId="{D44F5712-F43B-4AD1-85B4-58DEDF2F0E00}" destId="{D5017E03-B5A9-4AF4-9E70-302125955724}" srcOrd="0" destOrd="0" presId="urn:microsoft.com/office/officeart/2005/8/layout/hProcess11"/>
    <dgm:cxn modelId="{B2A334DA-FAD9-4F6E-9B57-A8C3C9EEB27B}" srcId="{D44F5712-F43B-4AD1-85B4-58DEDF2F0E00}" destId="{1A2C592D-6047-4E8C-82B0-62DA210D4F02}" srcOrd="1" destOrd="0" parTransId="{AC999472-F6C1-41D8-906D-59CAEC543749}" sibTransId="{22BD3A2F-BC82-4E62-A43C-D80366684D8A}"/>
    <dgm:cxn modelId="{191ACAFB-D665-41CB-8C32-0DB5A69B8B86}" type="presOf" srcId="{1A2C592D-6047-4E8C-82B0-62DA210D4F02}" destId="{D459065E-4B0B-4B3C-983E-0B720C67625D}" srcOrd="0" destOrd="0" presId="urn:microsoft.com/office/officeart/2005/8/layout/hProcess11"/>
    <dgm:cxn modelId="{53979806-E0A6-473C-8FA5-E5C5D2CCD02D}" type="presParOf" srcId="{D5017E03-B5A9-4AF4-9E70-302125955724}" destId="{13A50286-18E3-4767-B387-71D5D3DE196B}" srcOrd="0" destOrd="0" presId="urn:microsoft.com/office/officeart/2005/8/layout/hProcess11"/>
    <dgm:cxn modelId="{5BF899AA-65A7-4680-B4BD-0431B560134E}" type="presParOf" srcId="{D5017E03-B5A9-4AF4-9E70-302125955724}" destId="{B39F873D-F3DE-4756-9FC2-2DF32008E311}" srcOrd="1" destOrd="0" presId="urn:microsoft.com/office/officeart/2005/8/layout/hProcess11"/>
    <dgm:cxn modelId="{5FC2D0E7-6F84-4A8B-B132-F484D455E738}" type="presParOf" srcId="{B39F873D-F3DE-4756-9FC2-2DF32008E311}" destId="{4854FD7E-4462-4923-8574-BEE3ECDDC8F7}" srcOrd="0" destOrd="0" presId="urn:microsoft.com/office/officeart/2005/8/layout/hProcess11"/>
    <dgm:cxn modelId="{7CE0CD2F-3781-4F0A-9045-2EAEFD192DA4}" type="presParOf" srcId="{4854FD7E-4462-4923-8574-BEE3ECDDC8F7}" destId="{3C7BEFB6-0EDD-4CD0-B8C8-610D40D9BE3A}" srcOrd="0" destOrd="0" presId="urn:microsoft.com/office/officeart/2005/8/layout/hProcess11"/>
    <dgm:cxn modelId="{1F60CDBB-2B7E-4B30-B8CE-8061A1245E06}" type="presParOf" srcId="{4854FD7E-4462-4923-8574-BEE3ECDDC8F7}" destId="{07FA7F07-411D-4626-86D6-C736A4023EBF}" srcOrd="1" destOrd="0" presId="urn:microsoft.com/office/officeart/2005/8/layout/hProcess11"/>
    <dgm:cxn modelId="{B1AE9F32-A2BB-4287-A46E-878E7CC9C25E}" type="presParOf" srcId="{4854FD7E-4462-4923-8574-BEE3ECDDC8F7}" destId="{FF3E15A3-6D81-4E60-8522-A9D207D71D11}" srcOrd="2" destOrd="0" presId="urn:microsoft.com/office/officeart/2005/8/layout/hProcess11"/>
    <dgm:cxn modelId="{F6C1E13B-5CCE-4041-9ABB-E3F2D13FCB0E}" type="presParOf" srcId="{B39F873D-F3DE-4756-9FC2-2DF32008E311}" destId="{15813760-B858-4DB7-AF82-4E45B8D543A4}" srcOrd="1" destOrd="0" presId="urn:microsoft.com/office/officeart/2005/8/layout/hProcess11"/>
    <dgm:cxn modelId="{0485E10A-BCC8-4F26-8660-174CBF9D0FF0}" type="presParOf" srcId="{B39F873D-F3DE-4756-9FC2-2DF32008E311}" destId="{CB5FA8FF-E1A6-40E2-9E98-3040875887FA}" srcOrd="2" destOrd="0" presId="urn:microsoft.com/office/officeart/2005/8/layout/hProcess11"/>
    <dgm:cxn modelId="{6BD8DA79-6753-48AA-8587-2A98DC9138DD}" type="presParOf" srcId="{CB5FA8FF-E1A6-40E2-9E98-3040875887FA}" destId="{D459065E-4B0B-4B3C-983E-0B720C67625D}" srcOrd="0" destOrd="0" presId="urn:microsoft.com/office/officeart/2005/8/layout/hProcess11"/>
    <dgm:cxn modelId="{4376BBA8-4871-4A2D-8678-4C6D59A53B97}" type="presParOf" srcId="{CB5FA8FF-E1A6-40E2-9E98-3040875887FA}" destId="{110476AA-5BF8-4DF3-A457-201B66426600}" srcOrd="1" destOrd="0" presId="urn:microsoft.com/office/officeart/2005/8/layout/hProcess11"/>
    <dgm:cxn modelId="{8EA72A4B-0884-4B3A-A725-6523A1D6C099}" type="presParOf" srcId="{CB5FA8FF-E1A6-40E2-9E98-3040875887FA}" destId="{846B781F-F717-4960-BA53-2E6E86BDFBD4}" srcOrd="2" destOrd="0" presId="urn:microsoft.com/office/officeart/2005/8/layout/hProcess11"/>
    <dgm:cxn modelId="{E3D1276C-CA57-4AF9-B7B2-4C1DCA7D2453}" type="presParOf" srcId="{B39F873D-F3DE-4756-9FC2-2DF32008E311}" destId="{30F50822-62DC-41B5-AF9C-1A030D5EE3ED}" srcOrd="3" destOrd="0" presId="urn:microsoft.com/office/officeart/2005/8/layout/hProcess11"/>
    <dgm:cxn modelId="{F4F53335-1C79-4A3A-8E3C-DF0995279E0A}" type="presParOf" srcId="{B39F873D-F3DE-4756-9FC2-2DF32008E311}" destId="{6B527253-9A2D-46DD-BE0D-0CD5F1BE0C89}" srcOrd="4" destOrd="0" presId="urn:microsoft.com/office/officeart/2005/8/layout/hProcess11"/>
    <dgm:cxn modelId="{0BA85DE5-CF27-4BAA-9D9F-06B5B14B698F}" type="presParOf" srcId="{6B527253-9A2D-46DD-BE0D-0CD5F1BE0C89}" destId="{9212F981-6D3D-4AF4-BB11-3E2C6DFA4BFE}" srcOrd="0" destOrd="0" presId="urn:microsoft.com/office/officeart/2005/8/layout/hProcess11"/>
    <dgm:cxn modelId="{A7F691C0-32EB-45C9-AB4E-CBB837F14D5C}" type="presParOf" srcId="{6B527253-9A2D-46DD-BE0D-0CD5F1BE0C89}" destId="{E6CB5C51-2339-42C3-A2E3-B065AFDE4309}" srcOrd="1" destOrd="0" presId="urn:microsoft.com/office/officeart/2005/8/layout/hProcess11"/>
    <dgm:cxn modelId="{D6551E25-E15C-4F58-B1E5-F57A865E2CE7}" type="presParOf" srcId="{6B527253-9A2D-46DD-BE0D-0CD5F1BE0C89}" destId="{E4835A65-D6E0-4EB6-900A-2500A1340B2B}" srcOrd="2" destOrd="0" presId="urn:microsoft.com/office/officeart/2005/8/layout/hProcess1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5C9E1D-8C7F-498A-AD7C-3DC9E1AE60AA}">
      <dsp:nvSpPr>
        <dsp:cNvPr id="0" name=""/>
        <dsp:cNvSpPr/>
      </dsp:nvSpPr>
      <dsp:spPr>
        <a:xfrm>
          <a:off x="132715" y="1578"/>
          <a:ext cx="5220969" cy="1367401"/>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pl-PL" sz="1800" kern="1200">
              <a:solidFill>
                <a:sysClr val="window" lastClr="FFFFFF"/>
              </a:solidFill>
              <a:latin typeface="Times New Roman" panose="02020603050405020304" pitchFamily="18" charset="0"/>
              <a:ea typeface="+mn-ea"/>
              <a:cs typeface="Times New Roman" panose="02020603050405020304" pitchFamily="18" charset="0"/>
            </a:rPr>
            <a:t>Cel główny: Aktywizacja mieszkańców poprzez zwiększenie partycypacji w życiu społecznym ludności zagrożonej wykluczeniem społecznym oraz minimalizowanie występujących problemów i wzmocnienie posiadanych potencjałów</a:t>
          </a:r>
        </a:p>
      </dsp:txBody>
      <dsp:txXfrm>
        <a:off x="172765" y="41628"/>
        <a:ext cx="5140869" cy="1287301"/>
      </dsp:txXfrm>
    </dsp:sp>
    <dsp:sp modelId="{AC80C74E-767F-4911-9CE9-DDF2F0F30B1C}">
      <dsp:nvSpPr>
        <dsp:cNvPr id="0" name=""/>
        <dsp:cNvSpPr/>
      </dsp:nvSpPr>
      <dsp:spPr>
        <a:xfrm>
          <a:off x="654812" y="1368979"/>
          <a:ext cx="522096" cy="774538"/>
        </a:xfrm>
        <a:custGeom>
          <a:avLst/>
          <a:gdLst/>
          <a:ahLst/>
          <a:cxnLst/>
          <a:rect l="0" t="0" r="0" b="0"/>
          <a:pathLst>
            <a:path>
              <a:moveTo>
                <a:pt x="0" y="0"/>
              </a:moveTo>
              <a:lnTo>
                <a:pt x="0" y="813717"/>
              </a:lnTo>
              <a:lnTo>
                <a:pt x="548506" y="813717"/>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BB079C-03F2-450B-99A5-7869719BE321}">
      <dsp:nvSpPr>
        <dsp:cNvPr id="0" name=""/>
        <dsp:cNvSpPr/>
      </dsp:nvSpPr>
      <dsp:spPr>
        <a:xfrm>
          <a:off x="1176909" y="1627159"/>
          <a:ext cx="3021221" cy="1032718"/>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ea typeface="+mn-ea"/>
              <a:cs typeface="Times New Roman" panose="02020603050405020304" pitchFamily="18" charset="0"/>
            </a:rPr>
            <a:t>Przeciwdziałanie negatywnym zjawiskom społecznym, takim jak ubóstwo i bezradność życiowa oraz wzrost wyników nauczania w szkołach podstawowych</a:t>
          </a:r>
          <a:endPar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07156" y="1657406"/>
        <a:ext cx="2960727" cy="972224"/>
      </dsp:txXfrm>
    </dsp:sp>
    <dsp:sp modelId="{EA5E521F-9065-4E40-BCB1-7F02ADF2A4A9}">
      <dsp:nvSpPr>
        <dsp:cNvPr id="0" name=""/>
        <dsp:cNvSpPr/>
      </dsp:nvSpPr>
      <dsp:spPr>
        <a:xfrm>
          <a:off x="654812" y="1368979"/>
          <a:ext cx="522096" cy="2065436"/>
        </a:xfrm>
        <a:custGeom>
          <a:avLst/>
          <a:gdLst/>
          <a:ahLst/>
          <a:cxnLst/>
          <a:rect l="0" t="0" r="0" b="0"/>
          <a:pathLst>
            <a:path>
              <a:moveTo>
                <a:pt x="0" y="0"/>
              </a:moveTo>
              <a:lnTo>
                <a:pt x="0" y="2169914"/>
              </a:lnTo>
              <a:lnTo>
                <a:pt x="548506" y="216991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87A6AD3-2125-4C62-B0A8-225AFCAEBFC9}">
      <dsp:nvSpPr>
        <dsp:cNvPr id="0" name=""/>
        <dsp:cNvSpPr/>
      </dsp:nvSpPr>
      <dsp:spPr>
        <a:xfrm>
          <a:off x="1176909" y="2918057"/>
          <a:ext cx="3022113" cy="1032718"/>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727682"/>
              <a:satOff val="-41964"/>
              <a:lumOff val="431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ea typeface="+mn-ea"/>
              <a:cs typeface="Times New Roman" panose="02020603050405020304" pitchFamily="18" charset="0"/>
            </a:rPr>
            <a:t>Wykorzystanie istniejących zasobów infrastrukturalnych do rozwoju społecznego, kulturalnego i edukacyjnego OR</a:t>
          </a:r>
        </a:p>
      </dsp:txBody>
      <dsp:txXfrm>
        <a:off x="1207156" y="2948304"/>
        <a:ext cx="2961619" cy="972224"/>
      </dsp:txXfrm>
    </dsp:sp>
    <dsp:sp modelId="{9975C0F3-ECAB-4B13-BB9A-763A80759A7A}">
      <dsp:nvSpPr>
        <dsp:cNvPr id="0" name=""/>
        <dsp:cNvSpPr/>
      </dsp:nvSpPr>
      <dsp:spPr>
        <a:xfrm>
          <a:off x="654812" y="1368979"/>
          <a:ext cx="522096" cy="3356334"/>
        </a:xfrm>
        <a:custGeom>
          <a:avLst/>
          <a:gdLst/>
          <a:ahLst/>
          <a:cxnLst/>
          <a:rect l="0" t="0" r="0" b="0"/>
          <a:pathLst>
            <a:path>
              <a:moveTo>
                <a:pt x="0" y="0"/>
              </a:moveTo>
              <a:lnTo>
                <a:pt x="0" y="3526110"/>
              </a:lnTo>
              <a:lnTo>
                <a:pt x="548506" y="352611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6D2495-39EC-4938-B630-59C8FEFA1A88}">
      <dsp:nvSpPr>
        <dsp:cNvPr id="0" name=""/>
        <dsp:cNvSpPr/>
      </dsp:nvSpPr>
      <dsp:spPr>
        <a:xfrm>
          <a:off x="1176909" y="4208955"/>
          <a:ext cx="3079202" cy="1032718"/>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1455363"/>
              <a:satOff val="-83928"/>
              <a:lumOff val="86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Podniesienie poziomu życia mieszkańców OR w sferze społecznej, kulturalnej, gospodarczej,  technicznej i przestrzennej</a:t>
          </a:r>
          <a:endParaRPr lang="pl-PL"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07156" y="4239202"/>
        <a:ext cx="3018708" cy="972224"/>
      </dsp:txXfrm>
    </dsp:sp>
    <dsp:sp modelId="{7B18A422-6995-49D2-AB19-3FAD4B190420}">
      <dsp:nvSpPr>
        <dsp:cNvPr id="0" name=""/>
        <dsp:cNvSpPr/>
      </dsp:nvSpPr>
      <dsp:spPr>
        <a:xfrm>
          <a:off x="654812" y="1368979"/>
          <a:ext cx="522096" cy="4647232"/>
        </a:xfrm>
        <a:custGeom>
          <a:avLst/>
          <a:gdLst/>
          <a:ahLst/>
          <a:cxnLst/>
          <a:rect l="0" t="0" r="0" b="0"/>
          <a:pathLst>
            <a:path>
              <a:moveTo>
                <a:pt x="0" y="0"/>
              </a:moveTo>
              <a:lnTo>
                <a:pt x="0" y="4647232"/>
              </a:lnTo>
              <a:lnTo>
                <a:pt x="522096" y="464723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33047F-AC37-4F6A-8643-8CD000AF342F}">
      <dsp:nvSpPr>
        <dsp:cNvPr id="0" name=""/>
        <dsp:cNvSpPr/>
      </dsp:nvSpPr>
      <dsp:spPr>
        <a:xfrm>
          <a:off x="1176909" y="5499853"/>
          <a:ext cx="3100137" cy="1032718"/>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1455363"/>
              <a:satOff val="-83928"/>
              <a:lumOff val="86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ea typeface="+mn-ea"/>
              <a:cs typeface="Times New Roman" panose="02020603050405020304" pitchFamily="18" charset="0"/>
            </a:rPr>
            <a:t>Aktywizacja i integracja osób w wieku poprodukcyjnym </a:t>
          </a:r>
        </a:p>
      </dsp:txBody>
      <dsp:txXfrm>
        <a:off x="1207156" y="5530100"/>
        <a:ext cx="3039643" cy="9722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50286-18E3-4767-B387-71D5D3DE196B}">
      <dsp:nvSpPr>
        <dsp:cNvPr id="0" name=""/>
        <dsp:cNvSpPr/>
      </dsp:nvSpPr>
      <dsp:spPr>
        <a:xfrm>
          <a:off x="0" y="377189"/>
          <a:ext cx="5537200" cy="502920"/>
        </a:xfrm>
        <a:prstGeom prst="notchedRightArrow">
          <a:avLst/>
        </a:prstGeom>
        <a:solidFill>
          <a:srgbClr val="ED7D31">
            <a:tint val="40000"/>
            <a:hueOff val="0"/>
            <a:satOff val="0"/>
            <a:lumOff val="0"/>
            <a:alphaOff val="0"/>
          </a:srgbClr>
        </a:solidFill>
        <a:ln>
          <a:noFill/>
        </a:ln>
        <a:effectLst/>
      </dsp:spPr>
      <dsp:style>
        <a:lnRef idx="0">
          <a:scrgbClr r="0" g="0" b="0"/>
        </a:lnRef>
        <a:fillRef idx="1">
          <a:scrgbClr r="0" g="0" b="0"/>
        </a:fillRef>
        <a:effectRef idx="2">
          <a:scrgbClr r="0" g="0" b="0"/>
        </a:effectRef>
        <a:fontRef idx="minor"/>
      </dsp:style>
    </dsp:sp>
    <dsp:sp modelId="{3C7BEFB6-0EDD-4CD0-B8C8-610D40D9BE3A}">
      <dsp:nvSpPr>
        <dsp:cNvPr id="0" name=""/>
        <dsp:cNvSpPr/>
      </dsp:nvSpPr>
      <dsp:spPr>
        <a:xfrm>
          <a:off x="268837" y="0"/>
          <a:ext cx="1606004" cy="502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b" anchorCtr="0">
          <a:noAutofit/>
        </a:bodyPr>
        <a:lstStyle/>
        <a:p>
          <a:pPr marL="0" lvl="0" indent="0" algn="ctr" defTabSz="711200">
            <a:lnSpc>
              <a:spcPct val="90000"/>
            </a:lnSpc>
            <a:spcBef>
              <a:spcPct val="0"/>
            </a:spcBef>
            <a:spcAft>
              <a:spcPct val="35000"/>
            </a:spcAft>
            <a:buNone/>
          </a:pPr>
          <a:r>
            <a:rPr lang="pl-PL" sz="1600" b="1" kern="1200">
              <a:solidFill>
                <a:srgbClr val="C00000"/>
              </a:solidFill>
              <a:latin typeface="Arial" pitchFamily="34" charset="0"/>
              <a:ea typeface="+mn-ea"/>
              <a:cs typeface="Arial" pitchFamily="34" charset="0"/>
            </a:rPr>
            <a:t>Sprawozdanie</a:t>
          </a:r>
        </a:p>
      </dsp:txBody>
      <dsp:txXfrm>
        <a:off x="268837" y="0"/>
        <a:ext cx="1606004" cy="502920"/>
      </dsp:txXfrm>
    </dsp:sp>
    <dsp:sp modelId="{07FA7F07-411D-4626-86D6-C736A4023EBF}">
      <dsp:nvSpPr>
        <dsp:cNvPr id="0" name=""/>
        <dsp:cNvSpPr/>
      </dsp:nvSpPr>
      <dsp:spPr>
        <a:xfrm>
          <a:off x="871829" y="502919"/>
          <a:ext cx="248736" cy="251461"/>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459065E-4B0B-4B3C-983E-0B720C67625D}">
      <dsp:nvSpPr>
        <dsp:cNvPr id="0" name=""/>
        <dsp:cNvSpPr/>
      </dsp:nvSpPr>
      <dsp:spPr>
        <a:xfrm>
          <a:off x="1936094" y="754379"/>
          <a:ext cx="1606004" cy="502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pl-PL" sz="1600" b="1" kern="1200">
              <a:solidFill>
                <a:srgbClr val="00B050"/>
              </a:solidFill>
              <a:latin typeface="Arial" pitchFamily="34" charset="0"/>
              <a:ea typeface="+mn-ea"/>
              <a:cs typeface="Arial" pitchFamily="34" charset="0"/>
            </a:rPr>
            <a:t>Ocena</a:t>
          </a:r>
        </a:p>
      </dsp:txBody>
      <dsp:txXfrm>
        <a:off x="1936094" y="754379"/>
        <a:ext cx="1606004" cy="502920"/>
      </dsp:txXfrm>
    </dsp:sp>
    <dsp:sp modelId="{110476AA-5BF8-4DF3-A457-201B66426600}">
      <dsp:nvSpPr>
        <dsp:cNvPr id="0" name=""/>
        <dsp:cNvSpPr/>
      </dsp:nvSpPr>
      <dsp:spPr>
        <a:xfrm>
          <a:off x="2568911" y="502918"/>
          <a:ext cx="227181" cy="234119"/>
        </a:xfrm>
        <a:prstGeom prst="ellipse">
          <a:avLst/>
        </a:prstGeom>
        <a:gradFill rotWithShape="0">
          <a:gsLst>
            <a:gs pos="0">
              <a:srgbClr val="00B050"/>
            </a:gs>
            <a:gs pos="80000">
              <a:srgbClr val="A5A5A5">
                <a:hueOff val="0"/>
                <a:satOff val="0"/>
                <a:lumOff val="0"/>
                <a:alphaOff val="0"/>
                <a:shade val="93000"/>
                <a:satMod val="130000"/>
              </a:srgbClr>
            </a:gs>
            <a:gs pos="100000">
              <a:srgbClr val="A5A5A5">
                <a:hueOff val="0"/>
                <a:satOff val="0"/>
                <a:lumOff val="0"/>
                <a:alphaOff val="0"/>
                <a:shade val="94000"/>
                <a:satMod val="135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212F981-6D3D-4AF4-BB11-3E2C6DFA4BFE}">
      <dsp:nvSpPr>
        <dsp:cNvPr id="0" name=""/>
        <dsp:cNvSpPr/>
      </dsp:nvSpPr>
      <dsp:spPr>
        <a:xfrm>
          <a:off x="3536783" y="0"/>
          <a:ext cx="1606004" cy="502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b" anchorCtr="0">
          <a:noAutofit/>
        </a:bodyPr>
        <a:lstStyle/>
        <a:p>
          <a:pPr marL="0" lvl="0" indent="0" algn="ctr" defTabSz="711200">
            <a:lnSpc>
              <a:spcPct val="90000"/>
            </a:lnSpc>
            <a:spcBef>
              <a:spcPct val="0"/>
            </a:spcBef>
            <a:spcAft>
              <a:spcPct val="35000"/>
            </a:spcAft>
            <a:buNone/>
          </a:pPr>
          <a:r>
            <a:rPr lang="pl-PL" sz="1600" b="1" kern="1200">
              <a:solidFill>
                <a:srgbClr val="FFC000">
                  <a:lumMod val="75000"/>
                </a:srgbClr>
              </a:solidFill>
              <a:latin typeface="Arial" pitchFamily="34" charset="0"/>
              <a:ea typeface="+mn-ea"/>
              <a:cs typeface="Arial" pitchFamily="34" charset="0"/>
            </a:rPr>
            <a:t>Aktualizacja</a:t>
          </a:r>
        </a:p>
      </dsp:txBody>
      <dsp:txXfrm>
        <a:off x="3536783" y="0"/>
        <a:ext cx="1606004" cy="502920"/>
      </dsp:txXfrm>
    </dsp:sp>
    <dsp:sp modelId="{E6CB5C51-2339-42C3-A2E3-B065AFDE4309}">
      <dsp:nvSpPr>
        <dsp:cNvPr id="0" name=""/>
        <dsp:cNvSpPr/>
      </dsp:nvSpPr>
      <dsp:spPr>
        <a:xfrm>
          <a:off x="4187953" y="502918"/>
          <a:ext cx="240312" cy="251462"/>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iestandardowy 1">
    <a:dk1>
      <a:srgbClr val="4F2D7F"/>
    </a:dk1>
    <a:lt1>
      <a:srgbClr val="FFFFFF"/>
    </a:lt1>
    <a:dk2>
      <a:srgbClr val="4F2D7F"/>
    </a:dk2>
    <a:lt2>
      <a:srgbClr val="FFFFFF"/>
    </a:lt2>
    <a:accent1>
      <a:srgbClr val="4F2D7F"/>
    </a:accent1>
    <a:accent2>
      <a:srgbClr val="C8BEAF"/>
    </a:accent2>
    <a:accent3>
      <a:srgbClr val="00A7B5"/>
    </a:accent3>
    <a:accent4>
      <a:srgbClr val="9BD732"/>
    </a:accent4>
    <a:accent5>
      <a:srgbClr val="FF7E1E"/>
    </a:accent5>
    <a:accent6>
      <a:srgbClr val="E92841"/>
    </a:accent6>
    <a:hlink>
      <a:srgbClr val="00A7B5"/>
    </a:hlink>
    <a:folHlink>
      <a:srgbClr val="C8BEAF"/>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1">
    <a:dk1>
      <a:srgbClr val="4F2D7F"/>
    </a:dk1>
    <a:lt1>
      <a:srgbClr val="FFFFFF"/>
    </a:lt1>
    <a:dk2>
      <a:srgbClr val="4F2D7F"/>
    </a:dk2>
    <a:lt2>
      <a:srgbClr val="FFFFFF"/>
    </a:lt2>
    <a:accent1>
      <a:srgbClr val="4F2D7F"/>
    </a:accent1>
    <a:accent2>
      <a:srgbClr val="C8BEAF"/>
    </a:accent2>
    <a:accent3>
      <a:srgbClr val="00A7B5"/>
    </a:accent3>
    <a:accent4>
      <a:srgbClr val="9BD732"/>
    </a:accent4>
    <a:accent5>
      <a:srgbClr val="FF7E1E"/>
    </a:accent5>
    <a:accent6>
      <a:srgbClr val="E92841"/>
    </a:accent6>
    <a:hlink>
      <a:srgbClr val="00A7B5"/>
    </a:hlink>
    <a:folHlink>
      <a:srgbClr val="C8BEAF"/>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1">
    <a:dk1>
      <a:srgbClr val="4F2D7F"/>
    </a:dk1>
    <a:lt1>
      <a:srgbClr val="FFFFFF"/>
    </a:lt1>
    <a:dk2>
      <a:srgbClr val="4F2D7F"/>
    </a:dk2>
    <a:lt2>
      <a:srgbClr val="FFFFFF"/>
    </a:lt2>
    <a:accent1>
      <a:srgbClr val="4F2D7F"/>
    </a:accent1>
    <a:accent2>
      <a:srgbClr val="C8BEAF"/>
    </a:accent2>
    <a:accent3>
      <a:srgbClr val="00A7B5"/>
    </a:accent3>
    <a:accent4>
      <a:srgbClr val="9BD732"/>
    </a:accent4>
    <a:accent5>
      <a:srgbClr val="FF7E1E"/>
    </a:accent5>
    <a:accent6>
      <a:srgbClr val="E92841"/>
    </a:accent6>
    <a:hlink>
      <a:srgbClr val="00A7B5"/>
    </a:hlink>
    <a:folHlink>
      <a:srgbClr val="C8BEAF"/>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2F552-8FB6-4C56-B06F-79FB8594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87</Pages>
  <Words>26872</Words>
  <Characters>161238</Characters>
  <Application>Microsoft Office Word</Application>
  <DocSecurity>0</DocSecurity>
  <Lines>1343</Lines>
  <Paragraphs>375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Murawska</dc:creator>
  <cp:keywords/>
  <dc:description/>
  <cp:lastModifiedBy>Joanna Sieradzka</cp:lastModifiedBy>
  <cp:revision>16</cp:revision>
  <cp:lastPrinted>2017-12-14T11:07:00Z</cp:lastPrinted>
  <dcterms:created xsi:type="dcterms:W3CDTF">2018-07-19T11:43:00Z</dcterms:created>
  <dcterms:modified xsi:type="dcterms:W3CDTF">2018-07-20T07:25:00Z</dcterms:modified>
</cp:coreProperties>
</file>