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A9194" w14:textId="77777777" w:rsidR="00A331FF" w:rsidRPr="0034413D" w:rsidRDefault="00A331FF" w:rsidP="00A331FF">
      <w:pPr>
        <w:pStyle w:val="Domylnie"/>
        <w:spacing w:line="276" w:lineRule="auto"/>
        <w:ind w:firstLine="5812"/>
        <w:rPr>
          <w:b/>
          <w:iCs/>
        </w:rPr>
      </w:pPr>
      <w:r w:rsidRPr="0034413D">
        <w:rPr>
          <w:b/>
          <w:iCs/>
        </w:rPr>
        <w:t xml:space="preserve">Załącznik nr 3 </w:t>
      </w:r>
    </w:p>
    <w:p w14:paraId="418F9536" w14:textId="77777777" w:rsidR="00A331FF" w:rsidRPr="0034413D" w:rsidRDefault="00A331FF" w:rsidP="00A331FF">
      <w:pPr>
        <w:pStyle w:val="Domylnie"/>
        <w:spacing w:line="276" w:lineRule="auto"/>
        <w:ind w:firstLine="5812"/>
        <w:rPr>
          <w:b/>
          <w:iCs/>
        </w:rPr>
      </w:pPr>
      <w:r w:rsidRPr="0034413D">
        <w:rPr>
          <w:b/>
          <w:iCs/>
        </w:rPr>
        <w:t xml:space="preserve">do uchwały Nr ……………….. </w:t>
      </w:r>
    </w:p>
    <w:p w14:paraId="3C5C062B" w14:textId="77777777" w:rsidR="00A331FF" w:rsidRPr="0034413D" w:rsidRDefault="00A331FF" w:rsidP="00A331FF">
      <w:pPr>
        <w:pStyle w:val="Domylnie"/>
        <w:spacing w:line="276" w:lineRule="auto"/>
        <w:ind w:firstLine="5812"/>
        <w:rPr>
          <w:b/>
          <w:iCs/>
        </w:rPr>
      </w:pPr>
      <w:r w:rsidRPr="0034413D">
        <w:rPr>
          <w:b/>
          <w:iCs/>
        </w:rPr>
        <w:t xml:space="preserve">Rady Miejskiej w Świeciu  </w:t>
      </w:r>
    </w:p>
    <w:p w14:paraId="31657963" w14:textId="77777777" w:rsidR="00A331FF" w:rsidRPr="003C245B" w:rsidRDefault="00B43FAC" w:rsidP="00A331FF">
      <w:pPr>
        <w:pStyle w:val="Domylnie"/>
        <w:spacing w:line="276" w:lineRule="auto"/>
        <w:ind w:firstLine="5812"/>
        <w:rPr>
          <w:rFonts w:ascii="Arial" w:hAnsi="Arial" w:cs="Arial"/>
          <w:iCs/>
          <w:sz w:val="20"/>
          <w:szCs w:val="20"/>
        </w:rPr>
      </w:pPr>
      <w:r>
        <w:rPr>
          <w:b/>
          <w:iCs/>
        </w:rPr>
        <w:t>z dnia ……………. 2024</w:t>
      </w:r>
      <w:r w:rsidR="00A331FF" w:rsidRPr="0034413D">
        <w:rPr>
          <w:b/>
          <w:iCs/>
        </w:rPr>
        <w:t xml:space="preserve"> r</w:t>
      </w:r>
      <w:r w:rsidR="00A331FF" w:rsidRPr="003C245B">
        <w:rPr>
          <w:rFonts w:ascii="Arial" w:hAnsi="Arial" w:cs="Arial"/>
          <w:b/>
          <w:iCs/>
          <w:sz w:val="20"/>
          <w:szCs w:val="20"/>
        </w:rPr>
        <w:t xml:space="preserve">. </w:t>
      </w:r>
      <w:r w:rsidR="00A331FF" w:rsidRPr="003C245B">
        <w:rPr>
          <w:rFonts w:ascii="Arial" w:hAnsi="Arial" w:cs="Arial"/>
          <w:iCs/>
          <w:sz w:val="20"/>
          <w:szCs w:val="20"/>
        </w:rPr>
        <w:t xml:space="preserve"> </w:t>
      </w:r>
    </w:p>
    <w:p w14:paraId="1CEE95AC" w14:textId="77777777" w:rsidR="00A331FF" w:rsidRPr="003C245B" w:rsidRDefault="00A331FF" w:rsidP="00A331FF">
      <w:pPr>
        <w:pStyle w:val="Domylnie"/>
        <w:spacing w:line="276" w:lineRule="auto"/>
        <w:rPr>
          <w:rFonts w:ascii="Arial" w:hAnsi="Arial" w:cs="Arial"/>
          <w:iCs/>
          <w:sz w:val="20"/>
          <w:szCs w:val="20"/>
        </w:rPr>
      </w:pPr>
    </w:p>
    <w:p w14:paraId="07F09EA3" w14:textId="77777777" w:rsidR="00A331FF" w:rsidRPr="0034413D" w:rsidRDefault="00A331FF" w:rsidP="00A331FF">
      <w:pPr>
        <w:spacing w:line="276" w:lineRule="auto"/>
        <w:jc w:val="center"/>
        <w:rPr>
          <w:rFonts w:ascii="Times New Roman" w:hAnsi="Times New Roman"/>
          <w:b/>
        </w:rPr>
      </w:pPr>
      <w:r w:rsidRPr="0034413D">
        <w:rPr>
          <w:rFonts w:ascii="Times New Roman" w:hAnsi="Times New Roman"/>
          <w:b/>
        </w:rPr>
        <w:t xml:space="preserve">Rozstrzygnięcie o sposobie realizacji, zapisanych </w:t>
      </w:r>
      <w:r w:rsidRPr="0034413D">
        <w:rPr>
          <w:rFonts w:ascii="Times New Roman" w:hAnsi="Times New Roman"/>
          <w:b/>
        </w:rPr>
        <w:br/>
        <w:t xml:space="preserve">w planie miejscowym, inwestycji z zakresu infrastruktury technicznej, które należą do zadań własnych gminy oraz </w:t>
      </w:r>
      <w:r>
        <w:rPr>
          <w:rFonts w:ascii="Times New Roman" w:hAnsi="Times New Roman"/>
          <w:b/>
        </w:rPr>
        <w:t>zasadach ich finansowania</w:t>
      </w:r>
    </w:p>
    <w:p w14:paraId="35027AB4" w14:textId="77777777" w:rsidR="00AD63A9" w:rsidRPr="003C245B" w:rsidRDefault="00AD63A9" w:rsidP="00AD63A9">
      <w:pPr>
        <w:pStyle w:val="Domylnie"/>
        <w:spacing w:line="276" w:lineRule="auto"/>
        <w:rPr>
          <w:rFonts w:ascii="Arial" w:hAnsi="Arial" w:cs="Arial"/>
          <w:iCs/>
          <w:sz w:val="20"/>
          <w:szCs w:val="20"/>
        </w:rPr>
      </w:pPr>
    </w:p>
    <w:p w14:paraId="3B2A1AAA" w14:textId="77777777" w:rsidR="00AD63A9" w:rsidRPr="00A331FF" w:rsidRDefault="00AD63A9" w:rsidP="00A331FF">
      <w:pPr>
        <w:pStyle w:val="Domylnie"/>
        <w:spacing w:line="276" w:lineRule="auto"/>
        <w:ind w:firstLine="284"/>
        <w:jc w:val="both"/>
        <w:rPr>
          <w:iCs/>
        </w:rPr>
      </w:pPr>
      <w:r w:rsidRPr="00A331FF">
        <w:rPr>
          <w:iCs/>
        </w:rPr>
        <w:t xml:space="preserve">Na podstawie art. 20 ustawy z dnia 27 marca 2003 r. o planowaniu i zagospodarowaniu przestrzennym </w:t>
      </w:r>
      <w:r w:rsidR="00B43FAC">
        <w:rPr>
          <w:color w:val="000000"/>
        </w:rPr>
        <w:t>(Dz. U. z 2024</w:t>
      </w:r>
      <w:r w:rsidRPr="00A331FF">
        <w:rPr>
          <w:color w:val="000000"/>
        </w:rPr>
        <w:t xml:space="preserve"> r. poz. </w:t>
      </w:r>
      <w:r w:rsidR="00C626A9">
        <w:rPr>
          <w:color w:val="000000"/>
        </w:rPr>
        <w:t>1130</w:t>
      </w:r>
      <w:r w:rsidRPr="00A331FF">
        <w:rPr>
          <w:bCs/>
          <w:color w:val="000000"/>
        </w:rPr>
        <w:t>)</w:t>
      </w:r>
      <w:r w:rsidRPr="00A331FF">
        <w:rPr>
          <w:iCs/>
        </w:rPr>
        <w:t xml:space="preserve">, </w:t>
      </w:r>
      <w:r w:rsidRPr="00A331FF">
        <w:t>określa się następujący sposób realizacji oraz zasady finansowania inwestycji z zakresu infrastruktury technicznej, które należą do zadań własnych gminy.</w:t>
      </w:r>
      <w:r w:rsidRPr="00A331FF">
        <w:rPr>
          <w:iCs/>
        </w:rPr>
        <w:t xml:space="preserve"> </w:t>
      </w:r>
    </w:p>
    <w:p w14:paraId="594DCC57" w14:textId="77777777" w:rsidR="00AD63A9" w:rsidRPr="00A331FF" w:rsidRDefault="00AD63A9" w:rsidP="00AD63A9">
      <w:pPr>
        <w:pStyle w:val="Domylnie"/>
        <w:spacing w:line="276" w:lineRule="auto"/>
        <w:rPr>
          <w:rFonts w:ascii="Arial" w:hAnsi="Arial" w:cs="Arial"/>
          <w:iCs/>
          <w:sz w:val="16"/>
          <w:szCs w:val="16"/>
        </w:rPr>
      </w:pPr>
    </w:p>
    <w:p w14:paraId="18A5049E" w14:textId="766D61CF" w:rsidR="00AD63A9" w:rsidRPr="00A331FF" w:rsidRDefault="00AD63A9" w:rsidP="00A331FF">
      <w:pPr>
        <w:pStyle w:val="Domylnie"/>
        <w:spacing w:line="276" w:lineRule="auto"/>
        <w:ind w:firstLine="284"/>
        <w:jc w:val="both"/>
        <w:rPr>
          <w:color w:val="000000"/>
        </w:rPr>
      </w:pPr>
      <w:r w:rsidRPr="00A331FF">
        <w:rPr>
          <w:iCs/>
        </w:rPr>
        <w:t xml:space="preserve">Na obszarze </w:t>
      </w:r>
      <w:r w:rsidRPr="00A331FF">
        <w:t xml:space="preserve">miejscowego planu zagospodarowania przestrzennego </w:t>
      </w:r>
      <w:r w:rsidRPr="00A331FF">
        <w:rPr>
          <w:color w:val="000000"/>
        </w:rPr>
        <w:t>dla terenu położonego przy rzece Wdzie w rejonie ulic Krótkiej, Wojska Polskiego i Fabrycznej w Świeciu</w:t>
      </w:r>
      <w:r w:rsidRPr="00A331FF">
        <w:t xml:space="preserve"> nie będą realizowane </w:t>
      </w:r>
      <w:r w:rsidR="00335ABA" w:rsidRPr="00C664D5">
        <w:t>nowe</w:t>
      </w:r>
      <w:r w:rsidR="00335ABA">
        <w:t xml:space="preserve"> </w:t>
      </w:r>
      <w:r w:rsidRPr="00A331FF">
        <w:rPr>
          <w:iCs/>
        </w:rPr>
        <w:t xml:space="preserve">inwestycje z zakresu infrastruktury technicznej, </w:t>
      </w:r>
      <w:r w:rsidR="00A331FF">
        <w:rPr>
          <w:color w:val="000000"/>
        </w:rPr>
        <w:t>służące</w:t>
      </w:r>
      <w:r w:rsidRPr="00A331FF">
        <w:rPr>
          <w:color w:val="000000"/>
        </w:rPr>
        <w:t xml:space="preserve"> zaspokojeniu zbiorowych potrzeb mieszkańców gminy, które stanowią, zgodnie z art. 7 ust. 1 ustawy z dnia 8 marca 1990 r. o samorządzie gminnym</w:t>
      </w:r>
      <w:r w:rsidR="0024073C">
        <w:rPr>
          <w:color w:val="000000"/>
        </w:rPr>
        <w:t xml:space="preserve"> </w:t>
      </w:r>
      <w:r w:rsidR="0024073C" w:rsidRPr="0096012B">
        <w:rPr>
          <w:color w:val="000000"/>
        </w:rPr>
        <w:t>(</w:t>
      </w:r>
      <w:r w:rsidR="00B43FAC" w:rsidRPr="001F394E">
        <w:rPr>
          <w:color w:val="000000"/>
        </w:rPr>
        <w:t>Dz. U. z 20</w:t>
      </w:r>
      <w:r w:rsidR="00B43FAC">
        <w:rPr>
          <w:color w:val="000000"/>
        </w:rPr>
        <w:t>24</w:t>
      </w:r>
      <w:r w:rsidR="00B43FAC" w:rsidRPr="001F394E">
        <w:rPr>
          <w:color w:val="000000"/>
        </w:rPr>
        <w:t xml:space="preserve"> r. </w:t>
      </w:r>
      <w:r w:rsidR="00B43FAC" w:rsidRPr="001F394E">
        <w:t xml:space="preserve">poz. </w:t>
      </w:r>
      <w:r w:rsidR="00C664D5">
        <w:t>1465</w:t>
      </w:r>
      <w:bookmarkStart w:id="0" w:name="_GoBack"/>
      <w:bookmarkEnd w:id="0"/>
      <w:r w:rsidR="0024073C" w:rsidRPr="0096012B">
        <w:rPr>
          <w:color w:val="000000"/>
        </w:rPr>
        <w:t>),</w:t>
      </w:r>
      <w:r w:rsidR="0024073C">
        <w:rPr>
          <w:color w:val="000000"/>
        </w:rPr>
        <w:t xml:space="preserve"> </w:t>
      </w:r>
      <w:r w:rsidRPr="00A331FF">
        <w:rPr>
          <w:color w:val="000000"/>
        </w:rPr>
        <w:t>zadania własne gminy.</w:t>
      </w:r>
    </w:p>
    <w:p w14:paraId="0DAEE12A" w14:textId="77777777" w:rsidR="00AD63A9" w:rsidRPr="003C245B" w:rsidRDefault="00AD63A9" w:rsidP="00AD63A9">
      <w:pPr>
        <w:pStyle w:val="Domylnie"/>
        <w:spacing w:line="276" w:lineRule="auto"/>
        <w:rPr>
          <w:rFonts w:ascii="Arial" w:hAnsi="Arial" w:cs="Arial"/>
          <w:iCs/>
          <w:sz w:val="20"/>
          <w:szCs w:val="20"/>
        </w:rPr>
      </w:pPr>
    </w:p>
    <w:p w14:paraId="0900D1D7" w14:textId="77777777" w:rsidR="00AD63A9" w:rsidRPr="003C245B" w:rsidRDefault="00AD63A9" w:rsidP="00AD63A9">
      <w:pPr>
        <w:pStyle w:val="Domylnie"/>
        <w:spacing w:line="276" w:lineRule="auto"/>
        <w:rPr>
          <w:rFonts w:ascii="Arial" w:hAnsi="Arial" w:cs="Arial"/>
          <w:iCs/>
          <w:sz w:val="20"/>
          <w:szCs w:val="20"/>
        </w:rPr>
      </w:pPr>
    </w:p>
    <w:p w14:paraId="7F7EE6D0" w14:textId="77777777" w:rsidR="00AD63A9" w:rsidRPr="003C245B" w:rsidRDefault="00AD63A9" w:rsidP="00AD63A9">
      <w:pPr>
        <w:spacing w:line="276" w:lineRule="auto"/>
        <w:rPr>
          <w:rFonts w:cs="Arial"/>
          <w:sz w:val="20"/>
          <w:szCs w:val="20"/>
        </w:rPr>
      </w:pPr>
    </w:p>
    <w:p w14:paraId="4269C53B" w14:textId="77777777" w:rsidR="00A331FF" w:rsidRPr="0034413D" w:rsidRDefault="00A331FF" w:rsidP="00A331FF">
      <w:pPr>
        <w:pStyle w:val="Domylnie"/>
        <w:spacing w:line="276" w:lineRule="auto"/>
        <w:ind w:left="720"/>
        <w:rPr>
          <w:iCs/>
        </w:rPr>
      </w:pPr>
      <w:r>
        <w:rPr>
          <w:iCs/>
        </w:rPr>
        <w:t xml:space="preserve">                                                                    </w:t>
      </w:r>
      <w:r w:rsidRPr="0034413D">
        <w:rPr>
          <w:iCs/>
        </w:rPr>
        <w:t>Przewodniczący Rady Miejskiej</w:t>
      </w:r>
    </w:p>
    <w:p w14:paraId="6EC03216" w14:textId="77777777" w:rsidR="00A331FF" w:rsidRDefault="00A331FF" w:rsidP="00A331FF">
      <w:pPr>
        <w:pStyle w:val="Domylnie"/>
        <w:spacing w:line="276" w:lineRule="auto"/>
        <w:ind w:left="720"/>
        <w:rPr>
          <w:iCs/>
          <w:sz w:val="22"/>
          <w:szCs w:val="22"/>
        </w:rPr>
      </w:pPr>
    </w:p>
    <w:p w14:paraId="5E4E6509" w14:textId="77777777" w:rsidR="00A331FF" w:rsidRDefault="00A331FF" w:rsidP="00A331FF">
      <w:pPr>
        <w:pStyle w:val="Domylnie"/>
        <w:spacing w:line="276" w:lineRule="auto"/>
        <w:ind w:left="720"/>
        <w:rPr>
          <w:iCs/>
          <w:sz w:val="22"/>
          <w:szCs w:val="22"/>
        </w:rPr>
      </w:pPr>
    </w:p>
    <w:p w14:paraId="0086EB9B" w14:textId="77777777" w:rsidR="00A331FF" w:rsidRPr="0034413D" w:rsidRDefault="00A331FF" w:rsidP="00A331FF">
      <w:pPr>
        <w:pStyle w:val="Domylnie"/>
        <w:spacing w:line="276" w:lineRule="auto"/>
        <w:ind w:left="720"/>
        <w:rPr>
          <w:iCs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   </w:t>
      </w:r>
      <w:r w:rsidRPr="0034413D">
        <w:rPr>
          <w:iCs/>
        </w:rPr>
        <w:t>Jerzy Wójcik</w:t>
      </w:r>
    </w:p>
    <w:p w14:paraId="53094AE9" w14:textId="77777777" w:rsidR="00C71F73" w:rsidRDefault="00C71F73"/>
    <w:sectPr w:rsidR="00C71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D2"/>
    <w:rsid w:val="0024073C"/>
    <w:rsid w:val="00267C6A"/>
    <w:rsid w:val="00335ABA"/>
    <w:rsid w:val="00355985"/>
    <w:rsid w:val="008B6DD2"/>
    <w:rsid w:val="008E75A3"/>
    <w:rsid w:val="00A331FF"/>
    <w:rsid w:val="00A47B6D"/>
    <w:rsid w:val="00AD63A9"/>
    <w:rsid w:val="00B43FAC"/>
    <w:rsid w:val="00C626A9"/>
    <w:rsid w:val="00C664D5"/>
    <w:rsid w:val="00C71F73"/>
    <w:rsid w:val="00D8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B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3A9"/>
    <w:pPr>
      <w:widowControl w:val="0"/>
      <w:suppressAutoHyphens/>
    </w:pPr>
    <w:rPr>
      <w:rFonts w:ascii="Arial" w:hAnsi="Arial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AD63A9"/>
    <w:pPr>
      <w:widowControl w:val="0"/>
      <w:autoSpaceDE w:val="0"/>
      <w:autoSpaceDN w:val="0"/>
    </w:pPr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3A9"/>
    <w:pPr>
      <w:widowControl w:val="0"/>
      <w:suppressAutoHyphens/>
    </w:pPr>
    <w:rPr>
      <w:rFonts w:ascii="Arial" w:hAnsi="Arial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AD63A9"/>
    <w:pPr>
      <w:widowControl w:val="0"/>
      <w:autoSpaceDE w:val="0"/>
      <w:autoSpaceDN w:val="0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Andrzej Gzella</cp:lastModifiedBy>
  <cp:revision>3</cp:revision>
  <dcterms:created xsi:type="dcterms:W3CDTF">2024-10-14T11:40:00Z</dcterms:created>
  <dcterms:modified xsi:type="dcterms:W3CDTF">2024-10-14T13:02:00Z</dcterms:modified>
</cp:coreProperties>
</file>